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92497D" w14:textId="19C2A1F1" w:rsidR="00E15999" w:rsidRDefault="00CA0071" w:rsidP="00E15999">
      <w:pPr>
        <w:spacing w:after="0"/>
        <w:rPr>
          <w:rFonts w:ascii="Arial" w:hAnsi="Arial" w:cs="Arial"/>
        </w:rPr>
      </w:pPr>
      <w:bookmarkStart w:id="0" w:name="_Hlk18942429"/>
      <w:bookmarkEnd w:id="0"/>
      <w:r>
        <w:rPr>
          <w:rFonts w:ascii="Arial" w:hAnsi="Arial" w:cs="Arial"/>
          <w:noProof/>
        </w:rPr>
        <w:drawing>
          <wp:anchor distT="0" distB="0" distL="114300" distR="114300" simplePos="0" relativeHeight="251678720" behindDoc="0" locked="0" layoutInCell="1" allowOverlap="1" wp14:anchorId="5ACB4B67" wp14:editId="64A20C04">
            <wp:simplePos x="0" y="0"/>
            <wp:positionH relativeFrom="margin">
              <wp:align>center</wp:align>
            </wp:positionH>
            <wp:positionV relativeFrom="paragraph">
              <wp:posOffset>-4445</wp:posOffset>
            </wp:positionV>
            <wp:extent cx="7427344" cy="10506348"/>
            <wp:effectExtent l="0" t="0" r="254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PC6757 WoG annual report COVER COLOUR_QPS_300dp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27344" cy="10506348"/>
                    </a:xfrm>
                    <a:prstGeom prst="rect">
                      <a:avLst/>
                    </a:prstGeom>
                  </pic:spPr>
                </pic:pic>
              </a:graphicData>
            </a:graphic>
            <wp14:sizeRelH relativeFrom="margin">
              <wp14:pctWidth>0</wp14:pctWidth>
            </wp14:sizeRelH>
            <wp14:sizeRelV relativeFrom="margin">
              <wp14:pctHeight>0</wp14:pctHeight>
            </wp14:sizeRelV>
          </wp:anchor>
        </w:drawing>
      </w:r>
    </w:p>
    <w:p w14:paraId="5B1A2A35" w14:textId="77777777" w:rsidR="00E15999" w:rsidRDefault="00E15999" w:rsidP="00E15999">
      <w:pPr>
        <w:spacing w:after="0"/>
        <w:rPr>
          <w:rFonts w:ascii="Arial" w:hAnsi="Arial" w:cs="Arial"/>
        </w:rPr>
      </w:pPr>
    </w:p>
    <w:p w14:paraId="15D21F61" w14:textId="77777777" w:rsidR="00E15999" w:rsidRDefault="00E15999" w:rsidP="00E15999">
      <w:pPr>
        <w:spacing w:after="0"/>
        <w:rPr>
          <w:rFonts w:ascii="Arial" w:hAnsi="Arial" w:cs="Arial"/>
        </w:rPr>
      </w:pPr>
    </w:p>
    <w:p w14:paraId="390A83D6" w14:textId="77777777" w:rsidR="00E15999" w:rsidRDefault="00E15999" w:rsidP="00E15999">
      <w:pPr>
        <w:spacing w:after="0"/>
        <w:rPr>
          <w:rFonts w:ascii="Arial" w:hAnsi="Arial" w:cs="Arial"/>
        </w:rPr>
        <w:sectPr w:rsidR="00E15999" w:rsidSect="00DF683D">
          <w:footerReference w:type="default" r:id="rId9"/>
          <w:headerReference w:type="first" r:id="rId10"/>
          <w:pgSz w:w="11906" w:h="16838"/>
          <w:pgMar w:top="238" w:right="238" w:bottom="244" w:left="238" w:header="709" w:footer="709" w:gutter="0"/>
          <w:cols w:space="708"/>
          <w:docGrid w:linePitch="360"/>
        </w:sectPr>
      </w:pPr>
    </w:p>
    <w:p w14:paraId="6D06AE8B" w14:textId="119B5BDB" w:rsidR="00E15999" w:rsidRDefault="00E15999" w:rsidP="00DF683D">
      <w:pPr>
        <w:spacing w:before="0" w:after="0"/>
        <w:rPr>
          <w:rFonts w:ascii="Arial" w:hAnsi="Arial" w:cs="Arial"/>
        </w:rPr>
      </w:pPr>
    </w:p>
    <w:p w14:paraId="101F9CBB" w14:textId="77777777" w:rsidR="00B469AB" w:rsidRDefault="00B469AB" w:rsidP="00DF683D">
      <w:pPr>
        <w:spacing w:before="0" w:after="0"/>
        <w:rPr>
          <w:rFonts w:ascii="Arial" w:hAnsi="Arial" w:cs="Arial"/>
        </w:rPr>
      </w:pPr>
    </w:p>
    <w:p w14:paraId="3462ED54" w14:textId="77777777" w:rsidR="00B07A74" w:rsidRDefault="00B07A74" w:rsidP="00DF683D">
      <w:pPr>
        <w:spacing w:before="0" w:after="0"/>
        <w:rPr>
          <w:rFonts w:ascii="Arial" w:hAnsi="Arial" w:cs="Arial"/>
        </w:rPr>
      </w:pPr>
    </w:p>
    <w:p w14:paraId="52377978" w14:textId="77777777" w:rsidR="00E15999" w:rsidRDefault="00E15999" w:rsidP="00DF683D">
      <w:pPr>
        <w:spacing w:after="240"/>
        <w:rPr>
          <w:rFonts w:ascii="Arial" w:hAnsi="Arial" w:cs="Arial"/>
        </w:rPr>
      </w:pPr>
      <w:r>
        <w:rPr>
          <w:rFonts w:ascii="Arial" w:hAnsi="Arial" w:cs="Arial"/>
        </w:rPr>
        <w:t xml:space="preserve">This annual report provides information about the Queensland Police Service’s financial and non-financial performance for 2018-19.  It has been prepared in accordance with the </w:t>
      </w:r>
      <w:r w:rsidRPr="00E15999">
        <w:rPr>
          <w:rFonts w:ascii="Arial" w:hAnsi="Arial" w:cs="Arial"/>
          <w:i/>
        </w:rPr>
        <w:t>Financial Accountability Act 2009</w:t>
      </w:r>
      <w:r>
        <w:rPr>
          <w:rFonts w:ascii="Arial" w:hAnsi="Arial" w:cs="Arial"/>
        </w:rPr>
        <w:t xml:space="preserve">, the </w:t>
      </w:r>
      <w:r w:rsidRPr="00E15999">
        <w:rPr>
          <w:rFonts w:ascii="Arial" w:hAnsi="Arial" w:cs="Arial"/>
          <w:i/>
        </w:rPr>
        <w:t>Financial and Performance Management Standard 2009</w:t>
      </w:r>
      <w:r>
        <w:rPr>
          <w:rFonts w:ascii="Arial" w:hAnsi="Arial" w:cs="Arial"/>
        </w:rPr>
        <w:t xml:space="preserve"> and the </w:t>
      </w:r>
      <w:r w:rsidRPr="00E15999">
        <w:rPr>
          <w:rFonts w:ascii="Arial" w:hAnsi="Arial" w:cs="Arial"/>
          <w:i/>
        </w:rPr>
        <w:t>Annual report requirements for Queensland Government agencies</w:t>
      </w:r>
      <w:r>
        <w:rPr>
          <w:rFonts w:ascii="Arial" w:hAnsi="Arial" w:cs="Arial"/>
        </w:rPr>
        <w:t xml:space="preserve">.  </w:t>
      </w:r>
    </w:p>
    <w:p w14:paraId="13609765" w14:textId="77777777" w:rsidR="00E15999" w:rsidRPr="00E15999" w:rsidRDefault="00E15999" w:rsidP="00E15999">
      <w:pPr>
        <w:spacing w:after="0"/>
        <w:rPr>
          <w:rFonts w:ascii="Arial" w:hAnsi="Arial" w:cs="Arial"/>
          <w:b/>
        </w:rPr>
      </w:pPr>
      <w:r w:rsidRPr="00E15999">
        <w:rPr>
          <w:rFonts w:ascii="Arial" w:hAnsi="Arial" w:cs="Arial"/>
          <w:b/>
        </w:rPr>
        <w:t>Enquiries and further information</w:t>
      </w:r>
    </w:p>
    <w:p w14:paraId="7B9CB4C3" w14:textId="77777777" w:rsidR="00E15999" w:rsidRDefault="00E15999" w:rsidP="00E15999">
      <w:pPr>
        <w:spacing w:after="0"/>
        <w:rPr>
          <w:rFonts w:ascii="Arial" w:hAnsi="Arial" w:cs="Arial"/>
        </w:rPr>
      </w:pPr>
      <w:r>
        <w:rPr>
          <w:rFonts w:ascii="Arial" w:hAnsi="Arial" w:cs="Arial"/>
        </w:rPr>
        <w:t>Telephone No.: (07) 3364 3616</w:t>
      </w:r>
    </w:p>
    <w:p w14:paraId="45CF8A16" w14:textId="77777777" w:rsidR="00E15999" w:rsidRDefault="00E15999" w:rsidP="00E15999">
      <w:pPr>
        <w:spacing w:after="0"/>
        <w:rPr>
          <w:rFonts w:ascii="Arial" w:hAnsi="Arial" w:cs="Arial"/>
        </w:rPr>
      </w:pPr>
      <w:r>
        <w:rPr>
          <w:rFonts w:ascii="Arial" w:hAnsi="Arial" w:cs="Arial"/>
        </w:rPr>
        <w:t xml:space="preserve">Visit: </w:t>
      </w:r>
      <w:hyperlink r:id="rId11" w:history="1">
        <w:r w:rsidRPr="00AC7649">
          <w:rPr>
            <w:rStyle w:val="Hyperlink"/>
            <w:rFonts w:ascii="Arial" w:hAnsi="Arial" w:cs="Arial"/>
          </w:rPr>
          <w:t>www.police.qld.gov.au</w:t>
        </w:r>
      </w:hyperlink>
      <w:r>
        <w:rPr>
          <w:rFonts w:ascii="Arial" w:hAnsi="Arial" w:cs="Arial"/>
        </w:rPr>
        <w:t xml:space="preserve"> </w:t>
      </w:r>
    </w:p>
    <w:p w14:paraId="45F1418A" w14:textId="77777777" w:rsidR="00E15999" w:rsidRDefault="00E15999" w:rsidP="00E15999">
      <w:pPr>
        <w:rPr>
          <w:rFonts w:ascii="Arial" w:hAnsi="Arial" w:cs="Arial"/>
        </w:rPr>
      </w:pPr>
      <w:r>
        <w:rPr>
          <w:rFonts w:ascii="Arial" w:hAnsi="Arial" w:cs="Arial"/>
        </w:rPr>
        <w:t xml:space="preserve">Email: </w:t>
      </w:r>
      <w:hyperlink r:id="rId12" w:history="1">
        <w:r w:rsidRPr="00AC7649">
          <w:rPr>
            <w:rStyle w:val="Hyperlink"/>
            <w:rFonts w:ascii="Arial" w:hAnsi="Arial" w:cs="Arial"/>
          </w:rPr>
          <w:t>QPS.Reporting@police.qld.gov.au</w:t>
        </w:r>
      </w:hyperlink>
      <w:r>
        <w:rPr>
          <w:rFonts w:ascii="Arial" w:hAnsi="Arial" w:cs="Arial"/>
        </w:rPr>
        <w:t xml:space="preserve"> </w:t>
      </w:r>
    </w:p>
    <w:p w14:paraId="536C12EA" w14:textId="27B8976D" w:rsidR="00E15999" w:rsidRPr="00AA4B53" w:rsidRDefault="00E15999" w:rsidP="00DF683D">
      <w:pPr>
        <w:spacing w:after="240"/>
        <w:rPr>
          <w:rFonts w:ascii="Arial" w:hAnsi="Arial" w:cs="Arial"/>
        </w:rPr>
      </w:pPr>
      <w:r>
        <w:rPr>
          <w:rFonts w:ascii="Arial" w:hAnsi="Arial" w:cs="Arial"/>
        </w:rPr>
        <w:t xml:space="preserve">This annual report can be obtained in paper form by calling 13 QGOV (13 7468) or online at </w:t>
      </w:r>
      <w:hyperlink r:id="rId13" w:history="1">
        <w:r w:rsidR="00AA4B53" w:rsidRPr="00AA4B53">
          <w:rPr>
            <w:rStyle w:val="Hyperlink"/>
            <w:rFonts w:ascii="Arial" w:hAnsi="Arial" w:cs="Arial"/>
            <w:color w:val="0033CC"/>
          </w:rPr>
          <w:t>www.police.qld.gov.au/corporatedocs/reportsPublications/annualReport/default.htm</w:t>
        </w:r>
      </w:hyperlink>
      <w:r w:rsidR="00AA4B53" w:rsidRPr="00AA4B53">
        <w:rPr>
          <w:rStyle w:val="Hyperlink"/>
          <w:rFonts w:ascii="Arial" w:hAnsi="Arial" w:cs="Arial"/>
          <w:color w:val="0033CC"/>
        </w:rPr>
        <w:t>.</w:t>
      </w:r>
    </w:p>
    <w:p w14:paraId="4F86B9BA" w14:textId="77777777" w:rsidR="00E15999" w:rsidRPr="00E15999" w:rsidRDefault="00E15999" w:rsidP="00E15999">
      <w:pPr>
        <w:spacing w:after="0"/>
        <w:rPr>
          <w:rFonts w:ascii="Arial" w:hAnsi="Arial" w:cs="Arial"/>
          <w:b/>
        </w:rPr>
      </w:pPr>
      <w:r w:rsidRPr="00E15999">
        <w:rPr>
          <w:rFonts w:ascii="Arial" w:hAnsi="Arial" w:cs="Arial"/>
          <w:b/>
        </w:rPr>
        <w:t>Feedback</w:t>
      </w:r>
    </w:p>
    <w:p w14:paraId="7E8FFB98" w14:textId="77777777" w:rsidR="00E15999" w:rsidRDefault="00E15999" w:rsidP="00E15999">
      <w:pPr>
        <w:spacing w:after="0"/>
        <w:rPr>
          <w:rFonts w:ascii="Arial" w:hAnsi="Arial" w:cs="Arial"/>
        </w:rPr>
      </w:pPr>
      <w:r>
        <w:rPr>
          <w:rFonts w:ascii="Arial" w:hAnsi="Arial" w:cs="Arial"/>
        </w:rPr>
        <w:t>Feedback on the annual report can be provided through the Get Involved website:</w:t>
      </w:r>
    </w:p>
    <w:bookmarkStart w:id="1" w:name="_Hlk15892605"/>
    <w:p w14:paraId="359A0F39" w14:textId="156B786E" w:rsidR="00E15999" w:rsidRPr="00E8269C" w:rsidRDefault="00E8269C" w:rsidP="00DF683D">
      <w:pPr>
        <w:spacing w:before="0" w:after="240"/>
        <w:rPr>
          <w:rFonts w:ascii="Arial" w:hAnsi="Arial" w:cs="Arial"/>
        </w:rPr>
      </w:pPr>
      <w:r w:rsidRPr="00E8269C">
        <w:rPr>
          <w:rStyle w:val="Hyperlink"/>
          <w:rFonts w:ascii="Arial" w:hAnsi="Arial" w:cs="Arial"/>
        </w:rPr>
        <w:fldChar w:fldCharType="begin"/>
      </w:r>
      <w:r w:rsidRPr="00E8269C">
        <w:rPr>
          <w:rStyle w:val="Hyperlink"/>
          <w:rFonts w:ascii="Arial" w:hAnsi="Arial" w:cs="Arial"/>
        </w:rPr>
        <w:instrText xml:space="preserve"> HYPERLINK "http://www.qld.gov.au/annualreportfeedback" </w:instrText>
      </w:r>
      <w:r w:rsidRPr="00E8269C">
        <w:rPr>
          <w:rStyle w:val="Hyperlink"/>
          <w:rFonts w:ascii="Arial" w:hAnsi="Arial" w:cs="Arial"/>
        </w:rPr>
        <w:fldChar w:fldCharType="separate"/>
      </w:r>
      <w:r w:rsidRPr="00E8269C">
        <w:rPr>
          <w:rStyle w:val="Hyperlink"/>
          <w:rFonts w:ascii="Arial" w:hAnsi="Arial" w:cs="Arial"/>
        </w:rPr>
        <w:t>www.qld.gov.au/annualreportfeedback</w:t>
      </w:r>
      <w:r w:rsidRPr="00E8269C">
        <w:rPr>
          <w:rStyle w:val="Hyperlink"/>
          <w:rFonts w:ascii="Arial" w:hAnsi="Arial" w:cs="Arial"/>
        </w:rPr>
        <w:fldChar w:fldCharType="end"/>
      </w:r>
      <w:bookmarkEnd w:id="1"/>
    </w:p>
    <w:p w14:paraId="7246CF27" w14:textId="77777777" w:rsidR="00E15999" w:rsidRPr="00E15999" w:rsidRDefault="00E15999" w:rsidP="00E15999">
      <w:pPr>
        <w:spacing w:after="0"/>
        <w:rPr>
          <w:rFonts w:ascii="Arial" w:hAnsi="Arial" w:cs="Arial"/>
          <w:b/>
        </w:rPr>
      </w:pPr>
      <w:r w:rsidRPr="00E15999">
        <w:rPr>
          <w:rFonts w:ascii="Arial" w:hAnsi="Arial" w:cs="Arial"/>
          <w:b/>
        </w:rPr>
        <w:t>Other languages and formats</w:t>
      </w:r>
    </w:p>
    <w:p w14:paraId="2185F605" w14:textId="77777777" w:rsidR="00E15999" w:rsidRDefault="00E15999" w:rsidP="00E15999">
      <w:pPr>
        <w:spacing w:after="0"/>
        <w:rPr>
          <w:rFonts w:ascii="Arial" w:hAnsi="Arial" w:cs="Arial"/>
        </w:rPr>
      </w:pPr>
      <w:r w:rsidRPr="00565528">
        <w:rPr>
          <w:noProof/>
          <w:lang w:eastAsia="en-AU"/>
        </w:rPr>
        <w:drawing>
          <wp:anchor distT="0" distB="0" distL="114300" distR="114300" simplePos="0" relativeHeight="251659264" behindDoc="0" locked="0" layoutInCell="1" allowOverlap="1" wp14:anchorId="49C77EFB" wp14:editId="055F4BB6">
            <wp:simplePos x="0" y="0"/>
            <wp:positionH relativeFrom="margin">
              <wp:align>left</wp:align>
            </wp:positionH>
            <wp:positionV relativeFrom="paragraph">
              <wp:posOffset>8447</wp:posOffset>
            </wp:positionV>
            <wp:extent cx="565150" cy="552450"/>
            <wp:effectExtent l="0" t="0" r="6350" b="0"/>
            <wp:wrapSquare wrapText="bothSides"/>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1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The Queensland Government is committed to providing accessible services to Queenslanders from all cultural and linguistic backgrounds.  If you have difficulty understanding this publication and need a translator, please call the Translating and Interpreting Service (TIS National) on telephone number 131 450 and an interpreter will be arranged to communicate the report to you. </w:t>
      </w:r>
    </w:p>
    <w:p w14:paraId="4AD83166" w14:textId="12867ADF" w:rsidR="00DF683D" w:rsidRDefault="00DF683D" w:rsidP="00E15999">
      <w:pPr>
        <w:spacing w:after="0"/>
        <w:rPr>
          <w:rFonts w:ascii="Arial" w:hAnsi="Arial" w:cs="Arial"/>
        </w:rPr>
      </w:pPr>
    </w:p>
    <w:p w14:paraId="4C246E9D" w14:textId="77777777" w:rsidR="00DF683D" w:rsidRDefault="00DF683D" w:rsidP="00E15999">
      <w:pPr>
        <w:spacing w:after="0"/>
        <w:rPr>
          <w:rFonts w:ascii="Arial" w:hAnsi="Arial" w:cs="Arial"/>
        </w:rPr>
      </w:pPr>
    </w:p>
    <w:tbl>
      <w:tblPr>
        <w:tblpPr w:leftFromText="180" w:rightFromText="180" w:vertAnchor="text" w:horzAnchor="margin" w:tblpY="237"/>
        <w:tblW w:w="9991" w:type="dxa"/>
        <w:tblCellMar>
          <w:left w:w="0" w:type="dxa"/>
          <w:right w:w="0" w:type="dxa"/>
        </w:tblCellMar>
        <w:tblLook w:val="01E0" w:firstRow="1" w:lastRow="1" w:firstColumn="1" w:lastColumn="1" w:noHBand="0" w:noVBand="0"/>
      </w:tblPr>
      <w:tblGrid>
        <w:gridCol w:w="846"/>
        <w:gridCol w:w="4771"/>
        <w:gridCol w:w="683"/>
        <w:gridCol w:w="3691"/>
      </w:tblGrid>
      <w:tr w:rsidR="00DF683D" w:rsidRPr="00565528" w14:paraId="31B98E1F" w14:textId="77777777" w:rsidTr="00DF683D">
        <w:trPr>
          <w:trHeight w:val="168"/>
        </w:trPr>
        <w:tc>
          <w:tcPr>
            <w:tcW w:w="9991" w:type="dxa"/>
            <w:gridSpan w:val="4"/>
            <w:vAlign w:val="center"/>
          </w:tcPr>
          <w:p w14:paraId="5C6F37B9" w14:textId="77777777" w:rsidR="00DF683D" w:rsidRPr="00565528" w:rsidRDefault="00DF683D" w:rsidP="00DF683D">
            <w:pPr>
              <w:pStyle w:val="TableParagraph"/>
              <w:spacing w:after="120"/>
              <w:ind w:left="284"/>
            </w:pPr>
            <w:bookmarkStart w:id="2" w:name="_Hlk521504467"/>
            <w:r w:rsidRPr="00565528">
              <w:rPr>
                <w:rFonts w:ascii="Arial" w:hAnsi="Arial" w:cs="Arial"/>
                <w:b/>
                <w:sz w:val="20"/>
              </w:rPr>
              <w:t>Queensland Police</w:t>
            </w:r>
            <w:r w:rsidRPr="00565528">
              <w:rPr>
                <w:rFonts w:ascii="Arial" w:hAnsi="Arial" w:cs="Arial"/>
                <w:b/>
                <w:spacing w:val="-12"/>
                <w:sz w:val="20"/>
              </w:rPr>
              <w:t xml:space="preserve"> </w:t>
            </w:r>
            <w:r w:rsidRPr="00565528">
              <w:rPr>
                <w:rFonts w:ascii="Arial" w:hAnsi="Arial" w:cs="Arial"/>
                <w:b/>
                <w:sz w:val="20"/>
              </w:rPr>
              <w:t>Service</w:t>
            </w:r>
          </w:p>
        </w:tc>
      </w:tr>
      <w:tr w:rsidR="00DF683D" w:rsidRPr="00565528" w14:paraId="0B038906" w14:textId="77777777" w:rsidTr="00DF683D">
        <w:trPr>
          <w:trHeight w:val="168"/>
        </w:trPr>
        <w:tc>
          <w:tcPr>
            <w:tcW w:w="846" w:type="dxa"/>
            <w:vAlign w:val="center"/>
          </w:tcPr>
          <w:p w14:paraId="368E13E7" w14:textId="77777777" w:rsidR="00DF683D" w:rsidRPr="00565528" w:rsidRDefault="00DF683D" w:rsidP="00DF683D">
            <w:pPr>
              <w:spacing w:before="0" w:after="0"/>
            </w:pPr>
            <w:r w:rsidRPr="00565528">
              <w:rPr>
                <w:noProof/>
                <w:lang w:eastAsia="en-AU"/>
              </w:rPr>
              <w:drawing>
                <wp:inline distT="0" distB="0" distL="0" distR="0" wp14:anchorId="5571ACB6" wp14:editId="04FBB330">
                  <wp:extent cx="276225" cy="295275"/>
                  <wp:effectExtent l="0" t="0" r="9525"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c>
          <w:tcPr>
            <w:tcW w:w="4771" w:type="dxa"/>
            <w:vAlign w:val="center"/>
          </w:tcPr>
          <w:p w14:paraId="039E5A31" w14:textId="77777777" w:rsidR="00DF683D" w:rsidRPr="00DF683D" w:rsidRDefault="0080235F" w:rsidP="00DF683D">
            <w:pPr>
              <w:pStyle w:val="TableParagraph"/>
              <w:ind w:left="110"/>
              <w:rPr>
                <w:rFonts w:ascii="Arial" w:eastAsia="Arial" w:hAnsi="Arial" w:cs="Arial"/>
                <w:color w:val="0070C0"/>
                <w:sz w:val="20"/>
                <w:szCs w:val="20"/>
                <w:u w:val="single"/>
              </w:rPr>
            </w:pPr>
            <w:hyperlink r:id="rId16" w:history="1">
              <w:r w:rsidR="00DF683D" w:rsidRPr="00DF683D">
                <w:rPr>
                  <w:rStyle w:val="Hyperlink"/>
                  <w:rFonts w:ascii="Arial" w:hAnsi="Arial" w:cs="Arial"/>
                  <w:sz w:val="20"/>
                </w:rPr>
                <w:t>www.mypolice.qld.gov.au</w:t>
              </w:r>
            </w:hyperlink>
            <w:r w:rsidR="00DF683D" w:rsidRPr="00DF683D">
              <w:rPr>
                <w:rFonts w:ascii="Arial" w:hAnsi="Arial" w:cs="Arial"/>
                <w:color w:val="0070C0"/>
                <w:sz w:val="20"/>
              </w:rPr>
              <w:t xml:space="preserve"> </w:t>
            </w:r>
          </w:p>
        </w:tc>
        <w:tc>
          <w:tcPr>
            <w:tcW w:w="683" w:type="dxa"/>
            <w:vAlign w:val="center"/>
          </w:tcPr>
          <w:p w14:paraId="6CF6B209" w14:textId="77777777" w:rsidR="00DF683D" w:rsidRPr="00DF683D" w:rsidRDefault="00DF683D" w:rsidP="00DF683D">
            <w:pPr>
              <w:spacing w:before="0" w:after="0"/>
              <w:rPr>
                <w:rFonts w:ascii="Arial" w:hAnsi="Arial" w:cs="Arial"/>
              </w:rPr>
            </w:pPr>
            <w:r w:rsidRPr="00DF683D">
              <w:rPr>
                <w:rFonts w:ascii="Arial" w:hAnsi="Arial" w:cs="Arial"/>
                <w:noProof/>
                <w:lang w:eastAsia="en-AU"/>
              </w:rPr>
              <w:drawing>
                <wp:inline distT="0" distB="0" distL="0" distR="0" wp14:anchorId="4715EF96" wp14:editId="2F951B58">
                  <wp:extent cx="295275" cy="2762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p>
        </w:tc>
        <w:tc>
          <w:tcPr>
            <w:tcW w:w="3691" w:type="dxa"/>
            <w:vAlign w:val="center"/>
          </w:tcPr>
          <w:p w14:paraId="4F18F1DD" w14:textId="77777777" w:rsidR="00DF683D" w:rsidRPr="00DF683D" w:rsidRDefault="0080235F" w:rsidP="00DF683D">
            <w:pPr>
              <w:pStyle w:val="TableParagraph"/>
              <w:ind w:left="108"/>
              <w:rPr>
                <w:rFonts w:ascii="Arial" w:eastAsia="Arial" w:hAnsi="Arial" w:cs="Arial"/>
                <w:color w:val="0070C0"/>
                <w:sz w:val="20"/>
                <w:szCs w:val="20"/>
                <w:u w:val="single"/>
              </w:rPr>
            </w:pPr>
            <w:hyperlink r:id="rId18">
              <w:r w:rsidR="00DF683D" w:rsidRPr="00DF683D">
                <w:rPr>
                  <w:rFonts w:ascii="Arial" w:hAnsi="Arial" w:cs="Arial"/>
                  <w:color w:val="0070C0"/>
                  <w:sz w:val="20"/>
                  <w:u w:val="single"/>
                </w:rPr>
                <w:t>www.youtube.com/QueenslandPolice</w:t>
              </w:r>
            </w:hyperlink>
          </w:p>
        </w:tc>
      </w:tr>
      <w:tr w:rsidR="00DF683D" w:rsidRPr="00565528" w14:paraId="75E74AC3" w14:textId="77777777" w:rsidTr="00DF683D">
        <w:trPr>
          <w:trHeight w:val="168"/>
        </w:trPr>
        <w:tc>
          <w:tcPr>
            <w:tcW w:w="846" w:type="dxa"/>
            <w:vAlign w:val="center"/>
          </w:tcPr>
          <w:p w14:paraId="21AC6793" w14:textId="77777777" w:rsidR="00DF683D" w:rsidRPr="00565528" w:rsidRDefault="00DF683D" w:rsidP="00DF683D">
            <w:pPr>
              <w:spacing w:before="0" w:after="0"/>
            </w:pPr>
            <w:r w:rsidRPr="00565528">
              <w:rPr>
                <w:rFonts w:eastAsia="Arial"/>
                <w:noProof/>
                <w:position w:val="-8"/>
                <w:lang w:eastAsia="en-AU"/>
              </w:rPr>
              <w:drawing>
                <wp:inline distT="0" distB="0" distL="0" distR="0" wp14:anchorId="0646CE3F" wp14:editId="6563011B">
                  <wp:extent cx="266700" cy="285750"/>
                  <wp:effectExtent l="0" t="0" r="0" b="0"/>
                  <wp:docPr id="30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p>
        </w:tc>
        <w:tc>
          <w:tcPr>
            <w:tcW w:w="4771" w:type="dxa"/>
            <w:vAlign w:val="center"/>
          </w:tcPr>
          <w:p w14:paraId="6E0E3550" w14:textId="77777777" w:rsidR="00DF683D" w:rsidRPr="00DF683D" w:rsidRDefault="0080235F" w:rsidP="00DF683D">
            <w:pPr>
              <w:pStyle w:val="TableParagraph"/>
              <w:ind w:left="110"/>
              <w:rPr>
                <w:rFonts w:ascii="Arial" w:eastAsia="Arial" w:hAnsi="Arial" w:cs="Arial"/>
                <w:color w:val="0070C0"/>
                <w:sz w:val="20"/>
                <w:szCs w:val="20"/>
                <w:u w:val="single"/>
              </w:rPr>
            </w:pPr>
            <w:hyperlink r:id="rId20" w:history="1">
              <w:r w:rsidR="00DF683D" w:rsidRPr="00DF683D">
                <w:rPr>
                  <w:rStyle w:val="Hyperlink"/>
                  <w:rFonts w:ascii="Arial" w:hAnsi="Arial" w:cs="Arial"/>
                  <w:sz w:val="20"/>
                </w:rPr>
                <w:t>www.facebook.com.au/QueenslandPolice</w:t>
              </w:r>
            </w:hyperlink>
            <w:r w:rsidR="00DF683D" w:rsidRPr="00DF683D">
              <w:rPr>
                <w:rFonts w:ascii="Arial" w:hAnsi="Arial" w:cs="Arial"/>
                <w:color w:val="0070C0"/>
                <w:sz w:val="20"/>
              </w:rPr>
              <w:t xml:space="preserve"> </w:t>
            </w:r>
          </w:p>
        </w:tc>
        <w:tc>
          <w:tcPr>
            <w:tcW w:w="683" w:type="dxa"/>
            <w:vAlign w:val="center"/>
          </w:tcPr>
          <w:p w14:paraId="32201FC5" w14:textId="77777777" w:rsidR="00DF683D" w:rsidRPr="00DF683D" w:rsidRDefault="00DF683D" w:rsidP="00DF683D">
            <w:pPr>
              <w:spacing w:before="0" w:after="0"/>
              <w:rPr>
                <w:rFonts w:ascii="Arial" w:hAnsi="Arial" w:cs="Arial"/>
              </w:rPr>
            </w:pPr>
            <w:r w:rsidRPr="00DF683D">
              <w:rPr>
                <w:rFonts w:ascii="Arial" w:hAnsi="Arial" w:cs="Arial"/>
                <w:noProof/>
                <w:lang w:eastAsia="en-AU"/>
              </w:rPr>
              <w:drawing>
                <wp:inline distT="0" distB="0" distL="0" distR="0" wp14:anchorId="222E47D2" wp14:editId="6486030D">
                  <wp:extent cx="276225" cy="276225"/>
                  <wp:effectExtent l="0" t="0" r="9525"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691" w:type="dxa"/>
            <w:vAlign w:val="center"/>
          </w:tcPr>
          <w:p w14:paraId="156F9D03" w14:textId="77777777" w:rsidR="00DF683D" w:rsidRPr="00DF683D" w:rsidRDefault="0080235F" w:rsidP="00DF683D">
            <w:pPr>
              <w:pStyle w:val="TableParagraph"/>
              <w:ind w:left="108"/>
              <w:rPr>
                <w:rFonts w:ascii="Arial" w:eastAsia="Arial" w:hAnsi="Arial" w:cs="Arial"/>
                <w:color w:val="0070C0"/>
                <w:sz w:val="20"/>
                <w:szCs w:val="20"/>
                <w:u w:val="single"/>
              </w:rPr>
            </w:pPr>
            <w:hyperlink r:id="rId22">
              <w:r w:rsidR="00DF683D" w:rsidRPr="00DF683D">
                <w:rPr>
                  <w:rFonts w:ascii="Arial" w:hAnsi="Arial" w:cs="Arial"/>
                  <w:color w:val="0070C0"/>
                  <w:sz w:val="20"/>
                  <w:u w:val="single"/>
                </w:rPr>
                <w:t>www.instagram.com/qpsmedia/</w:t>
              </w:r>
            </w:hyperlink>
          </w:p>
        </w:tc>
      </w:tr>
      <w:tr w:rsidR="00DF683D" w:rsidRPr="00565528" w14:paraId="1D2CA990" w14:textId="77777777" w:rsidTr="00DF683D">
        <w:trPr>
          <w:trHeight w:val="168"/>
        </w:trPr>
        <w:tc>
          <w:tcPr>
            <w:tcW w:w="846" w:type="dxa"/>
            <w:vAlign w:val="center"/>
          </w:tcPr>
          <w:p w14:paraId="452C1067" w14:textId="77777777" w:rsidR="00DF683D" w:rsidRPr="00565528" w:rsidRDefault="00DF683D" w:rsidP="00DF683D">
            <w:pPr>
              <w:spacing w:before="0" w:after="0"/>
            </w:pPr>
            <w:r w:rsidRPr="00565528">
              <w:rPr>
                <w:noProof/>
                <w:lang w:eastAsia="en-AU"/>
              </w:rPr>
              <w:drawing>
                <wp:inline distT="0" distB="0" distL="0" distR="0" wp14:anchorId="042FF9AB" wp14:editId="3F89D6D5">
                  <wp:extent cx="276225" cy="304800"/>
                  <wp:effectExtent l="0" t="0" r="952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p>
        </w:tc>
        <w:tc>
          <w:tcPr>
            <w:tcW w:w="4771" w:type="dxa"/>
            <w:vAlign w:val="center"/>
          </w:tcPr>
          <w:p w14:paraId="467E191B" w14:textId="77777777" w:rsidR="00DF683D" w:rsidRPr="00DF683D" w:rsidRDefault="0080235F" w:rsidP="00DF683D">
            <w:pPr>
              <w:pStyle w:val="TableParagraph"/>
              <w:ind w:left="110"/>
              <w:rPr>
                <w:rFonts w:ascii="Arial" w:eastAsia="Arial" w:hAnsi="Arial" w:cs="Arial"/>
                <w:color w:val="0070C0"/>
                <w:sz w:val="20"/>
                <w:szCs w:val="20"/>
                <w:u w:val="single"/>
              </w:rPr>
            </w:pPr>
            <w:hyperlink r:id="rId24">
              <w:r w:rsidR="00DF683D" w:rsidRPr="00DF683D">
                <w:rPr>
                  <w:rFonts w:ascii="Arial" w:hAnsi="Arial" w:cs="Arial"/>
                  <w:color w:val="0070C0"/>
                  <w:sz w:val="20"/>
                  <w:u w:val="single"/>
                </w:rPr>
                <w:t>www.twitter.com/QPSmedia</w:t>
              </w:r>
            </w:hyperlink>
          </w:p>
        </w:tc>
        <w:tc>
          <w:tcPr>
            <w:tcW w:w="683" w:type="dxa"/>
            <w:vAlign w:val="center"/>
          </w:tcPr>
          <w:p w14:paraId="6E960AE8" w14:textId="77777777" w:rsidR="00DF683D" w:rsidRPr="00DF683D" w:rsidRDefault="00DF683D" w:rsidP="00DF683D">
            <w:pPr>
              <w:spacing w:before="0" w:after="0"/>
              <w:rPr>
                <w:rFonts w:ascii="Arial" w:hAnsi="Arial" w:cs="Arial"/>
              </w:rPr>
            </w:pPr>
            <w:r w:rsidRPr="00DF683D">
              <w:rPr>
                <w:rFonts w:ascii="Arial" w:hAnsi="Arial" w:cs="Arial"/>
                <w:noProof/>
                <w:lang w:eastAsia="en-AU"/>
              </w:rPr>
              <w:drawing>
                <wp:inline distT="0" distB="0" distL="0" distR="0" wp14:anchorId="26038EAF" wp14:editId="7185993A">
                  <wp:extent cx="276225" cy="26670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p>
        </w:tc>
        <w:tc>
          <w:tcPr>
            <w:tcW w:w="3691" w:type="dxa"/>
            <w:vAlign w:val="center"/>
          </w:tcPr>
          <w:p w14:paraId="0D2D47EB" w14:textId="77777777" w:rsidR="00DF683D" w:rsidRPr="00DF683D" w:rsidRDefault="0080235F" w:rsidP="00DF683D">
            <w:pPr>
              <w:pStyle w:val="TableParagraph"/>
              <w:ind w:left="108"/>
              <w:rPr>
                <w:rFonts w:ascii="Arial" w:eastAsia="Arial" w:hAnsi="Arial" w:cs="Arial"/>
                <w:color w:val="0070C0"/>
                <w:sz w:val="20"/>
                <w:szCs w:val="20"/>
                <w:u w:val="single"/>
              </w:rPr>
            </w:pPr>
            <w:hyperlink r:id="rId26" w:history="1">
              <w:r w:rsidR="00DF683D" w:rsidRPr="00DF683D">
                <w:rPr>
                  <w:rStyle w:val="Hyperlink"/>
                  <w:rFonts w:ascii="Arial" w:hAnsi="Arial" w:cs="Arial"/>
                  <w:sz w:val="20"/>
                </w:rPr>
                <w:t>www.pintrest.com/qldpolice</w:t>
              </w:r>
            </w:hyperlink>
            <w:r w:rsidR="00DF683D" w:rsidRPr="00DF683D">
              <w:rPr>
                <w:rFonts w:ascii="Arial" w:hAnsi="Arial" w:cs="Arial"/>
                <w:color w:val="0070C0"/>
                <w:sz w:val="20"/>
              </w:rPr>
              <w:t xml:space="preserve"> </w:t>
            </w:r>
          </w:p>
        </w:tc>
      </w:tr>
    </w:tbl>
    <w:bookmarkEnd w:id="2"/>
    <w:p w14:paraId="2B3BD231" w14:textId="65CED542" w:rsidR="00E15999" w:rsidRDefault="00E15999" w:rsidP="00DF683D">
      <w:pPr>
        <w:spacing w:before="0" w:after="0"/>
        <w:rPr>
          <w:rFonts w:ascii="Arial" w:hAnsi="Arial" w:cs="Arial"/>
        </w:rPr>
      </w:pPr>
      <w:r>
        <w:rPr>
          <w:rFonts w:ascii="Arial" w:hAnsi="Arial" w:cs="Arial"/>
        </w:rPr>
        <w:br w:type="column"/>
      </w:r>
    </w:p>
    <w:p w14:paraId="30FB7A5E" w14:textId="77777777" w:rsidR="00B07A74" w:rsidRDefault="00B07A74" w:rsidP="00DF683D">
      <w:pPr>
        <w:spacing w:before="0" w:after="0"/>
        <w:rPr>
          <w:rFonts w:ascii="Arial" w:hAnsi="Arial" w:cs="Arial"/>
        </w:rPr>
      </w:pPr>
    </w:p>
    <w:p w14:paraId="3A923673" w14:textId="77777777" w:rsidR="00B07A74" w:rsidRDefault="00B07A74" w:rsidP="00DF683D">
      <w:pPr>
        <w:spacing w:before="0" w:after="0"/>
        <w:rPr>
          <w:rFonts w:ascii="Arial" w:hAnsi="Arial" w:cs="Arial"/>
        </w:rPr>
      </w:pPr>
    </w:p>
    <w:p w14:paraId="163FAC80" w14:textId="77777777" w:rsidR="00B07A74" w:rsidRPr="00B07A74" w:rsidRDefault="00B07A74" w:rsidP="00E15999">
      <w:pPr>
        <w:spacing w:after="0"/>
        <w:rPr>
          <w:rFonts w:ascii="Arial" w:hAnsi="Arial" w:cs="Arial"/>
          <w:b/>
        </w:rPr>
      </w:pPr>
      <w:r w:rsidRPr="00B07A74">
        <w:rPr>
          <w:rFonts w:ascii="Arial" w:hAnsi="Arial" w:cs="Arial"/>
          <w:b/>
        </w:rPr>
        <w:t>Copyright</w:t>
      </w:r>
    </w:p>
    <w:p w14:paraId="23C9725C" w14:textId="7E25FD44" w:rsidR="00B07A74" w:rsidRDefault="00B07A74" w:rsidP="00DF683D">
      <w:pPr>
        <w:spacing w:after="240"/>
        <w:rPr>
          <w:rFonts w:ascii="Arial" w:hAnsi="Arial" w:cs="Arial"/>
        </w:rPr>
      </w:pPr>
      <w:r>
        <w:rPr>
          <w:rFonts w:ascii="Arial" w:hAnsi="Arial" w:cs="Arial"/>
        </w:rPr>
        <w:t>© The State of Queensland, Queensland Police Service 201</w:t>
      </w:r>
      <w:r w:rsidR="00E8269C">
        <w:rPr>
          <w:rFonts w:ascii="Arial" w:hAnsi="Arial" w:cs="Arial"/>
        </w:rPr>
        <w:t>9</w:t>
      </w:r>
      <w:r>
        <w:rPr>
          <w:rFonts w:ascii="Arial" w:hAnsi="Arial" w:cs="Arial"/>
        </w:rPr>
        <w:t xml:space="preserve">. </w:t>
      </w:r>
    </w:p>
    <w:p w14:paraId="43A76A6C" w14:textId="77777777" w:rsidR="00B07A74" w:rsidRPr="00B07A74" w:rsidRDefault="00B07A74" w:rsidP="00E15999">
      <w:pPr>
        <w:spacing w:after="0"/>
        <w:rPr>
          <w:rFonts w:ascii="Arial" w:hAnsi="Arial" w:cs="Arial"/>
          <w:b/>
        </w:rPr>
      </w:pPr>
      <w:r w:rsidRPr="00B07A74">
        <w:rPr>
          <w:rFonts w:ascii="Arial" w:hAnsi="Arial" w:cs="Arial"/>
          <w:b/>
        </w:rPr>
        <w:t>Licence</w:t>
      </w:r>
    </w:p>
    <w:p w14:paraId="08AA98A4" w14:textId="77777777" w:rsidR="00B07A74" w:rsidRDefault="00B07A74" w:rsidP="00DF683D">
      <w:pPr>
        <w:spacing w:after="240"/>
        <w:ind w:left="1418" w:hanging="1418"/>
        <w:rPr>
          <w:rFonts w:ascii="Arial" w:hAnsi="Arial" w:cs="Arial"/>
        </w:rPr>
      </w:pPr>
      <w:r w:rsidRPr="00565528">
        <w:rPr>
          <w:b/>
          <w:noProof/>
          <w:lang w:eastAsia="en-AU"/>
        </w:rPr>
        <w:drawing>
          <wp:anchor distT="0" distB="0" distL="114300" distR="114300" simplePos="0" relativeHeight="251661312" behindDoc="0" locked="0" layoutInCell="1" allowOverlap="1" wp14:anchorId="33E84781" wp14:editId="710BF727">
            <wp:simplePos x="0" y="0"/>
            <wp:positionH relativeFrom="column">
              <wp:align>left</wp:align>
            </wp:positionH>
            <wp:positionV relativeFrom="paragraph">
              <wp:posOffset>8819</wp:posOffset>
            </wp:positionV>
            <wp:extent cx="755650" cy="371475"/>
            <wp:effectExtent l="0" t="0" r="6350" b="9525"/>
            <wp:wrapSquare wrapText="bothSides"/>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565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This annual report is licensed by the State of Queensland, Queensland Police Service under a Create Commons Attribution (CC BY) 4.0 Australian licence. </w:t>
      </w:r>
    </w:p>
    <w:p w14:paraId="29D11C4D" w14:textId="77777777" w:rsidR="00B07A74" w:rsidRPr="00B07A74" w:rsidRDefault="00B07A74" w:rsidP="00E15999">
      <w:pPr>
        <w:spacing w:after="0"/>
        <w:rPr>
          <w:rFonts w:ascii="Arial" w:hAnsi="Arial" w:cs="Arial"/>
          <w:b/>
        </w:rPr>
      </w:pPr>
      <w:r w:rsidRPr="00B07A74">
        <w:rPr>
          <w:rFonts w:ascii="Arial" w:hAnsi="Arial" w:cs="Arial"/>
          <w:b/>
        </w:rPr>
        <w:t>CC BY Licence Summary Statement</w:t>
      </w:r>
    </w:p>
    <w:p w14:paraId="56377C1B" w14:textId="77777777" w:rsidR="00B07A74" w:rsidRDefault="00B07A74" w:rsidP="00E15999">
      <w:pPr>
        <w:spacing w:after="0"/>
        <w:rPr>
          <w:rFonts w:ascii="Arial" w:hAnsi="Arial" w:cs="Arial"/>
        </w:rPr>
      </w:pPr>
      <w:proofErr w:type="gramStart"/>
      <w:r>
        <w:rPr>
          <w:rFonts w:ascii="Arial" w:hAnsi="Arial" w:cs="Arial"/>
        </w:rPr>
        <w:t>In essence, you</w:t>
      </w:r>
      <w:proofErr w:type="gramEnd"/>
      <w:r>
        <w:rPr>
          <w:rFonts w:ascii="Arial" w:hAnsi="Arial" w:cs="Arial"/>
        </w:rPr>
        <w:t xml:space="preserve"> are free to copy, communicate and adapt this annual report, as long as you attribute the work to the State of Queensland, Queensland Police Service.  To view a copy of this licence, visit: </w:t>
      </w:r>
    </w:p>
    <w:p w14:paraId="29A0F240" w14:textId="77777777" w:rsidR="00B07A74" w:rsidRDefault="0080235F" w:rsidP="00DF683D">
      <w:pPr>
        <w:spacing w:before="0" w:after="240"/>
        <w:rPr>
          <w:rFonts w:ascii="Arial" w:hAnsi="Arial" w:cs="Arial"/>
        </w:rPr>
      </w:pPr>
      <w:hyperlink r:id="rId28" w:history="1">
        <w:r w:rsidR="00B07A74" w:rsidRPr="00AC7649">
          <w:rPr>
            <w:rStyle w:val="Hyperlink"/>
            <w:rFonts w:ascii="Arial" w:hAnsi="Arial" w:cs="Arial"/>
          </w:rPr>
          <w:t>www.creativecommons.org/licenses/by/3.0/au/deed.en</w:t>
        </w:r>
      </w:hyperlink>
      <w:r w:rsidR="00B07A74">
        <w:rPr>
          <w:rFonts w:ascii="Arial" w:hAnsi="Arial" w:cs="Arial"/>
        </w:rPr>
        <w:t xml:space="preserve"> </w:t>
      </w:r>
    </w:p>
    <w:p w14:paraId="52A72556" w14:textId="77777777" w:rsidR="00E15999" w:rsidRPr="00B07A74" w:rsidRDefault="00B07A74" w:rsidP="00E15999">
      <w:pPr>
        <w:spacing w:after="0"/>
        <w:rPr>
          <w:rFonts w:ascii="Arial" w:hAnsi="Arial" w:cs="Arial"/>
          <w:b/>
        </w:rPr>
      </w:pPr>
      <w:r w:rsidRPr="00B07A74">
        <w:rPr>
          <w:rFonts w:ascii="Arial" w:hAnsi="Arial" w:cs="Arial"/>
          <w:b/>
        </w:rPr>
        <w:t>Attribution</w:t>
      </w:r>
    </w:p>
    <w:p w14:paraId="71502576" w14:textId="77777777" w:rsidR="00B07A74" w:rsidRDefault="00B07A74" w:rsidP="00DF683D">
      <w:pPr>
        <w:spacing w:after="240"/>
        <w:rPr>
          <w:rFonts w:ascii="Arial" w:hAnsi="Arial" w:cs="Arial"/>
        </w:rPr>
      </w:pPr>
      <w:r>
        <w:rPr>
          <w:rFonts w:ascii="Arial" w:hAnsi="Arial" w:cs="Arial"/>
        </w:rPr>
        <w:t xml:space="preserve">Content from this annual report should be attributed as: The State of Queensland, Queensland Police Service Annual Report 2018-19. </w:t>
      </w:r>
    </w:p>
    <w:p w14:paraId="40D7AB03" w14:textId="77777777" w:rsidR="00B07A74" w:rsidRPr="00B07A74" w:rsidRDefault="00B07A74" w:rsidP="00E15999">
      <w:pPr>
        <w:spacing w:after="0"/>
        <w:rPr>
          <w:rFonts w:ascii="Arial" w:hAnsi="Arial" w:cs="Arial"/>
          <w:b/>
        </w:rPr>
      </w:pPr>
      <w:r w:rsidRPr="00B07A74">
        <w:rPr>
          <w:rFonts w:ascii="Arial" w:hAnsi="Arial" w:cs="Arial"/>
          <w:b/>
        </w:rPr>
        <w:t xml:space="preserve">ISSN: </w:t>
      </w:r>
    </w:p>
    <w:p w14:paraId="2CC86290" w14:textId="77777777" w:rsidR="00B07A74" w:rsidRDefault="00B07A74" w:rsidP="00B07A74">
      <w:pPr>
        <w:tabs>
          <w:tab w:val="left" w:pos="993"/>
        </w:tabs>
        <w:spacing w:after="0"/>
        <w:rPr>
          <w:rFonts w:ascii="Arial" w:hAnsi="Arial" w:cs="Arial"/>
        </w:rPr>
      </w:pPr>
      <w:r>
        <w:rPr>
          <w:rFonts w:ascii="Arial" w:hAnsi="Arial" w:cs="Arial"/>
        </w:rPr>
        <w:t>Online:</w:t>
      </w:r>
      <w:r>
        <w:rPr>
          <w:rFonts w:ascii="Arial" w:hAnsi="Arial" w:cs="Arial"/>
        </w:rPr>
        <w:tab/>
        <w:t>1837-235X</w:t>
      </w:r>
    </w:p>
    <w:p w14:paraId="1E7A0B4D" w14:textId="77777777" w:rsidR="00B07A74" w:rsidRDefault="00B07A74" w:rsidP="00DF683D">
      <w:pPr>
        <w:tabs>
          <w:tab w:val="left" w:pos="993"/>
        </w:tabs>
        <w:spacing w:before="0" w:after="0"/>
        <w:rPr>
          <w:rFonts w:ascii="Arial" w:hAnsi="Arial" w:cs="Arial"/>
        </w:rPr>
      </w:pPr>
      <w:r>
        <w:rPr>
          <w:rFonts w:ascii="Arial" w:hAnsi="Arial" w:cs="Arial"/>
        </w:rPr>
        <w:t>Print:</w:t>
      </w:r>
      <w:r>
        <w:rPr>
          <w:rFonts w:ascii="Arial" w:hAnsi="Arial" w:cs="Arial"/>
        </w:rPr>
        <w:tab/>
        <w:t>1837-2341</w:t>
      </w:r>
    </w:p>
    <w:p w14:paraId="4B104C68" w14:textId="77777777" w:rsidR="00B07A74" w:rsidRDefault="00B07A74" w:rsidP="00E15999">
      <w:pPr>
        <w:spacing w:after="0"/>
        <w:rPr>
          <w:rFonts w:ascii="Arial" w:hAnsi="Arial" w:cs="Arial"/>
        </w:rPr>
      </w:pPr>
    </w:p>
    <w:p w14:paraId="4B501DE7" w14:textId="77777777" w:rsidR="00E15999" w:rsidRDefault="00E15999" w:rsidP="00E15999">
      <w:pPr>
        <w:spacing w:after="0"/>
        <w:rPr>
          <w:rFonts w:ascii="Arial" w:hAnsi="Arial" w:cs="Arial"/>
        </w:rPr>
      </w:pPr>
    </w:p>
    <w:p w14:paraId="5B9804E0" w14:textId="77777777" w:rsidR="00E15999" w:rsidRDefault="00E15999" w:rsidP="00E15999">
      <w:pPr>
        <w:spacing w:after="0"/>
        <w:rPr>
          <w:rFonts w:ascii="Arial" w:hAnsi="Arial" w:cs="Arial"/>
        </w:rPr>
      </w:pPr>
    </w:p>
    <w:p w14:paraId="71FFFD08" w14:textId="77777777" w:rsidR="00E15999" w:rsidRDefault="00E15999" w:rsidP="00E15999">
      <w:pPr>
        <w:spacing w:after="0"/>
        <w:rPr>
          <w:rFonts w:ascii="Arial" w:hAnsi="Arial" w:cs="Arial"/>
        </w:rPr>
      </w:pPr>
    </w:p>
    <w:p w14:paraId="049B1F2F" w14:textId="77777777" w:rsidR="00E15999" w:rsidRDefault="00E15999" w:rsidP="00E15999">
      <w:pPr>
        <w:spacing w:after="0"/>
        <w:rPr>
          <w:rFonts w:ascii="Arial" w:hAnsi="Arial" w:cs="Arial"/>
        </w:rPr>
        <w:sectPr w:rsidR="00E15999" w:rsidSect="00943E64">
          <w:headerReference w:type="default" r:id="rId29"/>
          <w:pgSz w:w="11906" w:h="16838"/>
          <w:pgMar w:top="720" w:right="964" w:bottom="720" w:left="1134" w:header="709" w:footer="496" w:gutter="0"/>
          <w:cols w:num="2" w:space="708"/>
          <w:docGrid w:linePitch="360"/>
        </w:sectPr>
      </w:pPr>
    </w:p>
    <w:p w14:paraId="4E080A8A" w14:textId="2E541F02" w:rsidR="00E15999" w:rsidRPr="00746803" w:rsidRDefault="00C56E44" w:rsidP="00B07A74">
      <w:pPr>
        <w:pStyle w:val="Heading1"/>
        <w:rPr>
          <w:rFonts w:ascii="Arial Bold" w:hAnsi="Arial Bold"/>
        </w:rPr>
      </w:pPr>
      <w:bookmarkStart w:id="3" w:name="_Toc18344753"/>
      <w:bookmarkStart w:id="4" w:name="_Toc18575800"/>
      <w:bookmarkStart w:id="5" w:name="_Toc18575874"/>
      <w:r>
        <w:rPr>
          <w:rFonts w:cs="Arial"/>
          <w:noProof/>
        </w:rPr>
        <w:lastRenderedPageBreak/>
        <w:drawing>
          <wp:anchor distT="0" distB="0" distL="114300" distR="114300" simplePos="0" relativeHeight="251686912" behindDoc="0" locked="0" layoutInCell="1" allowOverlap="1" wp14:anchorId="785C2420" wp14:editId="6C3653C2">
            <wp:simplePos x="0" y="0"/>
            <wp:positionH relativeFrom="margin">
              <wp:align>left</wp:align>
            </wp:positionH>
            <wp:positionV relativeFrom="paragraph">
              <wp:posOffset>536575</wp:posOffset>
            </wp:positionV>
            <wp:extent cx="6033770" cy="8143875"/>
            <wp:effectExtent l="0" t="0" r="5080" b="9525"/>
            <wp:wrapThrough wrapText="bothSides">
              <wp:wrapPolygon edited="0">
                <wp:start x="0" y="0"/>
                <wp:lineTo x="0" y="21575"/>
                <wp:lineTo x="21550" y="21575"/>
                <wp:lineTo x="21550"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11" b="2451"/>
                    <a:stretch/>
                  </pic:blipFill>
                  <pic:spPr bwMode="auto">
                    <a:xfrm>
                      <a:off x="0" y="0"/>
                      <a:ext cx="6033770" cy="81438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07A74" w:rsidRPr="00746803">
        <w:rPr>
          <w:rFonts w:ascii="Arial Bold" w:hAnsi="Arial Bold"/>
        </w:rPr>
        <w:t>Letter of compliance</w:t>
      </w:r>
      <w:bookmarkEnd w:id="3"/>
      <w:bookmarkEnd w:id="4"/>
      <w:bookmarkEnd w:id="5"/>
    </w:p>
    <w:p w14:paraId="254069F7" w14:textId="35E50741" w:rsidR="0011660D" w:rsidRDefault="0011660D" w:rsidP="00E15999">
      <w:pPr>
        <w:spacing w:after="0"/>
        <w:rPr>
          <w:rFonts w:ascii="Arial" w:hAnsi="Arial" w:cs="Arial"/>
        </w:rPr>
      </w:pPr>
    </w:p>
    <w:p w14:paraId="43EBDFBF" w14:textId="77777777" w:rsidR="005173BC" w:rsidRPr="006D3A33" w:rsidRDefault="005173BC" w:rsidP="006D3A33">
      <w:pPr>
        <w:shd w:val="clear" w:color="auto" w:fill="0033CC"/>
        <w:spacing w:before="240" w:after="240" w:line="276" w:lineRule="auto"/>
        <w:jc w:val="both"/>
        <w:outlineLvl w:val="0"/>
        <w:rPr>
          <w:rFonts w:ascii="Arial" w:hAnsi="Arial" w:cs="Arial"/>
          <w:sz w:val="48"/>
          <w:szCs w:val="48"/>
        </w:rPr>
      </w:pPr>
      <w:bookmarkStart w:id="6" w:name="_Toc18344754"/>
      <w:bookmarkStart w:id="7" w:name="_Toc18575801"/>
      <w:bookmarkStart w:id="8" w:name="_Toc18575875"/>
      <w:r w:rsidRPr="005173BC">
        <w:rPr>
          <w:rFonts w:ascii="Arial" w:hAnsi="Arial" w:cs="Arial"/>
          <w:sz w:val="48"/>
          <w:szCs w:val="48"/>
        </w:rPr>
        <w:lastRenderedPageBreak/>
        <w:t>Table of contents</w:t>
      </w:r>
      <w:bookmarkEnd w:id="6"/>
      <w:bookmarkEnd w:id="7"/>
      <w:bookmarkEnd w:id="8"/>
    </w:p>
    <w:p w14:paraId="6FC01B21" w14:textId="58900804" w:rsidR="004C6110" w:rsidRDefault="004C6110" w:rsidP="00ED7DFD">
      <w:pPr>
        <w:tabs>
          <w:tab w:val="right" w:leader="dot" w:pos="9781"/>
        </w:tabs>
        <w:spacing w:after="0"/>
        <w:rPr>
          <w:rFonts w:ascii="Arial" w:hAnsi="Arial" w:cs="Arial"/>
        </w:rPr>
      </w:pPr>
      <w:r>
        <w:rPr>
          <w:rFonts w:ascii="Arial" w:hAnsi="Arial" w:cs="Arial"/>
        </w:rPr>
        <w:t>Letter of compliance</w:t>
      </w:r>
      <w:r w:rsidR="00ED7DFD">
        <w:rPr>
          <w:rFonts w:ascii="Arial" w:hAnsi="Arial" w:cs="Arial"/>
        </w:rPr>
        <w:tab/>
      </w:r>
      <w:r w:rsidR="00BC10C6">
        <w:rPr>
          <w:rFonts w:ascii="Arial" w:hAnsi="Arial" w:cs="Arial"/>
        </w:rPr>
        <w:t>2</w:t>
      </w:r>
    </w:p>
    <w:p w14:paraId="63330E0C" w14:textId="3513E630" w:rsidR="004C6110" w:rsidRPr="00CA4EBC" w:rsidRDefault="004C6110" w:rsidP="00ED7DFD">
      <w:pPr>
        <w:tabs>
          <w:tab w:val="right" w:leader="dot" w:pos="9781"/>
        </w:tabs>
        <w:spacing w:after="0"/>
        <w:rPr>
          <w:rFonts w:ascii="Arial" w:hAnsi="Arial" w:cs="Arial"/>
          <w:b/>
        </w:rPr>
      </w:pPr>
      <w:r w:rsidRPr="00CA4EBC">
        <w:rPr>
          <w:rFonts w:ascii="Arial" w:hAnsi="Arial" w:cs="Arial"/>
          <w:b/>
        </w:rPr>
        <w:t>Table of Contents</w:t>
      </w:r>
      <w:r w:rsidR="00ED7DFD">
        <w:rPr>
          <w:rFonts w:ascii="Arial" w:hAnsi="Arial" w:cs="Arial"/>
          <w:b/>
        </w:rPr>
        <w:tab/>
      </w:r>
      <w:r w:rsidR="00F43656">
        <w:rPr>
          <w:rFonts w:ascii="Arial" w:hAnsi="Arial" w:cs="Arial"/>
          <w:b/>
        </w:rPr>
        <w:t>3</w:t>
      </w:r>
    </w:p>
    <w:p w14:paraId="5847E80C" w14:textId="577298C0" w:rsidR="004C6110" w:rsidRDefault="004C6110" w:rsidP="00ED7DFD">
      <w:pPr>
        <w:tabs>
          <w:tab w:val="right" w:leader="dot" w:pos="9781"/>
        </w:tabs>
        <w:spacing w:after="0"/>
        <w:rPr>
          <w:rFonts w:ascii="Arial" w:hAnsi="Arial" w:cs="Arial"/>
        </w:rPr>
      </w:pPr>
      <w:r>
        <w:rPr>
          <w:rFonts w:ascii="Arial" w:hAnsi="Arial" w:cs="Arial"/>
        </w:rPr>
        <w:t>Commissioner’s Message</w:t>
      </w:r>
      <w:r w:rsidR="00ED7DFD">
        <w:rPr>
          <w:rFonts w:ascii="Arial" w:hAnsi="Arial" w:cs="Arial"/>
        </w:rPr>
        <w:tab/>
      </w:r>
      <w:r w:rsidR="00F43656">
        <w:rPr>
          <w:rFonts w:ascii="Arial" w:hAnsi="Arial" w:cs="Arial"/>
        </w:rPr>
        <w:t>4</w:t>
      </w:r>
    </w:p>
    <w:p w14:paraId="122EDC6E" w14:textId="625AEB5E" w:rsidR="004C6110" w:rsidRPr="00CA4EBC" w:rsidRDefault="00CA4EBC" w:rsidP="00ED7DFD">
      <w:pPr>
        <w:tabs>
          <w:tab w:val="right" w:leader="dot" w:pos="9781"/>
        </w:tabs>
        <w:spacing w:after="0"/>
        <w:rPr>
          <w:rFonts w:ascii="Arial" w:hAnsi="Arial" w:cs="Arial"/>
          <w:b/>
        </w:rPr>
      </w:pPr>
      <w:r w:rsidRPr="00CA4EBC">
        <w:rPr>
          <w:rFonts w:ascii="Arial" w:hAnsi="Arial" w:cs="Arial"/>
          <w:b/>
        </w:rPr>
        <w:t>2018-19 at a glance</w:t>
      </w:r>
      <w:r w:rsidR="00ED7DFD">
        <w:rPr>
          <w:rFonts w:ascii="Arial" w:hAnsi="Arial" w:cs="Arial"/>
          <w:b/>
        </w:rPr>
        <w:tab/>
      </w:r>
      <w:r w:rsidR="00F43656">
        <w:rPr>
          <w:rFonts w:ascii="Arial" w:hAnsi="Arial" w:cs="Arial"/>
          <w:b/>
        </w:rPr>
        <w:t>6</w:t>
      </w:r>
    </w:p>
    <w:p w14:paraId="3818AC95" w14:textId="55046B62" w:rsidR="00CA4EBC" w:rsidRPr="00CA4EBC" w:rsidRDefault="00CA4EBC" w:rsidP="00ED7DFD">
      <w:pPr>
        <w:tabs>
          <w:tab w:val="right" w:leader="dot" w:pos="9781"/>
        </w:tabs>
        <w:spacing w:after="0"/>
        <w:rPr>
          <w:rFonts w:ascii="Arial" w:hAnsi="Arial" w:cs="Arial"/>
          <w:b/>
        </w:rPr>
      </w:pPr>
      <w:r w:rsidRPr="00CA4EBC">
        <w:rPr>
          <w:rFonts w:ascii="Arial" w:hAnsi="Arial" w:cs="Arial"/>
          <w:b/>
        </w:rPr>
        <w:t>About Us</w:t>
      </w:r>
      <w:r w:rsidR="00ED7DFD">
        <w:rPr>
          <w:rFonts w:ascii="Arial" w:hAnsi="Arial" w:cs="Arial"/>
          <w:b/>
        </w:rPr>
        <w:tab/>
      </w:r>
      <w:r w:rsidR="00F43656">
        <w:rPr>
          <w:rFonts w:ascii="Arial" w:hAnsi="Arial" w:cs="Arial"/>
          <w:b/>
        </w:rPr>
        <w:t>8</w:t>
      </w:r>
    </w:p>
    <w:p w14:paraId="22D9B095" w14:textId="66891F14" w:rsidR="00CA4EBC" w:rsidRDefault="00CA4EBC" w:rsidP="00ED7DFD">
      <w:pPr>
        <w:tabs>
          <w:tab w:val="right" w:leader="dot" w:pos="9781"/>
        </w:tabs>
        <w:spacing w:after="0"/>
        <w:rPr>
          <w:rFonts w:ascii="Arial" w:hAnsi="Arial" w:cs="Arial"/>
        </w:rPr>
      </w:pPr>
      <w:r>
        <w:rPr>
          <w:rFonts w:ascii="Arial" w:hAnsi="Arial" w:cs="Arial"/>
        </w:rPr>
        <w:t>Organisational structure</w:t>
      </w:r>
      <w:r w:rsidR="00ED7DFD">
        <w:rPr>
          <w:rFonts w:ascii="Arial" w:hAnsi="Arial" w:cs="Arial"/>
        </w:rPr>
        <w:tab/>
      </w:r>
      <w:r w:rsidR="00F43656">
        <w:rPr>
          <w:rFonts w:ascii="Arial" w:hAnsi="Arial" w:cs="Arial"/>
        </w:rPr>
        <w:t>19</w:t>
      </w:r>
    </w:p>
    <w:p w14:paraId="55126FF0" w14:textId="2ADF6F19" w:rsidR="00CA4EBC" w:rsidRDefault="00CA4EBC" w:rsidP="00ED7DFD">
      <w:pPr>
        <w:tabs>
          <w:tab w:val="right" w:leader="dot" w:pos="9781"/>
        </w:tabs>
        <w:spacing w:before="0" w:after="0"/>
        <w:rPr>
          <w:rFonts w:ascii="Arial" w:hAnsi="Arial" w:cs="Arial"/>
        </w:rPr>
      </w:pPr>
      <w:r>
        <w:rPr>
          <w:rFonts w:ascii="Arial" w:hAnsi="Arial" w:cs="Arial"/>
        </w:rPr>
        <w:t>QPS Regional Map</w:t>
      </w:r>
      <w:r w:rsidR="00ED7DFD">
        <w:rPr>
          <w:rFonts w:ascii="Arial" w:hAnsi="Arial" w:cs="Arial"/>
        </w:rPr>
        <w:tab/>
      </w:r>
      <w:r w:rsidR="00F43656">
        <w:rPr>
          <w:rFonts w:ascii="Arial" w:hAnsi="Arial" w:cs="Arial"/>
        </w:rPr>
        <w:t>21</w:t>
      </w:r>
    </w:p>
    <w:p w14:paraId="14921A0B" w14:textId="5695C97E" w:rsidR="00CA4EBC" w:rsidRPr="00CA4EBC" w:rsidRDefault="00CA4EBC" w:rsidP="00ED7DFD">
      <w:pPr>
        <w:tabs>
          <w:tab w:val="right" w:leader="dot" w:pos="9781"/>
        </w:tabs>
        <w:spacing w:after="0"/>
        <w:rPr>
          <w:rFonts w:ascii="Arial" w:hAnsi="Arial" w:cs="Arial"/>
          <w:b/>
        </w:rPr>
      </w:pPr>
      <w:r w:rsidRPr="00CA4EBC">
        <w:rPr>
          <w:rFonts w:ascii="Arial" w:hAnsi="Arial" w:cs="Arial"/>
          <w:b/>
        </w:rPr>
        <w:t>Financial Summary</w:t>
      </w:r>
      <w:r w:rsidR="00ED7DFD">
        <w:rPr>
          <w:rFonts w:ascii="Arial" w:hAnsi="Arial" w:cs="Arial"/>
          <w:b/>
        </w:rPr>
        <w:tab/>
      </w:r>
      <w:r w:rsidR="00F43656">
        <w:rPr>
          <w:rFonts w:ascii="Arial" w:hAnsi="Arial" w:cs="Arial"/>
          <w:b/>
        </w:rPr>
        <w:t>23</w:t>
      </w:r>
    </w:p>
    <w:p w14:paraId="52475C82" w14:textId="75CB00F9" w:rsidR="00CA4EBC" w:rsidRDefault="00CA4EBC" w:rsidP="00ED7DFD">
      <w:pPr>
        <w:tabs>
          <w:tab w:val="right" w:leader="dot" w:pos="9781"/>
        </w:tabs>
        <w:spacing w:after="0"/>
        <w:rPr>
          <w:rFonts w:ascii="Arial" w:hAnsi="Arial" w:cs="Arial"/>
        </w:rPr>
      </w:pPr>
      <w:r>
        <w:rPr>
          <w:rFonts w:ascii="Arial" w:hAnsi="Arial" w:cs="Arial"/>
        </w:rPr>
        <w:t>Summary of financial performance</w:t>
      </w:r>
      <w:r w:rsidR="00ED7DFD">
        <w:rPr>
          <w:rFonts w:ascii="Arial" w:hAnsi="Arial" w:cs="Arial"/>
        </w:rPr>
        <w:tab/>
      </w:r>
      <w:r w:rsidR="00F43656">
        <w:rPr>
          <w:rFonts w:ascii="Arial" w:hAnsi="Arial" w:cs="Arial"/>
        </w:rPr>
        <w:t>23</w:t>
      </w:r>
    </w:p>
    <w:p w14:paraId="7C7C8771" w14:textId="4E854297" w:rsidR="00CA4EBC" w:rsidRDefault="00CA4EBC" w:rsidP="00ED7DFD">
      <w:pPr>
        <w:tabs>
          <w:tab w:val="right" w:leader="dot" w:pos="9781"/>
        </w:tabs>
        <w:spacing w:before="0" w:after="0"/>
        <w:rPr>
          <w:rFonts w:ascii="Arial" w:hAnsi="Arial" w:cs="Arial"/>
        </w:rPr>
      </w:pPr>
      <w:r>
        <w:rPr>
          <w:rFonts w:ascii="Arial" w:hAnsi="Arial" w:cs="Arial"/>
        </w:rPr>
        <w:t>Summary of financial position</w:t>
      </w:r>
      <w:r w:rsidR="00ED7DFD">
        <w:rPr>
          <w:rFonts w:ascii="Arial" w:hAnsi="Arial" w:cs="Arial"/>
        </w:rPr>
        <w:tab/>
      </w:r>
      <w:r w:rsidR="00F43656">
        <w:rPr>
          <w:rFonts w:ascii="Arial" w:hAnsi="Arial" w:cs="Arial"/>
        </w:rPr>
        <w:t>24</w:t>
      </w:r>
    </w:p>
    <w:p w14:paraId="0076E38C" w14:textId="63B733F2" w:rsidR="004C6110" w:rsidRPr="00CA4EBC" w:rsidRDefault="00CA4EBC" w:rsidP="00ED7DFD">
      <w:pPr>
        <w:tabs>
          <w:tab w:val="right" w:leader="dot" w:pos="9781"/>
        </w:tabs>
        <w:spacing w:after="0"/>
        <w:rPr>
          <w:rFonts w:ascii="Arial" w:hAnsi="Arial" w:cs="Arial"/>
          <w:b/>
        </w:rPr>
      </w:pPr>
      <w:r w:rsidRPr="00CA4EBC">
        <w:rPr>
          <w:rFonts w:ascii="Arial" w:hAnsi="Arial" w:cs="Arial"/>
          <w:b/>
        </w:rPr>
        <w:t>Performance</w:t>
      </w:r>
      <w:r w:rsidR="00ED7DFD">
        <w:rPr>
          <w:rFonts w:ascii="Arial" w:hAnsi="Arial" w:cs="Arial"/>
          <w:b/>
        </w:rPr>
        <w:tab/>
      </w:r>
      <w:r w:rsidR="00F43656">
        <w:rPr>
          <w:rFonts w:ascii="Arial" w:hAnsi="Arial" w:cs="Arial"/>
          <w:b/>
        </w:rPr>
        <w:t>26</w:t>
      </w:r>
    </w:p>
    <w:p w14:paraId="1CF55824" w14:textId="5E30B0ED" w:rsidR="00CA4EBC" w:rsidRDefault="00CA4EBC" w:rsidP="00ED7DFD">
      <w:pPr>
        <w:tabs>
          <w:tab w:val="right" w:leader="dot" w:pos="9781"/>
        </w:tabs>
        <w:spacing w:after="0"/>
        <w:rPr>
          <w:rFonts w:ascii="Arial" w:hAnsi="Arial" w:cs="Arial"/>
        </w:rPr>
      </w:pPr>
      <w:r>
        <w:rPr>
          <w:rFonts w:ascii="Arial" w:hAnsi="Arial" w:cs="Arial"/>
        </w:rPr>
        <w:t>Key performance measures</w:t>
      </w:r>
      <w:r w:rsidR="00ED7DFD">
        <w:rPr>
          <w:rFonts w:ascii="Arial" w:hAnsi="Arial" w:cs="Arial"/>
        </w:rPr>
        <w:tab/>
      </w:r>
      <w:r w:rsidR="00F43656">
        <w:rPr>
          <w:rFonts w:ascii="Arial" w:hAnsi="Arial" w:cs="Arial"/>
        </w:rPr>
        <w:t>26</w:t>
      </w:r>
    </w:p>
    <w:p w14:paraId="30A974D0" w14:textId="3F6ED7B1" w:rsidR="00CA4EBC" w:rsidRDefault="00CA4EBC" w:rsidP="00ED7DFD">
      <w:pPr>
        <w:tabs>
          <w:tab w:val="right" w:leader="dot" w:pos="9781"/>
        </w:tabs>
        <w:spacing w:before="0" w:after="0"/>
        <w:rPr>
          <w:rFonts w:ascii="Arial" w:hAnsi="Arial" w:cs="Arial"/>
        </w:rPr>
      </w:pPr>
      <w:r>
        <w:rPr>
          <w:rFonts w:ascii="Arial" w:hAnsi="Arial" w:cs="Arial"/>
        </w:rPr>
        <w:t>2018-19 Highlights</w:t>
      </w:r>
      <w:r w:rsidR="00ED7DFD">
        <w:rPr>
          <w:rFonts w:ascii="Arial" w:hAnsi="Arial" w:cs="Arial"/>
        </w:rPr>
        <w:tab/>
      </w:r>
      <w:r w:rsidR="00F43656">
        <w:rPr>
          <w:rFonts w:ascii="Arial" w:hAnsi="Arial" w:cs="Arial"/>
        </w:rPr>
        <w:t>32</w:t>
      </w:r>
    </w:p>
    <w:p w14:paraId="0C4D00ED" w14:textId="6ECF23FA" w:rsidR="00CA4EBC" w:rsidRPr="00CA4EBC" w:rsidRDefault="00CA4EBC" w:rsidP="00ED7DFD">
      <w:pPr>
        <w:tabs>
          <w:tab w:val="right" w:leader="dot" w:pos="9781"/>
        </w:tabs>
        <w:spacing w:after="0"/>
        <w:rPr>
          <w:rFonts w:ascii="Arial" w:hAnsi="Arial" w:cs="Arial"/>
          <w:b/>
        </w:rPr>
      </w:pPr>
      <w:r w:rsidRPr="00CA4EBC">
        <w:rPr>
          <w:rFonts w:ascii="Arial" w:hAnsi="Arial" w:cs="Arial"/>
          <w:b/>
        </w:rPr>
        <w:t>Governance</w:t>
      </w:r>
      <w:r w:rsidR="00ED7DFD">
        <w:rPr>
          <w:rFonts w:ascii="Arial" w:hAnsi="Arial" w:cs="Arial"/>
          <w:b/>
        </w:rPr>
        <w:tab/>
      </w:r>
      <w:r w:rsidR="00F43656">
        <w:rPr>
          <w:rFonts w:ascii="Arial" w:hAnsi="Arial" w:cs="Arial"/>
          <w:b/>
        </w:rPr>
        <w:t>68</w:t>
      </w:r>
    </w:p>
    <w:p w14:paraId="00CC8000" w14:textId="63B57945" w:rsidR="00CA4EBC" w:rsidRDefault="00CA4EBC" w:rsidP="00ED7DFD">
      <w:pPr>
        <w:tabs>
          <w:tab w:val="right" w:leader="dot" w:pos="9781"/>
        </w:tabs>
        <w:spacing w:after="0"/>
        <w:rPr>
          <w:rFonts w:ascii="Arial" w:hAnsi="Arial" w:cs="Arial"/>
        </w:rPr>
      </w:pPr>
      <w:r>
        <w:rPr>
          <w:rFonts w:ascii="Arial" w:hAnsi="Arial" w:cs="Arial"/>
        </w:rPr>
        <w:t>Executive management</w:t>
      </w:r>
      <w:r w:rsidR="00ED7DFD">
        <w:rPr>
          <w:rFonts w:ascii="Arial" w:hAnsi="Arial" w:cs="Arial"/>
        </w:rPr>
        <w:tab/>
      </w:r>
      <w:r w:rsidR="00F43656">
        <w:rPr>
          <w:rFonts w:ascii="Arial" w:hAnsi="Arial" w:cs="Arial"/>
        </w:rPr>
        <w:t>68</w:t>
      </w:r>
    </w:p>
    <w:p w14:paraId="354CDDF5" w14:textId="01C06DCD" w:rsidR="00CA4EBC" w:rsidRDefault="00CA4EBC" w:rsidP="00ED7DFD">
      <w:pPr>
        <w:tabs>
          <w:tab w:val="right" w:leader="dot" w:pos="9781"/>
        </w:tabs>
        <w:spacing w:before="0" w:after="0"/>
        <w:rPr>
          <w:rFonts w:ascii="Arial" w:hAnsi="Arial" w:cs="Arial"/>
        </w:rPr>
      </w:pPr>
      <w:r>
        <w:rPr>
          <w:rFonts w:ascii="Arial" w:hAnsi="Arial" w:cs="Arial"/>
        </w:rPr>
        <w:t>Board and committees</w:t>
      </w:r>
      <w:r w:rsidR="00ED7DFD">
        <w:rPr>
          <w:rFonts w:ascii="Arial" w:hAnsi="Arial" w:cs="Arial"/>
        </w:rPr>
        <w:tab/>
      </w:r>
      <w:r w:rsidR="00F43656">
        <w:rPr>
          <w:rFonts w:ascii="Arial" w:hAnsi="Arial" w:cs="Arial"/>
        </w:rPr>
        <w:t>72</w:t>
      </w:r>
    </w:p>
    <w:p w14:paraId="07EB2D91" w14:textId="7D02E2F6" w:rsidR="00CA4EBC" w:rsidRDefault="00CA4EBC" w:rsidP="00ED7DFD">
      <w:pPr>
        <w:tabs>
          <w:tab w:val="right" w:leader="dot" w:pos="9781"/>
        </w:tabs>
        <w:spacing w:before="0" w:after="0"/>
        <w:rPr>
          <w:rFonts w:ascii="Arial" w:hAnsi="Arial" w:cs="Arial"/>
        </w:rPr>
      </w:pPr>
      <w:r>
        <w:rPr>
          <w:rFonts w:ascii="Arial" w:hAnsi="Arial" w:cs="Arial"/>
        </w:rPr>
        <w:t>Government bodies</w:t>
      </w:r>
      <w:r w:rsidR="00ED7DFD">
        <w:rPr>
          <w:rFonts w:ascii="Arial" w:hAnsi="Arial" w:cs="Arial"/>
        </w:rPr>
        <w:tab/>
      </w:r>
      <w:r w:rsidR="00F43656">
        <w:rPr>
          <w:rFonts w:ascii="Arial" w:hAnsi="Arial" w:cs="Arial"/>
        </w:rPr>
        <w:t>79</w:t>
      </w:r>
    </w:p>
    <w:p w14:paraId="4B40E78D" w14:textId="4A002437" w:rsidR="00CA4EBC" w:rsidRDefault="00CA4EBC" w:rsidP="00ED7DFD">
      <w:pPr>
        <w:tabs>
          <w:tab w:val="right" w:leader="dot" w:pos="9781"/>
        </w:tabs>
        <w:spacing w:before="0" w:after="0"/>
        <w:rPr>
          <w:rFonts w:ascii="Arial" w:hAnsi="Arial" w:cs="Arial"/>
        </w:rPr>
      </w:pPr>
      <w:r>
        <w:rPr>
          <w:rFonts w:ascii="Arial" w:hAnsi="Arial" w:cs="Arial"/>
        </w:rPr>
        <w:t>Ethics and code of conduct</w:t>
      </w:r>
      <w:r w:rsidR="00ED7DFD">
        <w:rPr>
          <w:rFonts w:ascii="Arial" w:hAnsi="Arial" w:cs="Arial"/>
        </w:rPr>
        <w:tab/>
      </w:r>
      <w:r w:rsidR="00F43656">
        <w:rPr>
          <w:rFonts w:ascii="Arial" w:hAnsi="Arial" w:cs="Arial"/>
        </w:rPr>
        <w:t>79</w:t>
      </w:r>
    </w:p>
    <w:p w14:paraId="0528009F" w14:textId="25379A38" w:rsidR="00CA4EBC" w:rsidRDefault="00CA4EBC" w:rsidP="00ED7DFD">
      <w:pPr>
        <w:tabs>
          <w:tab w:val="right" w:leader="dot" w:pos="9781"/>
        </w:tabs>
        <w:spacing w:before="0" w:after="0"/>
        <w:rPr>
          <w:rFonts w:ascii="Arial" w:hAnsi="Arial" w:cs="Arial"/>
        </w:rPr>
      </w:pPr>
      <w:r>
        <w:rPr>
          <w:rFonts w:ascii="Arial" w:hAnsi="Arial" w:cs="Arial"/>
        </w:rPr>
        <w:t>Risk management and accountability</w:t>
      </w:r>
      <w:r w:rsidR="00ED7DFD">
        <w:rPr>
          <w:rFonts w:ascii="Arial" w:hAnsi="Arial" w:cs="Arial"/>
        </w:rPr>
        <w:tab/>
      </w:r>
      <w:r w:rsidR="00F43656">
        <w:rPr>
          <w:rFonts w:ascii="Arial" w:hAnsi="Arial" w:cs="Arial"/>
        </w:rPr>
        <w:t>80</w:t>
      </w:r>
    </w:p>
    <w:p w14:paraId="329C9929" w14:textId="42DDF4D2" w:rsidR="00CA4EBC" w:rsidRDefault="00CA4EBC" w:rsidP="00ED7DFD">
      <w:pPr>
        <w:tabs>
          <w:tab w:val="right" w:leader="dot" w:pos="9781"/>
        </w:tabs>
        <w:spacing w:before="0" w:after="0"/>
        <w:rPr>
          <w:rFonts w:ascii="Arial" w:hAnsi="Arial" w:cs="Arial"/>
        </w:rPr>
      </w:pPr>
      <w:r>
        <w:rPr>
          <w:rFonts w:ascii="Arial" w:hAnsi="Arial" w:cs="Arial"/>
        </w:rPr>
        <w:t>Human resources</w:t>
      </w:r>
      <w:r w:rsidR="00ED7DFD">
        <w:rPr>
          <w:rFonts w:ascii="Arial" w:hAnsi="Arial" w:cs="Arial"/>
        </w:rPr>
        <w:tab/>
      </w:r>
      <w:r w:rsidR="00F43656">
        <w:rPr>
          <w:rFonts w:ascii="Arial" w:hAnsi="Arial" w:cs="Arial"/>
        </w:rPr>
        <w:t>87</w:t>
      </w:r>
    </w:p>
    <w:p w14:paraId="1E9E36AF" w14:textId="775B862F" w:rsidR="00CA4EBC" w:rsidRPr="00CA4EBC" w:rsidRDefault="00CA4EBC" w:rsidP="00ED7DFD">
      <w:pPr>
        <w:tabs>
          <w:tab w:val="right" w:leader="dot" w:pos="9781"/>
        </w:tabs>
        <w:spacing w:after="0"/>
        <w:rPr>
          <w:rFonts w:ascii="Arial" w:hAnsi="Arial" w:cs="Arial"/>
          <w:b/>
        </w:rPr>
      </w:pPr>
      <w:r w:rsidRPr="00CA4EBC">
        <w:rPr>
          <w:rFonts w:ascii="Arial" w:hAnsi="Arial" w:cs="Arial"/>
          <w:b/>
        </w:rPr>
        <w:t>Financial Statements</w:t>
      </w:r>
      <w:r w:rsidR="00ED7DFD">
        <w:rPr>
          <w:rFonts w:ascii="Arial" w:hAnsi="Arial" w:cs="Arial"/>
          <w:b/>
        </w:rPr>
        <w:tab/>
      </w:r>
      <w:r w:rsidR="00F43656">
        <w:rPr>
          <w:rFonts w:ascii="Arial" w:hAnsi="Arial" w:cs="Arial"/>
          <w:b/>
        </w:rPr>
        <w:t>93</w:t>
      </w:r>
    </w:p>
    <w:p w14:paraId="3515CBF6" w14:textId="4796BB30" w:rsidR="00CA4EBC" w:rsidRPr="00CA4EBC" w:rsidRDefault="00CA4EBC" w:rsidP="00ED7DFD">
      <w:pPr>
        <w:tabs>
          <w:tab w:val="right" w:leader="dot" w:pos="9781"/>
        </w:tabs>
        <w:rPr>
          <w:rFonts w:ascii="Arial" w:hAnsi="Arial" w:cs="Arial"/>
          <w:b/>
        </w:rPr>
      </w:pPr>
      <w:r w:rsidRPr="00CA4EBC">
        <w:rPr>
          <w:rFonts w:ascii="Arial" w:hAnsi="Arial" w:cs="Arial"/>
          <w:b/>
        </w:rPr>
        <w:t>Appendices</w:t>
      </w:r>
      <w:r w:rsidR="00ED7DFD">
        <w:rPr>
          <w:rFonts w:ascii="Arial" w:hAnsi="Arial" w:cs="Arial"/>
          <w:b/>
        </w:rPr>
        <w:tab/>
      </w:r>
      <w:r w:rsidR="00F43656">
        <w:rPr>
          <w:rFonts w:ascii="Arial" w:hAnsi="Arial" w:cs="Arial"/>
          <w:b/>
        </w:rPr>
        <w:t>127</w:t>
      </w:r>
    </w:p>
    <w:p w14:paraId="2C72942D" w14:textId="690EC667" w:rsidR="00CA4EBC" w:rsidRDefault="00CA4EBC" w:rsidP="00ED7DFD">
      <w:pPr>
        <w:tabs>
          <w:tab w:val="right" w:leader="dot" w:pos="9781"/>
        </w:tabs>
        <w:spacing w:before="0" w:after="0"/>
        <w:rPr>
          <w:rFonts w:ascii="Arial" w:hAnsi="Arial" w:cs="Arial"/>
        </w:rPr>
      </w:pPr>
      <w:r>
        <w:rPr>
          <w:rFonts w:ascii="Arial" w:hAnsi="Arial" w:cs="Arial"/>
        </w:rPr>
        <w:t>Government bodies</w:t>
      </w:r>
      <w:r w:rsidR="00ED7DFD">
        <w:rPr>
          <w:rFonts w:ascii="Arial" w:hAnsi="Arial" w:cs="Arial"/>
        </w:rPr>
        <w:tab/>
      </w:r>
      <w:r w:rsidR="00F43656">
        <w:rPr>
          <w:rFonts w:ascii="Arial" w:hAnsi="Arial" w:cs="Arial"/>
        </w:rPr>
        <w:t>127</w:t>
      </w:r>
    </w:p>
    <w:p w14:paraId="5B09030E" w14:textId="0DC0769B" w:rsidR="00CA4EBC" w:rsidRDefault="00CA4EBC" w:rsidP="00ED7DFD">
      <w:pPr>
        <w:tabs>
          <w:tab w:val="right" w:leader="dot" w:pos="9781"/>
        </w:tabs>
        <w:spacing w:before="0" w:after="0"/>
        <w:rPr>
          <w:rFonts w:ascii="Arial" w:hAnsi="Arial" w:cs="Arial"/>
        </w:rPr>
      </w:pPr>
      <w:r>
        <w:rPr>
          <w:rFonts w:ascii="Arial" w:hAnsi="Arial" w:cs="Arial"/>
        </w:rPr>
        <w:t>Acronyms</w:t>
      </w:r>
      <w:r w:rsidR="00ED7DFD">
        <w:rPr>
          <w:rFonts w:ascii="Arial" w:hAnsi="Arial" w:cs="Arial"/>
        </w:rPr>
        <w:tab/>
      </w:r>
      <w:r w:rsidR="00F43656">
        <w:rPr>
          <w:rFonts w:ascii="Arial" w:hAnsi="Arial" w:cs="Arial"/>
        </w:rPr>
        <w:t>132</w:t>
      </w:r>
    </w:p>
    <w:p w14:paraId="49312829" w14:textId="376C350C" w:rsidR="00CA4EBC" w:rsidRDefault="00CA4EBC" w:rsidP="00ED7DFD">
      <w:pPr>
        <w:tabs>
          <w:tab w:val="right" w:leader="dot" w:pos="9781"/>
        </w:tabs>
        <w:spacing w:before="0" w:after="0"/>
        <w:rPr>
          <w:rFonts w:ascii="Arial" w:hAnsi="Arial" w:cs="Arial"/>
        </w:rPr>
      </w:pPr>
      <w:r>
        <w:rPr>
          <w:rFonts w:ascii="Arial" w:hAnsi="Arial" w:cs="Arial"/>
        </w:rPr>
        <w:t>Compliance checklist</w:t>
      </w:r>
      <w:r w:rsidR="00ED7DFD">
        <w:rPr>
          <w:rFonts w:ascii="Arial" w:hAnsi="Arial" w:cs="Arial"/>
        </w:rPr>
        <w:tab/>
      </w:r>
      <w:r w:rsidR="00F43656">
        <w:rPr>
          <w:rFonts w:ascii="Arial" w:hAnsi="Arial" w:cs="Arial"/>
        </w:rPr>
        <w:t>134</w:t>
      </w:r>
    </w:p>
    <w:p w14:paraId="12A32907" w14:textId="1864B1A9" w:rsidR="00CA4EBC" w:rsidRDefault="00CA4EBC" w:rsidP="00ED7DFD">
      <w:pPr>
        <w:tabs>
          <w:tab w:val="right" w:leader="dot" w:pos="9781"/>
        </w:tabs>
        <w:spacing w:before="0" w:after="0"/>
        <w:rPr>
          <w:rFonts w:ascii="Arial" w:hAnsi="Arial" w:cs="Arial"/>
        </w:rPr>
      </w:pPr>
      <w:r>
        <w:rPr>
          <w:rFonts w:ascii="Arial" w:hAnsi="Arial" w:cs="Arial"/>
        </w:rPr>
        <w:t>Contacts and key locations</w:t>
      </w:r>
      <w:r w:rsidR="00ED7DFD">
        <w:rPr>
          <w:rFonts w:ascii="Arial" w:hAnsi="Arial" w:cs="Arial"/>
        </w:rPr>
        <w:tab/>
      </w:r>
      <w:r w:rsidR="00F43656">
        <w:rPr>
          <w:rFonts w:ascii="Arial" w:hAnsi="Arial" w:cs="Arial"/>
        </w:rPr>
        <w:t>136</w:t>
      </w:r>
    </w:p>
    <w:p w14:paraId="533D28D3" w14:textId="4E1C622B" w:rsidR="004C6110" w:rsidRDefault="004C6110" w:rsidP="00E15999">
      <w:pPr>
        <w:spacing w:after="0"/>
        <w:rPr>
          <w:rFonts w:ascii="Arial" w:hAnsi="Arial" w:cs="Arial"/>
        </w:rPr>
      </w:pPr>
    </w:p>
    <w:p w14:paraId="76230FCC" w14:textId="3B869824" w:rsidR="00AA4B53" w:rsidRDefault="00AA4B53" w:rsidP="00E15999">
      <w:pPr>
        <w:spacing w:after="0"/>
        <w:rPr>
          <w:rFonts w:ascii="Arial" w:hAnsi="Arial" w:cs="Arial"/>
        </w:rPr>
      </w:pPr>
    </w:p>
    <w:p w14:paraId="35876D8D" w14:textId="27829736" w:rsidR="00AA4B53" w:rsidRDefault="00AA4B53" w:rsidP="00E15999">
      <w:pPr>
        <w:spacing w:after="0"/>
        <w:rPr>
          <w:rFonts w:ascii="Arial" w:hAnsi="Arial" w:cs="Arial"/>
        </w:rPr>
      </w:pPr>
    </w:p>
    <w:p w14:paraId="57EFB60D" w14:textId="2227FCD9" w:rsidR="00AA4B53" w:rsidRDefault="00AA4B53" w:rsidP="00E15999">
      <w:pPr>
        <w:spacing w:after="0"/>
        <w:rPr>
          <w:rFonts w:ascii="Arial" w:hAnsi="Arial" w:cs="Arial"/>
        </w:rPr>
      </w:pPr>
    </w:p>
    <w:p w14:paraId="3A300B61" w14:textId="60316646" w:rsidR="00AA4B53" w:rsidRDefault="00AA4B53" w:rsidP="00E15999">
      <w:pPr>
        <w:spacing w:after="0"/>
        <w:rPr>
          <w:rFonts w:ascii="Arial" w:hAnsi="Arial" w:cs="Arial"/>
        </w:rPr>
      </w:pPr>
    </w:p>
    <w:p w14:paraId="622D63B2" w14:textId="02567C75" w:rsidR="00AA4B53" w:rsidRDefault="00AA4B53" w:rsidP="00E15999">
      <w:pPr>
        <w:spacing w:after="0"/>
        <w:rPr>
          <w:rFonts w:ascii="Arial" w:hAnsi="Arial" w:cs="Arial"/>
        </w:rPr>
      </w:pPr>
    </w:p>
    <w:p w14:paraId="4AF15158" w14:textId="26CA89B2" w:rsidR="00AA4B53" w:rsidRDefault="00AA4B53" w:rsidP="00E15999">
      <w:pPr>
        <w:spacing w:after="0"/>
        <w:rPr>
          <w:rFonts w:ascii="Arial" w:hAnsi="Arial" w:cs="Arial"/>
        </w:rPr>
      </w:pPr>
    </w:p>
    <w:p w14:paraId="42FC84CC" w14:textId="65A4C5EE" w:rsidR="00AA4B53" w:rsidRDefault="00AA4B53" w:rsidP="00E15999">
      <w:pPr>
        <w:spacing w:after="0"/>
        <w:rPr>
          <w:rFonts w:ascii="Arial" w:hAnsi="Arial" w:cs="Arial"/>
        </w:rPr>
      </w:pPr>
    </w:p>
    <w:p w14:paraId="7D4A1958" w14:textId="77777777" w:rsidR="00AA4B53" w:rsidRPr="00AA4B53" w:rsidRDefault="00AA4B53" w:rsidP="00E15999">
      <w:pPr>
        <w:spacing w:after="0"/>
        <w:rPr>
          <w:rFonts w:ascii="Arial" w:hAnsi="Arial" w:cs="Arial"/>
        </w:rPr>
      </w:pPr>
    </w:p>
    <w:p w14:paraId="6CF2A60F" w14:textId="33D989C2" w:rsidR="00AA4B53" w:rsidRPr="00AA4B53" w:rsidRDefault="00AA4B53" w:rsidP="00E15999">
      <w:pPr>
        <w:spacing w:after="0"/>
        <w:rPr>
          <w:rFonts w:ascii="Arial" w:hAnsi="Arial" w:cs="Arial"/>
        </w:rPr>
      </w:pPr>
      <w:r w:rsidRPr="00AA4B53">
        <w:rPr>
          <w:rFonts w:ascii="Arial" w:hAnsi="Arial" w:cs="Arial"/>
        </w:rPr>
        <w:t xml:space="preserve">Information about consultancies, overseas travel and the </w:t>
      </w:r>
      <w:r w:rsidRPr="00AA4B53">
        <w:rPr>
          <w:rFonts w:ascii="Arial" w:hAnsi="Arial" w:cs="Arial"/>
          <w:i/>
        </w:rPr>
        <w:t>Queensland Language Services Policy</w:t>
      </w:r>
      <w:r w:rsidRPr="00AA4B53">
        <w:rPr>
          <w:rFonts w:ascii="Arial" w:hAnsi="Arial" w:cs="Arial"/>
        </w:rPr>
        <w:t xml:space="preserve"> is available at the Queensland Government Open Data website </w:t>
      </w:r>
      <w:r w:rsidRPr="00AA4B53">
        <w:rPr>
          <w:rFonts w:ascii="Arial" w:hAnsi="Arial" w:cs="Arial"/>
          <w:color w:val="0033CC"/>
        </w:rPr>
        <w:t>(</w:t>
      </w:r>
      <w:hyperlink r:id="rId31" w:history="1">
        <w:r w:rsidRPr="00AA4B53">
          <w:rPr>
            <w:rStyle w:val="Hyperlink"/>
            <w:rFonts w:ascii="Arial" w:hAnsi="Arial" w:cs="Arial"/>
            <w:color w:val="0033CC"/>
          </w:rPr>
          <w:t>www.data.qld.gov.au/</w:t>
        </w:r>
      </w:hyperlink>
      <w:r w:rsidRPr="00AA4B53">
        <w:rPr>
          <w:rFonts w:ascii="Arial" w:hAnsi="Arial" w:cs="Arial"/>
        </w:rPr>
        <w:t>).</w:t>
      </w:r>
    </w:p>
    <w:p w14:paraId="288DD1E1" w14:textId="77777777" w:rsidR="006D3A33" w:rsidRPr="00AA4B53" w:rsidRDefault="006D3A33">
      <w:pPr>
        <w:rPr>
          <w:rFonts w:ascii="Arial" w:hAnsi="Arial" w:cs="Arial"/>
        </w:rPr>
      </w:pPr>
      <w:r w:rsidRPr="00AA4B53">
        <w:rPr>
          <w:rFonts w:ascii="Arial" w:hAnsi="Arial" w:cs="Arial"/>
        </w:rPr>
        <w:br w:type="page"/>
      </w:r>
    </w:p>
    <w:p w14:paraId="63B96912" w14:textId="0B115146" w:rsidR="006D3A33" w:rsidRDefault="00F32C86" w:rsidP="00F32C86">
      <w:pPr>
        <w:pStyle w:val="Heading1"/>
      </w:pPr>
      <w:bookmarkStart w:id="9" w:name="_Toc18344755"/>
      <w:bookmarkStart w:id="10" w:name="_Toc18575802"/>
      <w:bookmarkStart w:id="11" w:name="_Toc18575876"/>
      <w:r>
        <w:rPr>
          <w:rFonts w:eastAsia="Calibri"/>
          <w:noProof/>
        </w:rPr>
        <w:lastRenderedPageBreak/>
        <w:drawing>
          <wp:anchor distT="0" distB="0" distL="114300" distR="114300" simplePos="0" relativeHeight="251677696" behindDoc="1" locked="0" layoutInCell="1" allowOverlap="1" wp14:anchorId="6F79FDD3" wp14:editId="067A9AF4">
            <wp:simplePos x="0" y="0"/>
            <wp:positionH relativeFrom="margin">
              <wp:posOffset>-635</wp:posOffset>
            </wp:positionH>
            <wp:positionV relativeFrom="paragraph">
              <wp:posOffset>421005</wp:posOffset>
            </wp:positionV>
            <wp:extent cx="1586865" cy="2380615"/>
            <wp:effectExtent l="0" t="0" r="0" b="635"/>
            <wp:wrapThrough wrapText="bothSides">
              <wp:wrapPolygon edited="0">
                <wp:start x="0" y="0"/>
                <wp:lineTo x="0" y="21433"/>
                <wp:lineTo x="21263" y="21433"/>
                <wp:lineTo x="2126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P phot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86865" cy="2380615"/>
                    </a:xfrm>
                    <a:prstGeom prst="rect">
                      <a:avLst/>
                    </a:prstGeom>
                  </pic:spPr>
                </pic:pic>
              </a:graphicData>
            </a:graphic>
            <wp14:sizeRelH relativeFrom="margin">
              <wp14:pctWidth>0</wp14:pctWidth>
            </wp14:sizeRelH>
            <wp14:sizeRelV relativeFrom="margin">
              <wp14:pctHeight>0</wp14:pctHeight>
            </wp14:sizeRelV>
          </wp:anchor>
        </w:drawing>
      </w:r>
      <w:r w:rsidR="006D3A33">
        <w:t>Commissioner’s message</w:t>
      </w:r>
      <w:bookmarkEnd w:id="9"/>
      <w:bookmarkEnd w:id="10"/>
      <w:bookmarkEnd w:id="11"/>
    </w:p>
    <w:p w14:paraId="71788F7C" w14:textId="2153131F" w:rsidR="00F32C86" w:rsidRPr="00F32C86" w:rsidRDefault="00F32C86" w:rsidP="00F32C86">
      <w:pPr>
        <w:rPr>
          <w:rFonts w:ascii="Arial" w:eastAsia="Calibri" w:hAnsi="Arial" w:cs="Arial"/>
        </w:rPr>
      </w:pPr>
      <w:r w:rsidRPr="00F32C86">
        <w:rPr>
          <w:rFonts w:ascii="Arial" w:eastAsia="Calibri" w:hAnsi="Arial" w:cs="Arial"/>
        </w:rPr>
        <w:t xml:space="preserve">During 2018-19, the Queensland Police Service (QPS) continued to deliver world-class frontline policing services for the people of Queensland.  I feel very proud of the QPS’ ability to meet the many challenges and complexities of a constantly evolving policing environment.  In 2018-19 we continued to pursue technologies, strategies and initiatives to support our ongoing commitment to keep communities safe. </w:t>
      </w:r>
    </w:p>
    <w:p w14:paraId="39257EBC" w14:textId="77777777" w:rsidR="00F32C86" w:rsidRPr="00F32C86" w:rsidRDefault="00F32C86" w:rsidP="00F32C86">
      <w:pPr>
        <w:spacing w:after="0"/>
        <w:rPr>
          <w:rFonts w:ascii="Arial" w:eastAsia="Calibri" w:hAnsi="Arial" w:cs="Arial"/>
        </w:rPr>
      </w:pPr>
      <w:r w:rsidRPr="00F32C86">
        <w:rPr>
          <w:rFonts w:ascii="Arial" w:eastAsia="Calibri" w:hAnsi="Arial" w:cs="Arial"/>
        </w:rPr>
        <w:t xml:space="preserve">Our success as an organisation is attributed to the hard work, skills, courage and commitment of our more than 15,000 members and I take this opportunity to thank each member for their service to the Queensland community.  </w:t>
      </w:r>
    </w:p>
    <w:p w14:paraId="6E7BC158" w14:textId="14D763D8" w:rsidR="00F32C86" w:rsidRDefault="00F32C86" w:rsidP="00F32C86">
      <w:pPr>
        <w:rPr>
          <w:rFonts w:ascii="Arial" w:eastAsia="Calibri" w:hAnsi="Arial" w:cs="Arial"/>
        </w:rPr>
      </w:pPr>
      <w:r w:rsidRPr="00F32C86">
        <w:rPr>
          <w:rFonts w:ascii="Arial" w:eastAsia="Calibri" w:hAnsi="Arial" w:cs="Arial"/>
        </w:rPr>
        <w:t xml:space="preserve">During 2018-19, the QPS had many achievements that showcase the outstanding work and dedication of our members.  Highlights for the year included: </w:t>
      </w:r>
    </w:p>
    <w:p w14:paraId="1CB53F03"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the launch of a dedicated Major Events Planning Unit in Brisbane Region in May 2019 which provides planning support across the region with a strong focus on the City, Valley and Riverside patrol groups, delivering enhanced major event planning</w:t>
      </w:r>
    </w:p>
    <w:p w14:paraId="703F1B3F"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continuing to embrace technology advancements including a new laser scanner to record critical evidence and capture every aspect of a crime scene in accurate detail, trialling a Remotely Pilot Aircraft to map traffic scenes to reduce road closure times, and trialling on-water drug testing and enforcement to create a safer environment for Queensland waterways</w:t>
      </w:r>
    </w:p>
    <w:p w14:paraId="400532D4"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rolling out a fleet of new Kia Stingers across the state</w:t>
      </w:r>
    </w:p>
    <w:p w14:paraId="227BBB12"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celebrating 125 years of photographic services in the QPS and the strong evolution of police photography since the nineteenth century</w:t>
      </w:r>
    </w:p>
    <w:p w14:paraId="7FC46306"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unveiling a new permanent police memorial in Brisbane City Botanic Gardens which will serve as an important tribute to those QPS officers who have made the ultimate sacrifice in the line of duty, and provide a solemn site for reflection and remembrance</w:t>
      </w:r>
    </w:p>
    <w:p w14:paraId="2C17D3F1" w14:textId="1A3AF7CF"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the Commonwealth Games Group receiving national accolades, including the Gold Award in the prestigious Prime Minister’s Award for Excellence in Public Sector Management, for its handling of security, with all planned outcomes achieved on time and under budget, and a Collaboration Award for demonstrating effective integration across multiple agencies at all levels of government</w:t>
      </w:r>
    </w:p>
    <w:p w14:paraId="292A9AA5" w14:textId="77777777" w:rsidR="00F32C86" w:rsidRPr="00F32C86" w:rsidRDefault="00F32C86" w:rsidP="00CA0071">
      <w:pPr>
        <w:pStyle w:val="ListParagraph"/>
        <w:numPr>
          <w:ilvl w:val="0"/>
          <w:numId w:val="85"/>
        </w:numPr>
        <w:spacing w:before="0" w:after="60"/>
        <w:ind w:left="426" w:hanging="426"/>
        <w:contextualSpacing w:val="0"/>
        <w:rPr>
          <w:rFonts w:ascii="Arial" w:eastAsia="Calibri" w:hAnsi="Arial" w:cs="Arial"/>
        </w:rPr>
      </w:pPr>
      <w:r w:rsidRPr="00F32C86">
        <w:rPr>
          <w:rFonts w:ascii="Arial" w:eastAsia="Calibri" w:hAnsi="Arial" w:cs="Arial"/>
        </w:rPr>
        <w:t>ongoing high visibility road safety operations, focussing on the ‘Fatal Five’ high risk road user behaviours to ensure the safety of all Queenslanders on our roads</w:t>
      </w:r>
    </w:p>
    <w:p w14:paraId="627B7A77" w14:textId="77777777" w:rsidR="00F32C86" w:rsidRPr="00F32C86" w:rsidRDefault="00F32C86" w:rsidP="00CA0071">
      <w:pPr>
        <w:pStyle w:val="ListParagraph"/>
        <w:numPr>
          <w:ilvl w:val="0"/>
          <w:numId w:val="85"/>
        </w:numPr>
        <w:spacing w:before="0"/>
        <w:ind w:left="426" w:hanging="426"/>
        <w:contextualSpacing w:val="0"/>
        <w:rPr>
          <w:rFonts w:ascii="Arial" w:eastAsia="Calibri" w:hAnsi="Arial" w:cs="Arial"/>
        </w:rPr>
      </w:pPr>
      <w:r w:rsidRPr="00F32C86">
        <w:rPr>
          <w:rFonts w:ascii="Arial" w:eastAsia="Calibri" w:hAnsi="Arial" w:cs="Arial"/>
        </w:rPr>
        <w:t xml:space="preserve">continuing to support inclusion and diversity through the Our People Matter Strategy, Senior Women’s Collective group and participating in LGBTI activities. </w:t>
      </w:r>
    </w:p>
    <w:p w14:paraId="36160EDB" w14:textId="77777777" w:rsidR="00F32C86" w:rsidRPr="00F32C86" w:rsidRDefault="00F32C86" w:rsidP="00F32C86">
      <w:pPr>
        <w:spacing w:before="0" w:after="60"/>
        <w:rPr>
          <w:rFonts w:ascii="Arial" w:eastAsia="Calibri" w:hAnsi="Arial" w:cs="Arial"/>
        </w:rPr>
      </w:pPr>
      <w:r w:rsidRPr="00F32C86">
        <w:rPr>
          <w:rFonts w:ascii="Arial" w:eastAsia="Calibri" w:hAnsi="Arial" w:cs="Arial"/>
        </w:rPr>
        <w:t xml:space="preserve">We farewelled former Deputy Commissioner Bob Gee and Assistant Commissioner Paul Stewart.  Former Deputy Commissioner Bob Gee was appointed as the Director-General for the newly created Department of Youth Justice, after a long and distinguished career in the QPS spanning more than 32 years. Former Assistant Commissioner Paul Stewart was appointed to the role of Deputy Commissioner in Queensland Corrective Services, after a long and distinguished career in the QPS spanning more than 35 years.  Both officers have made significant contributions to the QPS and the Queensland community, and I wish both Bob and Paul well in their new roles.  </w:t>
      </w:r>
    </w:p>
    <w:p w14:paraId="4596AF42" w14:textId="17A38C6C" w:rsidR="00F32C86" w:rsidRDefault="00F32C86" w:rsidP="00F32C86">
      <w:pPr>
        <w:rPr>
          <w:rFonts w:ascii="Arial" w:hAnsi="Arial" w:cs="Arial"/>
          <w:noProof/>
          <w:lang w:eastAsia="en-AU"/>
        </w:rPr>
      </w:pPr>
      <w:r w:rsidRPr="00F32C86">
        <w:rPr>
          <w:rFonts w:ascii="Arial" w:hAnsi="Arial" w:cs="Arial"/>
          <w:noProof/>
          <w:lang w:eastAsia="en-AU"/>
        </w:rPr>
        <w:t>I announced my retirement from the Service in February 2019, following a career spanning more than 45 years.  I am honoured and privlidged to have served as the Queensland Police Commissioner for the last six years.  I wish my successor, Commissioner Carroll all the best for the future.</w:t>
      </w:r>
      <w:r>
        <w:rPr>
          <w:rFonts w:ascii="Arial" w:hAnsi="Arial" w:cs="Arial"/>
          <w:noProof/>
          <w:lang w:eastAsia="en-AU"/>
        </w:rPr>
        <w:t xml:space="preserve">  </w:t>
      </w:r>
    </w:p>
    <w:p w14:paraId="450ADE97" w14:textId="77777777" w:rsidR="00F32C86" w:rsidRDefault="00F32C86">
      <w:pPr>
        <w:rPr>
          <w:rFonts w:ascii="Arial" w:hAnsi="Arial" w:cs="Arial"/>
          <w:noProof/>
          <w:lang w:eastAsia="en-AU"/>
        </w:rPr>
      </w:pPr>
      <w:r>
        <w:rPr>
          <w:rFonts w:ascii="Arial" w:hAnsi="Arial" w:cs="Arial"/>
          <w:noProof/>
          <w:lang w:eastAsia="en-AU"/>
        </w:rPr>
        <w:br w:type="page"/>
      </w:r>
    </w:p>
    <w:p w14:paraId="4194384A" w14:textId="40CE4A72" w:rsidR="00F32C86" w:rsidRPr="00F32C86" w:rsidRDefault="00F32C86" w:rsidP="00F32C86">
      <w:pPr>
        <w:rPr>
          <w:rFonts w:ascii="Arial" w:hAnsi="Arial" w:cs="Arial"/>
          <w:noProof/>
          <w:lang w:eastAsia="en-AU"/>
        </w:rPr>
      </w:pPr>
      <w:r w:rsidRPr="00F32C86">
        <w:rPr>
          <w:rFonts w:ascii="Arial" w:hAnsi="Arial" w:cs="Arial"/>
          <w:noProof/>
          <w:lang w:eastAsia="en-AU"/>
        </w:rPr>
        <w:lastRenderedPageBreak/>
        <w:t xml:space="preserve">As always, I was honoured to lead the QPS during the year.  I would like to thank the QPS Executive Leadership Team and our 15,000 members for their dedication to those we serve by delivering safe and secure communities across our great State.  </w:t>
      </w:r>
    </w:p>
    <w:p w14:paraId="321BDF6D" w14:textId="4B1BC2F5" w:rsidR="00F32C86" w:rsidRPr="00F32C86" w:rsidRDefault="00F32C86" w:rsidP="00F32C86">
      <w:pPr>
        <w:spacing w:before="0" w:after="0"/>
        <w:rPr>
          <w:rFonts w:ascii="Arial" w:hAnsi="Arial" w:cs="Arial"/>
          <w:noProof/>
          <w:lang w:eastAsia="en-AU"/>
        </w:rPr>
      </w:pPr>
      <w:r w:rsidRPr="00153800">
        <w:rPr>
          <w:rFonts w:ascii="Century Gothic" w:hAnsi="Century Gothic" w:cs="Century Gothic"/>
          <w:noProof/>
          <w:lang w:eastAsia="en-AU"/>
        </w:rPr>
        <w:drawing>
          <wp:inline distT="0" distB="0" distL="0" distR="0" wp14:anchorId="03130CF2" wp14:editId="0CE44E86">
            <wp:extent cx="1933575" cy="1066800"/>
            <wp:effectExtent l="0" t="0" r="9525" b="0"/>
            <wp:docPr id="14" name="Picture 14" descr="Commissioner's Signature - Preferred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issioner's Signature - Preferred On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3575" cy="1066800"/>
                    </a:xfrm>
                    <a:prstGeom prst="rect">
                      <a:avLst/>
                    </a:prstGeom>
                    <a:noFill/>
                    <a:ln>
                      <a:noFill/>
                    </a:ln>
                  </pic:spPr>
                </pic:pic>
              </a:graphicData>
            </a:graphic>
          </wp:inline>
        </w:drawing>
      </w:r>
    </w:p>
    <w:p w14:paraId="3706EBD5" w14:textId="77777777" w:rsidR="00F32C86" w:rsidRPr="00F32C86" w:rsidRDefault="00F32C86" w:rsidP="00F32C86">
      <w:pPr>
        <w:spacing w:after="0"/>
        <w:rPr>
          <w:rFonts w:ascii="Arial" w:hAnsi="Arial" w:cs="Arial"/>
          <w:noProof/>
          <w:lang w:eastAsia="en-AU"/>
        </w:rPr>
      </w:pPr>
      <w:r w:rsidRPr="00F32C86">
        <w:rPr>
          <w:rFonts w:ascii="Arial" w:hAnsi="Arial" w:cs="Arial"/>
          <w:noProof/>
          <w:lang w:eastAsia="en-AU"/>
        </w:rPr>
        <w:t>IAN STEWART APM</w:t>
      </w:r>
    </w:p>
    <w:p w14:paraId="1F921A8E" w14:textId="77777777" w:rsidR="00F32C86" w:rsidRPr="00F32C86" w:rsidRDefault="00F32C86" w:rsidP="00F32C86">
      <w:pPr>
        <w:spacing w:before="0" w:after="0"/>
        <w:rPr>
          <w:rFonts w:ascii="Arial" w:hAnsi="Arial" w:cs="Arial"/>
          <w:b/>
          <w:noProof/>
          <w:lang w:eastAsia="en-AU"/>
        </w:rPr>
      </w:pPr>
      <w:r w:rsidRPr="00F32C86">
        <w:rPr>
          <w:rFonts w:ascii="Arial" w:hAnsi="Arial" w:cs="Arial"/>
          <w:b/>
          <w:noProof/>
          <w:lang w:eastAsia="en-AU"/>
        </w:rPr>
        <w:t>COMMISSIONER</w:t>
      </w:r>
    </w:p>
    <w:p w14:paraId="3AE0BEA0" w14:textId="77777777" w:rsidR="006D3A33" w:rsidRPr="00F32C86" w:rsidRDefault="006D3A33">
      <w:pPr>
        <w:rPr>
          <w:rFonts w:ascii="Arial" w:hAnsi="Arial" w:cs="Arial"/>
        </w:rPr>
      </w:pPr>
      <w:r w:rsidRPr="00F32C86">
        <w:rPr>
          <w:rFonts w:ascii="Arial" w:hAnsi="Arial" w:cs="Arial"/>
        </w:rPr>
        <w:br w:type="page"/>
      </w:r>
    </w:p>
    <w:p w14:paraId="69FDEAC8" w14:textId="487283C4" w:rsidR="00FE2999" w:rsidRDefault="002E4A42" w:rsidP="006D3A33">
      <w:pPr>
        <w:pStyle w:val="Heading2"/>
      </w:pPr>
      <w:bookmarkStart w:id="12" w:name="_Toc18344756"/>
      <w:bookmarkStart w:id="13" w:name="_Toc18575803"/>
      <w:bookmarkStart w:id="14" w:name="_Toc18575877"/>
      <w:r>
        <w:rPr>
          <w:noProof/>
        </w:rPr>
        <w:lastRenderedPageBreak/>
        <w:drawing>
          <wp:anchor distT="0" distB="0" distL="114300" distR="114300" simplePos="0" relativeHeight="251704320" behindDoc="1" locked="0" layoutInCell="1" allowOverlap="1" wp14:anchorId="494D3FA3" wp14:editId="340E9A4E">
            <wp:simplePos x="0" y="0"/>
            <wp:positionH relativeFrom="margin">
              <wp:posOffset>-15240</wp:posOffset>
            </wp:positionH>
            <wp:positionV relativeFrom="paragraph">
              <wp:posOffset>431800</wp:posOffset>
            </wp:positionV>
            <wp:extent cx="6238875" cy="8715375"/>
            <wp:effectExtent l="0" t="0" r="9525" b="9525"/>
            <wp:wrapTight wrapText="bothSides">
              <wp:wrapPolygon edited="0">
                <wp:start x="0" y="0"/>
                <wp:lineTo x="0" y="21576"/>
                <wp:lineTo x="21567" y="21576"/>
                <wp:lineTo x="21567"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78" t="1814" r="1378" b="2028"/>
                    <a:stretch/>
                  </pic:blipFill>
                  <pic:spPr bwMode="auto">
                    <a:xfrm>
                      <a:off x="0" y="0"/>
                      <a:ext cx="6238875" cy="871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A33">
        <w:t>2018-19 at a glance</w:t>
      </w:r>
      <w:bookmarkEnd w:id="12"/>
      <w:bookmarkEnd w:id="13"/>
      <w:bookmarkEnd w:id="14"/>
    </w:p>
    <w:p w14:paraId="6268B31B" w14:textId="27D16259" w:rsidR="006D3A33" w:rsidRPr="006D3A33" w:rsidRDefault="002E4A42" w:rsidP="006D3A33">
      <w:pPr>
        <w:shd w:val="clear" w:color="auto" w:fill="0033CC"/>
        <w:spacing w:after="0"/>
        <w:rPr>
          <w:rFonts w:ascii="Arial" w:hAnsi="Arial" w:cs="Arial"/>
          <w:sz w:val="48"/>
          <w:szCs w:val="48"/>
        </w:rPr>
      </w:pPr>
      <w:r>
        <w:rPr>
          <w:noProof/>
        </w:rPr>
        <w:lastRenderedPageBreak/>
        <w:drawing>
          <wp:anchor distT="0" distB="0" distL="114300" distR="114300" simplePos="0" relativeHeight="251705344" behindDoc="1" locked="0" layoutInCell="1" allowOverlap="1" wp14:anchorId="6FB14962" wp14:editId="1C7D2281">
            <wp:simplePos x="0" y="0"/>
            <wp:positionH relativeFrom="margin">
              <wp:posOffset>-15240</wp:posOffset>
            </wp:positionH>
            <wp:positionV relativeFrom="paragraph">
              <wp:posOffset>355600</wp:posOffset>
            </wp:positionV>
            <wp:extent cx="6276975" cy="8745855"/>
            <wp:effectExtent l="0" t="0" r="9525" b="0"/>
            <wp:wrapTight wrapText="bothSides">
              <wp:wrapPolygon edited="0">
                <wp:start x="0" y="0"/>
                <wp:lineTo x="0" y="21548"/>
                <wp:lineTo x="21567" y="21548"/>
                <wp:lineTo x="21567"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583" t="982" r="1925" b="1472"/>
                    <a:stretch/>
                  </pic:blipFill>
                  <pic:spPr bwMode="auto">
                    <a:xfrm>
                      <a:off x="0" y="0"/>
                      <a:ext cx="6276975" cy="8745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A33" w:rsidRPr="006D3A33">
        <w:rPr>
          <w:rFonts w:ascii="Arial" w:hAnsi="Arial" w:cs="Arial"/>
          <w:sz w:val="48"/>
          <w:szCs w:val="48"/>
        </w:rPr>
        <w:t>2018-19 at a glance (cont’d)</w:t>
      </w:r>
    </w:p>
    <w:p w14:paraId="5BB00E97" w14:textId="64F5985B" w:rsidR="000A5424" w:rsidRDefault="000A5424" w:rsidP="000A5424">
      <w:pPr>
        <w:pStyle w:val="Heading1"/>
      </w:pPr>
      <w:bookmarkStart w:id="15" w:name="_Toc18344757"/>
      <w:bookmarkStart w:id="16" w:name="_Toc18575804"/>
      <w:bookmarkStart w:id="17" w:name="_Toc18575878"/>
      <w:r>
        <w:lastRenderedPageBreak/>
        <w:t>About us</w:t>
      </w:r>
      <w:bookmarkEnd w:id="15"/>
      <w:bookmarkEnd w:id="16"/>
      <w:bookmarkEnd w:id="17"/>
    </w:p>
    <w:p w14:paraId="0C2CB078" w14:textId="77777777" w:rsidR="000A5424" w:rsidRPr="00E8269C" w:rsidRDefault="000A5424" w:rsidP="00E15999">
      <w:pPr>
        <w:spacing w:after="0"/>
        <w:rPr>
          <w:rFonts w:ascii="Arial" w:hAnsi="Arial" w:cs="Arial"/>
        </w:rPr>
      </w:pPr>
      <w:r w:rsidRPr="000A5424">
        <w:rPr>
          <w:rFonts w:ascii="Arial" w:hAnsi="Arial" w:cs="Arial"/>
        </w:rPr>
        <w:t xml:space="preserve">The QPS is the primary law enforcement agency for Queensland. It fulfils this role throughout the state, 24 hours a day, seven days a week, upholding the law and </w:t>
      </w:r>
      <w:proofErr w:type="gramStart"/>
      <w:r w:rsidRPr="000A5424">
        <w:rPr>
          <w:rFonts w:ascii="Arial" w:hAnsi="Arial" w:cs="Arial"/>
        </w:rPr>
        <w:t>providing assistance to</w:t>
      </w:r>
      <w:proofErr w:type="gramEnd"/>
      <w:r w:rsidRPr="000A5424">
        <w:rPr>
          <w:rFonts w:ascii="Arial" w:hAnsi="Arial" w:cs="Arial"/>
        </w:rPr>
        <w:t xml:space="preserve"> the </w:t>
      </w:r>
      <w:r w:rsidRPr="00E8269C">
        <w:rPr>
          <w:rFonts w:ascii="Arial" w:hAnsi="Arial" w:cs="Arial"/>
        </w:rPr>
        <w:t>community particularly in times of emergency, disaster and crisis.</w:t>
      </w:r>
    </w:p>
    <w:p w14:paraId="297A9781" w14:textId="07284547" w:rsidR="000A5424" w:rsidRPr="00E8269C" w:rsidRDefault="000A5424" w:rsidP="00155FBB">
      <w:pPr>
        <w:spacing w:after="100" w:afterAutospacing="1"/>
        <w:rPr>
          <w:rFonts w:ascii="Arial" w:hAnsi="Arial" w:cs="Arial"/>
        </w:rPr>
      </w:pPr>
      <w:r w:rsidRPr="00E8269C">
        <w:rPr>
          <w:rFonts w:ascii="Arial" w:hAnsi="Arial" w:cs="Arial"/>
        </w:rPr>
        <w:t xml:space="preserve">The QPS has </w:t>
      </w:r>
      <w:r w:rsidR="00E8269C" w:rsidRPr="00E8269C">
        <w:rPr>
          <w:rFonts w:ascii="Arial" w:hAnsi="Arial" w:cs="Arial"/>
        </w:rPr>
        <w:t>two</w:t>
      </w:r>
      <w:r w:rsidRPr="00E8269C">
        <w:rPr>
          <w:rFonts w:ascii="Arial" w:hAnsi="Arial" w:cs="Arial"/>
        </w:rPr>
        <w:t xml:space="preserve"> service areas as outlined in the 2018-19 Service Delivery Statement (a State Budget Paper):</w:t>
      </w:r>
      <w:r w:rsidR="00E8269C" w:rsidRPr="00E8269C">
        <w:rPr>
          <w:rFonts w:ascii="Arial" w:hAnsi="Arial" w:cs="Arial"/>
        </w:rPr>
        <w:t xml:space="preserve"> Crime and Public Order</w:t>
      </w:r>
      <w:r w:rsidR="00E64684">
        <w:rPr>
          <w:rFonts w:ascii="Arial" w:hAnsi="Arial" w:cs="Arial"/>
        </w:rPr>
        <w:t xml:space="preserve">; </w:t>
      </w:r>
      <w:r w:rsidR="00E8269C" w:rsidRPr="00E8269C">
        <w:rPr>
          <w:rFonts w:ascii="Arial" w:hAnsi="Arial" w:cs="Arial"/>
        </w:rPr>
        <w:t>and Road Safety</w:t>
      </w:r>
      <w:r w:rsidRPr="00E8269C">
        <w:rPr>
          <w:rFonts w:ascii="Arial" w:hAnsi="Arial" w:cs="Arial"/>
        </w:rPr>
        <w:t xml:space="preserve">. </w:t>
      </w:r>
    </w:p>
    <w:p w14:paraId="71CF4078" w14:textId="77777777" w:rsidR="00E8269C" w:rsidRPr="00D435D8" w:rsidRDefault="00E8269C" w:rsidP="00E8269C">
      <w:pPr>
        <w:pBdr>
          <w:top w:val="single" w:sz="24" w:space="8" w:color="0033CC"/>
          <w:bottom w:val="single" w:sz="24" w:space="8" w:color="0033CC"/>
        </w:pBdr>
        <w:ind w:left="851" w:right="1310"/>
        <w:jc w:val="center"/>
        <w:rPr>
          <w:rFonts w:ascii="Arial" w:hAnsi="Arial" w:cs="Arial"/>
          <w:b/>
          <w:bCs/>
          <w:i/>
          <w:iCs/>
          <w:color w:val="0033CC"/>
          <w:sz w:val="24"/>
          <w:szCs w:val="24"/>
        </w:rPr>
      </w:pPr>
      <w:r w:rsidRPr="00D435D8">
        <w:rPr>
          <w:rFonts w:ascii="Arial" w:hAnsi="Arial" w:cs="Arial"/>
          <w:b/>
          <w:i/>
          <w:iCs/>
          <w:color w:val="0033CC"/>
          <w:sz w:val="24"/>
          <w:szCs w:val="24"/>
        </w:rPr>
        <w:t>Our Vision</w:t>
      </w:r>
    </w:p>
    <w:p w14:paraId="36E92FCF" w14:textId="4049C833" w:rsidR="00E8269C" w:rsidRPr="00D435D8" w:rsidRDefault="009B0C67" w:rsidP="00E8269C">
      <w:pPr>
        <w:pBdr>
          <w:top w:val="single" w:sz="24" w:space="8" w:color="0033CC"/>
          <w:bottom w:val="single" w:sz="24" w:space="8" w:color="0033CC"/>
        </w:pBdr>
        <w:ind w:left="851" w:right="1310"/>
        <w:jc w:val="center"/>
        <w:rPr>
          <w:rFonts w:ascii="Arial" w:hAnsi="Arial" w:cs="Arial"/>
          <w:bCs/>
          <w:i/>
          <w:iCs/>
          <w:color w:val="0033CC"/>
          <w:sz w:val="24"/>
          <w:szCs w:val="24"/>
        </w:rPr>
      </w:pPr>
      <w:r w:rsidRPr="00D435D8">
        <w:rPr>
          <w:rFonts w:ascii="Arial" w:eastAsia="Arial" w:hAnsi="Arial" w:cs="Arial"/>
          <w:i/>
          <w:color w:val="0033CC"/>
          <w:sz w:val="24"/>
          <w:szCs w:val="24"/>
        </w:rPr>
        <w:t>Delivering safe and secure communities through collaboration, innovation and best practice</w:t>
      </w:r>
    </w:p>
    <w:p w14:paraId="2ADBE78D" w14:textId="77777777" w:rsidR="00E8269C" w:rsidRPr="00D435D8" w:rsidRDefault="00E8269C" w:rsidP="00E8269C">
      <w:pPr>
        <w:pStyle w:val="BodyText"/>
        <w:jc w:val="center"/>
        <w:rPr>
          <w:color w:val="0033CC"/>
          <w:sz w:val="24"/>
          <w:szCs w:val="24"/>
        </w:rPr>
      </w:pPr>
    </w:p>
    <w:p w14:paraId="514ECD69" w14:textId="3562C93B" w:rsidR="00E8269C" w:rsidRPr="00D435D8" w:rsidRDefault="00E8269C" w:rsidP="00E8269C">
      <w:pPr>
        <w:pBdr>
          <w:top w:val="single" w:sz="24" w:space="8" w:color="0033CC"/>
          <w:bottom w:val="single" w:sz="24" w:space="8" w:color="0033CC"/>
        </w:pBdr>
        <w:ind w:left="851" w:right="1310"/>
        <w:jc w:val="center"/>
        <w:rPr>
          <w:rFonts w:ascii="Arial" w:hAnsi="Arial" w:cs="Arial"/>
          <w:b/>
          <w:bCs/>
          <w:i/>
          <w:iCs/>
          <w:color w:val="0033CC"/>
          <w:sz w:val="24"/>
          <w:szCs w:val="24"/>
        </w:rPr>
      </w:pPr>
      <w:r w:rsidRPr="00D435D8">
        <w:rPr>
          <w:rFonts w:ascii="Arial" w:hAnsi="Arial" w:cs="Arial"/>
          <w:b/>
          <w:i/>
          <w:iCs/>
          <w:color w:val="0033CC"/>
          <w:sz w:val="24"/>
          <w:szCs w:val="24"/>
        </w:rPr>
        <w:t xml:space="preserve">Our </w:t>
      </w:r>
      <w:r w:rsidR="002F2196">
        <w:rPr>
          <w:rFonts w:ascii="Arial" w:hAnsi="Arial" w:cs="Arial"/>
          <w:b/>
          <w:i/>
          <w:iCs/>
          <w:color w:val="0033CC"/>
          <w:sz w:val="24"/>
          <w:szCs w:val="24"/>
        </w:rPr>
        <w:t>Purpose</w:t>
      </w:r>
    </w:p>
    <w:p w14:paraId="572B1008" w14:textId="77777777" w:rsidR="00E8269C" w:rsidRPr="00E8269C" w:rsidRDefault="00E8269C" w:rsidP="00E8269C">
      <w:pPr>
        <w:pBdr>
          <w:top w:val="single" w:sz="24" w:space="8" w:color="0033CC"/>
          <w:bottom w:val="single" w:sz="24" w:space="8" w:color="0033CC"/>
        </w:pBdr>
        <w:ind w:left="851" w:right="1310"/>
        <w:jc w:val="center"/>
        <w:rPr>
          <w:rFonts w:ascii="Arial" w:hAnsi="Arial" w:cs="Arial"/>
          <w:bCs/>
          <w:i/>
          <w:iCs/>
          <w:color w:val="0033CC"/>
          <w:sz w:val="24"/>
          <w:szCs w:val="24"/>
        </w:rPr>
      </w:pPr>
      <w:r w:rsidRPr="00D435D8">
        <w:rPr>
          <w:rFonts w:ascii="Arial" w:hAnsi="Arial" w:cs="Arial"/>
          <w:i/>
          <w:iCs/>
          <w:color w:val="0033CC"/>
          <w:sz w:val="24"/>
          <w:szCs w:val="24"/>
        </w:rPr>
        <w:t>To stop crime, make the community safer, including reducing road trauma, and build relationships with the community</w:t>
      </w:r>
    </w:p>
    <w:p w14:paraId="5F9F0C67" w14:textId="0CE5EDD8" w:rsidR="000A5424" w:rsidRDefault="000A5424" w:rsidP="002F2577">
      <w:pPr>
        <w:spacing w:after="0"/>
        <w:jc w:val="center"/>
        <w:rPr>
          <w:rFonts w:ascii="Arial" w:hAnsi="Arial" w:cs="Arial"/>
        </w:rPr>
      </w:pPr>
    </w:p>
    <w:p w14:paraId="0EC0E614" w14:textId="6BE23FD9" w:rsidR="000A5424" w:rsidRDefault="002F2577" w:rsidP="00D53583">
      <w:pPr>
        <w:spacing w:after="0"/>
        <w:jc w:val="center"/>
        <w:rPr>
          <w:rFonts w:ascii="Arial" w:hAnsi="Arial" w:cs="Arial"/>
        </w:rPr>
      </w:pPr>
      <w:r>
        <w:rPr>
          <w:rFonts w:ascii="Arial" w:hAnsi="Arial" w:cs="Arial"/>
          <w:noProof/>
        </w:rPr>
        <w:drawing>
          <wp:anchor distT="0" distB="0" distL="114300" distR="114300" simplePos="0" relativeHeight="251682816" behindDoc="1" locked="0" layoutInCell="1" allowOverlap="1" wp14:anchorId="1503BC88" wp14:editId="63369E0E">
            <wp:simplePos x="0" y="0"/>
            <wp:positionH relativeFrom="column">
              <wp:posOffset>1489710</wp:posOffset>
            </wp:positionH>
            <wp:positionV relativeFrom="paragraph">
              <wp:posOffset>80010</wp:posOffset>
            </wp:positionV>
            <wp:extent cx="3200400" cy="4793790"/>
            <wp:effectExtent l="0" t="0" r="0" b="6985"/>
            <wp:wrapTight wrapText="bothSides">
              <wp:wrapPolygon edited="0">
                <wp:start x="0" y="0"/>
                <wp:lineTo x="0" y="21546"/>
                <wp:lineTo x="21471" y="21546"/>
                <wp:lineTo x="21471"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Cover pic for achievement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00400" cy="4793790"/>
                    </a:xfrm>
                    <a:prstGeom prst="rect">
                      <a:avLst/>
                    </a:prstGeom>
                  </pic:spPr>
                </pic:pic>
              </a:graphicData>
            </a:graphic>
          </wp:anchor>
        </w:drawing>
      </w:r>
    </w:p>
    <w:p w14:paraId="19473667" w14:textId="4B1CD5EA" w:rsidR="000A5424" w:rsidRDefault="000A5424">
      <w:pPr>
        <w:rPr>
          <w:rFonts w:ascii="Arial" w:hAnsi="Arial" w:cs="Arial"/>
        </w:rPr>
      </w:pPr>
      <w:r>
        <w:rPr>
          <w:rFonts w:ascii="Arial" w:hAnsi="Arial" w:cs="Arial"/>
        </w:rPr>
        <w:br w:type="page"/>
      </w:r>
    </w:p>
    <w:p w14:paraId="5BFEDC8A" w14:textId="77777777" w:rsidR="000A5424" w:rsidRPr="000A5424" w:rsidRDefault="000A5424" w:rsidP="00E15999">
      <w:pPr>
        <w:spacing w:after="0"/>
        <w:rPr>
          <w:rFonts w:ascii="Arial" w:hAnsi="Arial" w:cs="Arial"/>
          <w:b/>
          <w:sz w:val="28"/>
          <w:szCs w:val="28"/>
        </w:rPr>
      </w:pPr>
      <w:r w:rsidRPr="000A5424">
        <w:rPr>
          <w:rFonts w:ascii="Arial" w:hAnsi="Arial" w:cs="Arial"/>
          <w:b/>
          <w:sz w:val="28"/>
          <w:szCs w:val="28"/>
        </w:rPr>
        <w:lastRenderedPageBreak/>
        <w:t>Our accountabilities</w:t>
      </w:r>
    </w:p>
    <w:p w14:paraId="5B5F9324" w14:textId="77777777" w:rsidR="000A5424" w:rsidRDefault="00582830" w:rsidP="00E8269C">
      <w:pPr>
        <w:spacing w:after="60"/>
        <w:rPr>
          <w:rFonts w:ascii="Arial" w:hAnsi="Arial" w:cs="Arial"/>
        </w:rPr>
      </w:pPr>
      <w:r>
        <w:rPr>
          <w:rFonts w:ascii="Arial" w:hAnsi="Arial" w:cs="Arial"/>
        </w:rPr>
        <w:t xml:space="preserve">Under the </w:t>
      </w:r>
      <w:r w:rsidRPr="00582830">
        <w:rPr>
          <w:rFonts w:ascii="Arial" w:hAnsi="Arial" w:cs="Arial"/>
          <w:i/>
        </w:rPr>
        <w:t>Police Service Administration Act 1990</w:t>
      </w:r>
      <w:r>
        <w:rPr>
          <w:rFonts w:ascii="Arial" w:hAnsi="Arial" w:cs="Arial"/>
        </w:rPr>
        <w:t xml:space="preserve">, the QPS is responsible for: </w:t>
      </w:r>
    </w:p>
    <w:p w14:paraId="7C9CB353" w14:textId="58864168" w:rsidR="00582830" w:rsidRDefault="00E8269C" w:rsidP="00E8269C">
      <w:pPr>
        <w:pStyle w:val="ListParagraph"/>
        <w:numPr>
          <w:ilvl w:val="0"/>
          <w:numId w:val="2"/>
        </w:numPr>
        <w:spacing w:before="0" w:after="60"/>
        <w:ind w:left="357" w:hanging="357"/>
        <w:contextualSpacing w:val="0"/>
        <w:rPr>
          <w:rFonts w:ascii="Arial" w:hAnsi="Arial" w:cs="Arial"/>
        </w:rPr>
      </w:pPr>
      <w:r>
        <w:rPr>
          <w:rFonts w:ascii="Arial" w:hAnsi="Arial" w:cs="Arial"/>
        </w:rPr>
        <w:t>preserving peace and good order in all areas of Queensland</w:t>
      </w:r>
    </w:p>
    <w:p w14:paraId="1227CBC8" w14:textId="4EB19AE5" w:rsidR="00E8269C" w:rsidRDefault="00E8269C" w:rsidP="00E8269C">
      <w:pPr>
        <w:pStyle w:val="ListParagraph"/>
        <w:numPr>
          <w:ilvl w:val="0"/>
          <w:numId w:val="2"/>
        </w:numPr>
        <w:spacing w:before="0" w:after="60"/>
        <w:ind w:left="357" w:hanging="357"/>
        <w:contextualSpacing w:val="0"/>
        <w:rPr>
          <w:rFonts w:ascii="Arial" w:hAnsi="Arial" w:cs="Arial"/>
        </w:rPr>
      </w:pPr>
      <w:r>
        <w:rPr>
          <w:rFonts w:ascii="Arial" w:hAnsi="Arial" w:cs="Arial"/>
        </w:rPr>
        <w:t>protecting and supporting the Queensland community</w:t>
      </w:r>
    </w:p>
    <w:p w14:paraId="67B9BBAF" w14:textId="49940F21" w:rsidR="00E8269C" w:rsidRDefault="00E8269C" w:rsidP="00E8269C">
      <w:pPr>
        <w:pStyle w:val="ListParagraph"/>
        <w:numPr>
          <w:ilvl w:val="0"/>
          <w:numId w:val="2"/>
        </w:numPr>
        <w:spacing w:before="0" w:after="60"/>
        <w:ind w:left="357" w:hanging="357"/>
        <w:contextualSpacing w:val="0"/>
        <w:rPr>
          <w:rFonts w:ascii="Arial" w:hAnsi="Arial" w:cs="Arial"/>
        </w:rPr>
      </w:pPr>
      <w:r>
        <w:rPr>
          <w:rFonts w:ascii="Arial" w:hAnsi="Arial" w:cs="Arial"/>
        </w:rPr>
        <w:t>preventing and detecting crime</w:t>
      </w:r>
    </w:p>
    <w:p w14:paraId="2C449AF7" w14:textId="5BB04A52" w:rsidR="00E8269C" w:rsidRDefault="00E8269C" w:rsidP="00E8269C">
      <w:pPr>
        <w:pStyle w:val="ListParagraph"/>
        <w:numPr>
          <w:ilvl w:val="0"/>
          <w:numId w:val="2"/>
        </w:numPr>
        <w:spacing w:before="0" w:after="60"/>
        <w:ind w:left="357" w:hanging="357"/>
        <w:contextualSpacing w:val="0"/>
        <w:rPr>
          <w:rFonts w:ascii="Arial" w:hAnsi="Arial" w:cs="Arial"/>
        </w:rPr>
      </w:pPr>
      <w:r>
        <w:rPr>
          <w:rFonts w:ascii="Arial" w:hAnsi="Arial" w:cs="Arial"/>
        </w:rPr>
        <w:t>upholding the law</w:t>
      </w:r>
    </w:p>
    <w:p w14:paraId="1A355645" w14:textId="0CBD9289" w:rsidR="00E8269C" w:rsidRDefault="00E8269C" w:rsidP="00E8269C">
      <w:pPr>
        <w:pStyle w:val="ListParagraph"/>
        <w:numPr>
          <w:ilvl w:val="0"/>
          <w:numId w:val="2"/>
        </w:numPr>
        <w:spacing w:before="0" w:after="60"/>
        <w:ind w:left="357" w:hanging="357"/>
        <w:contextualSpacing w:val="0"/>
        <w:rPr>
          <w:rFonts w:ascii="Arial" w:hAnsi="Arial" w:cs="Arial"/>
        </w:rPr>
      </w:pPr>
      <w:r>
        <w:rPr>
          <w:rFonts w:ascii="Arial" w:hAnsi="Arial" w:cs="Arial"/>
        </w:rPr>
        <w:t>administering the law fairly and efficiently</w:t>
      </w:r>
    </w:p>
    <w:p w14:paraId="1FF35BD4" w14:textId="4BFBEBFC" w:rsidR="00E8269C" w:rsidRDefault="00E8269C" w:rsidP="00582830">
      <w:pPr>
        <w:pStyle w:val="ListParagraph"/>
        <w:numPr>
          <w:ilvl w:val="0"/>
          <w:numId w:val="2"/>
        </w:numPr>
        <w:spacing w:after="0"/>
        <w:rPr>
          <w:rFonts w:ascii="Arial" w:hAnsi="Arial" w:cs="Arial"/>
        </w:rPr>
      </w:pPr>
      <w:r>
        <w:rPr>
          <w:rFonts w:ascii="Arial" w:hAnsi="Arial" w:cs="Arial"/>
        </w:rPr>
        <w:t xml:space="preserve">bringing offenders to justice. </w:t>
      </w:r>
    </w:p>
    <w:p w14:paraId="46D97AD3" w14:textId="65156F4C" w:rsidR="00582830" w:rsidRDefault="00582830" w:rsidP="00582830">
      <w:pPr>
        <w:spacing w:after="0"/>
        <w:rPr>
          <w:rFonts w:ascii="Arial" w:hAnsi="Arial" w:cs="Arial"/>
        </w:rPr>
      </w:pPr>
    </w:p>
    <w:p w14:paraId="4295129F" w14:textId="77777777" w:rsidR="00155FBB" w:rsidRPr="006B692E" w:rsidRDefault="00155FBB" w:rsidP="00155FBB">
      <w:pPr>
        <w:spacing w:after="0"/>
        <w:rPr>
          <w:rFonts w:ascii="Arial" w:hAnsi="Arial" w:cs="Arial"/>
          <w:b/>
          <w:sz w:val="28"/>
          <w:szCs w:val="28"/>
        </w:rPr>
      </w:pPr>
      <w:r w:rsidRPr="006B692E">
        <w:rPr>
          <w:rFonts w:ascii="Arial" w:hAnsi="Arial" w:cs="Arial"/>
          <w:b/>
          <w:sz w:val="28"/>
          <w:szCs w:val="28"/>
        </w:rPr>
        <w:t>Our values</w:t>
      </w:r>
    </w:p>
    <w:p w14:paraId="6BF83427" w14:textId="77777777" w:rsidR="00155FBB" w:rsidRDefault="00155FBB" w:rsidP="00155FBB">
      <w:pPr>
        <w:rPr>
          <w:rFonts w:ascii="Arial" w:hAnsi="Arial" w:cs="Arial"/>
        </w:rPr>
      </w:pPr>
      <w:r>
        <w:rPr>
          <w:rFonts w:ascii="Arial" w:hAnsi="Arial" w:cs="Arial"/>
        </w:rPr>
        <w:t xml:space="preserve">QPS members value: </w:t>
      </w:r>
    </w:p>
    <w:p w14:paraId="2BF5A691" w14:textId="77777777" w:rsidR="00155FBB" w:rsidRDefault="00155FBB" w:rsidP="00155FBB">
      <w:pPr>
        <w:pStyle w:val="ListParagraph"/>
        <w:numPr>
          <w:ilvl w:val="0"/>
          <w:numId w:val="18"/>
        </w:numPr>
        <w:spacing w:before="0" w:after="60"/>
        <w:ind w:left="357" w:hanging="357"/>
        <w:contextualSpacing w:val="0"/>
        <w:rPr>
          <w:rFonts w:ascii="Arial" w:hAnsi="Arial" w:cs="Arial"/>
        </w:rPr>
      </w:pPr>
      <w:r w:rsidRPr="00525E98">
        <w:rPr>
          <w:rFonts w:ascii="Arial" w:hAnsi="Arial" w:cs="Arial"/>
          <w:b/>
          <w:i/>
        </w:rPr>
        <w:t>Courage:</w:t>
      </w:r>
      <w:r>
        <w:rPr>
          <w:rFonts w:ascii="Arial" w:hAnsi="Arial" w:cs="Arial"/>
        </w:rPr>
        <w:t xml:space="preserve"> by always doing the right thing</w:t>
      </w:r>
    </w:p>
    <w:p w14:paraId="0A03DFD2" w14:textId="77777777" w:rsidR="00155FBB" w:rsidRDefault="00155FBB" w:rsidP="00155FBB">
      <w:pPr>
        <w:pStyle w:val="ListParagraph"/>
        <w:numPr>
          <w:ilvl w:val="0"/>
          <w:numId w:val="18"/>
        </w:numPr>
        <w:spacing w:before="0" w:after="60"/>
        <w:ind w:left="357" w:hanging="357"/>
        <w:contextualSpacing w:val="0"/>
        <w:rPr>
          <w:rFonts w:ascii="Arial" w:hAnsi="Arial" w:cs="Arial"/>
        </w:rPr>
      </w:pPr>
      <w:r w:rsidRPr="00525E98">
        <w:rPr>
          <w:rFonts w:ascii="Arial" w:hAnsi="Arial" w:cs="Arial"/>
          <w:b/>
          <w:i/>
        </w:rPr>
        <w:t>Fairness:</w:t>
      </w:r>
      <w:r>
        <w:rPr>
          <w:rFonts w:ascii="Arial" w:hAnsi="Arial" w:cs="Arial"/>
        </w:rPr>
        <w:t xml:space="preserve"> in making objective, evidence-based, consistent decision and by treating people with respect </w:t>
      </w:r>
    </w:p>
    <w:p w14:paraId="51AE3848" w14:textId="77777777" w:rsidR="00155FBB" w:rsidRPr="00525E98" w:rsidRDefault="00155FBB" w:rsidP="00155FBB">
      <w:pPr>
        <w:pStyle w:val="ListParagraph"/>
        <w:numPr>
          <w:ilvl w:val="0"/>
          <w:numId w:val="18"/>
        </w:numPr>
        <w:rPr>
          <w:rFonts w:ascii="Arial" w:hAnsi="Arial" w:cs="Arial"/>
        </w:rPr>
      </w:pPr>
      <w:r w:rsidRPr="00525E98">
        <w:rPr>
          <w:rFonts w:ascii="Arial" w:hAnsi="Arial" w:cs="Arial"/>
          <w:b/>
          <w:i/>
        </w:rPr>
        <w:t>Pride:</w:t>
      </w:r>
      <w:r>
        <w:rPr>
          <w:rFonts w:ascii="Arial" w:hAnsi="Arial" w:cs="Arial"/>
        </w:rPr>
        <w:t xml:space="preserve"> in themselves, the QPS, they work they do and the community they serve. </w:t>
      </w:r>
    </w:p>
    <w:p w14:paraId="23B1F674" w14:textId="77777777" w:rsidR="00155FBB" w:rsidRDefault="00155FBB" w:rsidP="00155FBB">
      <w:pPr>
        <w:spacing w:after="0"/>
        <w:rPr>
          <w:rFonts w:ascii="Arial" w:hAnsi="Arial" w:cs="Arial"/>
        </w:rPr>
      </w:pPr>
      <w:r>
        <w:rPr>
          <w:rFonts w:ascii="Arial" w:hAnsi="Arial" w:cs="Arial"/>
        </w:rPr>
        <w:t xml:space="preserve">The QPS shares the Queensland Public Service values of: </w:t>
      </w:r>
    </w:p>
    <w:p w14:paraId="7D4880E0" w14:textId="77777777" w:rsidR="00155FBB" w:rsidRDefault="00155FBB" w:rsidP="00155FBB">
      <w:pPr>
        <w:spacing w:after="0"/>
        <w:rPr>
          <w:rFonts w:ascii="Arial" w:hAnsi="Arial" w:cs="Arial"/>
        </w:rPr>
      </w:pPr>
    </w:p>
    <w:tbl>
      <w:tblPr>
        <w:tblStyle w:val="TableGrid"/>
        <w:tblW w:w="91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7630"/>
      </w:tblGrid>
      <w:tr w:rsidR="00155FBB" w:rsidRPr="00525E98" w14:paraId="5EE66562" w14:textId="77777777" w:rsidTr="00BC2F75">
        <w:trPr>
          <w:trHeight w:val="1531"/>
        </w:trPr>
        <w:tc>
          <w:tcPr>
            <w:tcW w:w="1531" w:type="dxa"/>
            <w:vAlign w:val="center"/>
          </w:tcPr>
          <w:p w14:paraId="61850F2E" w14:textId="77777777" w:rsidR="00155FBB" w:rsidRPr="00525E98" w:rsidRDefault="00155FBB" w:rsidP="00BC2F75">
            <w:pPr>
              <w:ind w:right="996"/>
              <w:contextualSpacing/>
              <w:jc w:val="both"/>
              <w:outlineLvl w:val="8"/>
              <w:rPr>
                <w:rFonts w:ascii="Arial" w:eastAsia="Arial" w:hAnsi="Arial" w:cs="Arial"/>
                <w:b/>
                <w:bCs/>
                <w:highlight w:val="green"/>
              </w:rPr>
            </w:pPr>
            <w:r w:rsidRPr="00525E98">
              <w:rPr>
                <w:rFonts w:ascii="Arial" w:eastAsia="Arial" w:hAnsi="Arial" w:cs="Arial"/>
                <w:b/>
                <w:bCs/>
                <w:noProof/>
                <w:position w:val="-24"/>
                <w:lang w:eastAsia="en-AU"/>
              </w:rPr>
              <w:drawing>
                <wp:inline distT="0" distB="0" distL="0" distR="0" wp14:anchorId="26CCF913" wp14:editId="207C190F">
                  <wp:extent cx="779525" cy="779526"/>
                  <wp:effectExtent l="0" t="0" r="0" b="0"/>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7" cstate="print"/>
                          <a:stretch>
                            <a:fillRect/>
                          </a:stretch>
                        </pic:blipFill>
                        <pic:spPr>
                          <a:xfrm>
                            <a:off x="0" y="0"/>
                            <a:ext cx="779525" cy="779526"/>
                          </a:xfrm>
                          <a:prstGeom prst="rect">
                            <a:avLst/>
                          </a:prstGeom>
                        </pic:spPr>
                      </pic:pic>
                    </a:graphicData>
                  </a:graphic>
                </wp:inline>
              </w:drawing>
            </w:r>
          </w:p>
        </w:tc>
        <w:tc>
          <w:tcPr>
            <w:tcW w:w="7630" w:type="dxa"/>
            <w:vAlign w:val="center"/>
          </w:tcPr>
          <w:p w14:paraId="48A430A7" w14:textId="77777777" w:rsidR="00155FBB" w:rsidRPr="00525E98" w:rsidRDefault="00155FBB" w:rsidP="00BC2F75">
            <w:pPr>
              <w:ind w:right="996"/>
              <w:contextualSpacing/>
              <w:outlineLvl w:val="8"/>
              <w:rPr>
                <w:rFonts w:ascii="Arial" w:hAnsi="Arial" w:cs="Arial"/>
                <w:b/>
              </w:rPr>
            </w:pPr>
            <w:r w:rsidRPr="00525E98">
              <w:rPr>
                <w:rFonts w:ascii="Arial" w:hAnsi="Arial" w:cs="Arial"/>
                <w:b/>
              </w:rPr>
              <w:t>Customers first</w:t>
            </w:r>
          </w:p>
          <w:p w14:paraId="5DEB4172" w14:textId="77777777" w:rsidR="00155FBB" w:rsidRPr="00525E98" w:rsidRDefault="00155FBB" w:rsidP="00BC2F75">
            <w:pPr>
              <w:widowControl w:val="0"/>
              <w:numPr>
                <w:ilvl w:val="0"/>
                <w:numId w:val="19"/>
              </w:numPr>
              <w:tabs>
                <w:tab w:val="left" w:pos="590"/>
              </w:tabs>
              <w:ind w:left="357" w:hanging="357"/>
              <w:contextualSpacing/>
              <w:rPr>
                <w:rFonts w:ascii="Arial" w:hAnsi="Arial" w:cs="Arial"/>
              </w:rPr>
            </w:pPr>
            <w:r w:rsidRPr="00525E98">
              <w:rPr>
                <w:rFonts w:ascii="Arial" w:hAnsi="Arial" w:cs="Arial"/>
              </w:rPr>
              <w:t>Know your customers</w:t>
            </w:r>
          </w:p>
          <w:p w14:paraId="253A96E5" w14:textId="77777777" w:rsidR="00155FBB" w:rsidRPr="00525E98" w:rsidRDefault="00155FBB" w:rsidP="00BC2F75">
            <w:pPr>
              <w:widowControl w:val="0"/>
              <w:numPr>
                <w:ilvl w:val="0"/>
                <w:numId w:val="19"/>
              </w:numPr>
              <w:tabs>
                <w:tab w:val="left" w:pos="590"/>
              </w:tabs>
              <w:ind w:left="357" w:hanging="357"/>
              <w:contextualSpacing/>
              <w:rPr>
                <w:rFonts w:ascii="Arial" w:hAnsi="Arial" w:cs="Arial"/>
              </w:rPr>
            </w:pPr>
            <w:r w:rsidRPr="00525E98">
              <w:rPr>
                <w:rFonts w:ascii="Arial" w:hAnsi="Arial" w:cs="Arial"/>
              </w:rPr>
              <w:t>Deliver what matters</w:t>
            </w:r>
          </w:p>
          <w:p w14:paraId="53BB98EC" w14:textId="77777777" w:rsidR="00155FBB" w:rsidRPr="00525E98" w:rsidRDefault="00155FBB" w:rsidP="00BC2F75">
            <w:pPr>
              <w:widowControl w:val="0"/>
              <w:numPr>
                <w:ilvl w:val="0"/>
                <w:numId w:val="19"/>
              </w:numPr>
              <w:tabs>
                <w:tab w:val="left" w:pos="590"/>
              </w:tabs>
              <w:ind w:left="357" w:hanging="357"/>
              <w:contextualSpacing/>
              <w:rPr>
                <w:rFonts w:ascii="Arial" w:hAnsi="Arial" w:cs="Arial"/>
              </w:rPr>
            </w:pPr>
            <w:r w:rsidRPr="00525E98">
              <w:rPr>
                <w:rFonts w:ascii="Arial" w:hAnsi="Arial" w:cs="Arial"/>
              </w:rPr>
              <w:t>Make decisions with empathy</w:t>
            </w:r>
          </w:p>
        </w:tc>
      </w:tr>
      <w:tr w:rsidR="00155FBB" w:rsidRPr="00525E98" w14:paraId="650C14CE" w14:textId="77777777" w:rsidTr="00BC2F75">
        <w:trPr>
          <w:trHeight w:val="1531"/>
        </w:trPr>
        <w:tc>
          <w:tcPr>
            <w:tcW w:w="1531" w:type="dxa"/>
            <w:vAlign w:val="center"/>
          </w:tcPr>
          <w:p w14:paraId="47CC3DAA" w14:textId="77777777" w:rsidR="00155FBB" w:rsidRPr="00525E98" w:rsidRDefault="00155FBB" w:rsidP="00BC2F75">
            <w:pPr>
              <w:ind w:right="996"/>
              <w:contextualSpacing/>
              <w:jc w:val="both"/>
              <w:outlineLvl w:val="8"/>
              <w:rPr>
                <w:rFonts w:ascii="Arial" w:eastAsia="Arial" w:hAnsi="Arial" w:cs="Arial"/>
                <w:b/>
                <w:bCs/>
                <w:highlight w:val="green"/>
              </w:rPr>
            </w:pPr>
            <w:r w:rsidRPr="00525E98">
              <w:rPr>
                <w:rFonts w:ascii="Arial" w:eastAsia="Arial" w:hAnsi="Arial" w:cs="Arial"/>
                <w:b/>
                <w:bCs/>
                <w:noProof/>
                <w:position w:val="-23"/>
                <w:lang w:eastAsia="en-AU"/>
              </w:rPr>
              <w:drawing>
                <wp:inline distT="0" distB="0" distL="0" distR="0" wp14:anchorId="53DA0F0B" wp14:editId="6F7FF47B">
                  <wp:extent cx="765047" cy="766952"/>
                  <wp:effectExtent l="0" t="0" r="0" b="0"/>
                  <wp:docPr id="10"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38" cstate="print"/>
                          <a:stretch>
                            <a:fillRect/>
                          </a:stretch>
                        </pic:blipFill>
                        <pic:spPr>
                          <a:xfrm>
                            <a:off x="0" y="0"/>
                            <a:ext cx="765047" cy="766952"/>
                          </a:xfrm>
                          <a:prstGeom prst="rect">
                            <a:avLst/>
                          </a:prstGeom>
                        </pic:spPr>
                      </pic:pic>
                    </a:graphicData>
                  </a:graphic>
                </wp:inline>
              </w:drawing>
            </w:r>
          </w:p>
        </w:tc>
        <w:tc>
          <w:tcPr>
            <w:tcW w:w="7630" w:type="dxa"/>
            <w:vAlign w:val="center"/>
          </w:tcPr>
          <w:p w14:paraId="01666D2A" w14:textId="77777777" w:rsidR="00155FBB" w:rsidRPr="00525E98" w:rsidRDefault="00155FBB" w:rsidP="00BC2F75">
            <w:pPr>
              <w:ind w:right="996"/>
              <w:contextualSpacing/>
              <w:jc w:val="both"/>
              <w:outlineLvl w:val="8"/>
              <w:rPr>
                <w:rFonts w:ascii="Arial" w:hAnsi="Arial" w:cs="Arial"/>
                <w:b/>
              </w:rPr>
            </w:pPr>
            <w:r w:rsidRPr="00525E98">
              <w:rPr>
                <w:rFonts w:ascii="Arial" w:hAnsi="Arial" w:cs="Arial"/>
                <w:b/>
              </w:rPr>
              <w:t>Ideas into action</w:t>
            </w:r>
          </w:p>
          <w:p w14:paraId="5176A5E5"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Challenge the norm and suggest solutions</w:t>
            </w:r>
          </w:p>
          <w:p w14:paraId="4FC72087"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Encourage and embrace new ideas</w:t>
            </w:r>
          </w:p>
          <w:p w14:paraId="2537B449"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Work across boundaries</w:t>
            </w:r>
          </w:p>
        </w:tc>
      </w:tr>
      <w:tr w:rsidR="00155FBB" w:rsidRPr="00525E98" w14:paraId="62DC1A4D" w14:textId="77777777" w:rsidTr="00BC2F75">
        <w:trPr>
          <w:trHeight w:val="1531"/>
        </w:trPr>
        <w:tc>
          <w:tcPr>
            <w:tcW w:w="1531" w:type="dxa"/>
            <w:vAlign w:val="center"/>
          </w:tcPr>
          <w:p w14:paraId="1B871D32" w14:textId="77777777" w:rsidR="00155FBB" w:rsidRPr="00525E98" w:rsidRDefault="00155FBB" w:rsidP="00BC2F75">
            <w:pPr>
              <w:ind w:right="996"/>
              <w:contextualSpacing/>
              <w:jc w:val="both"/>
              <w:outlineLvl w:val="8"/>
              <w:rPr>
                <w:rFonts w:ascii="Arial" w:eastAsia="Arial" w:hAnsi="Arial" w:cs="Arial"/>
                <w:b/>
                <w:bCs/>
                <w:highlight w:val="green"/>
              </w:rPr>
            </w:pPr>
            <w:r w:rsidRPr="00525E98">
              <w:rPr>
                <w:rFonts w:ascii="Arial" w:eastAsia="Arial" w:hAnsi="Arial" w:cs="Arial"/>
                <w:b/>
                <w:bCs/>
                <w:noProof/>
                <w:position w:val="-24"/>
                <w:lang w:eastAsia="en-AU"/>
              </w:rPr>
              <w:drawing>
                <wp:inline distT="0" distB="0" distL="0" distR="0" wp14:anchorId="1AD30A92" wp14:editId="2D494E7E">
                  <wp:extent cx="779525" cy="779526"/>
                  <wp:effectExtent l="0" t="0" r="0" b="0"/>
                  <wp:docPr id="1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39" cstate="print"/>
                          <a:stretch>
                            <a:fillRect/>
                          </a:stretch>
                        </pic:blipFill>
                        <pic:spPr>
                          <a:xfrm>
                            <a:off x="0" y="0"/>
                            <a:ext cx="779525" cy="779526"/>
                          </a:xfrm>
                          <a:prstGeom prst="rect">
                            <a:avLst/>
                          </a:prstGeom>
                        </pic:spPr>
                      </pic:pic>
                    </a:graphicData>
                  </a:graphic>
                </wp:inline>
              </w:drawing>
            </w:r>
          </w:p>
        </w:tc>
        <w:tc>
          <w:tcPr>
            <w:tcW w:w="7630" w:type="dxa"/>
            <w:vAlign w:val="center"/>
          </w:tcPr>
          <w:p w14:paraId="2977D265" w14:textId="77777777" w:rsidR="00155FBB" w:rsidRPr="00525E98" w:rsidRDefault="00155FBB" w:rsidP="00BC2F75">
            <w:pPr>
              <w:tabs>
                <w:tab w:val="left" w:pos="492"/>
              </w:tabs>
              <w:ind w:right="554"/>
              <w:contextualSpacing/>
              <w:jc w:val="both"/>
              <w:rPr>
                <w:rFonts w:ascii="Arial" w:hAnsi="Arial" w:cs="Arial"/>
                <w:b/>
              </w:rPr>
            </w:pPr>
            <w:r w:rsidRPr="00525E98">
              <w:rPr>
                <w:rFonts w:ascii="Arial" w:hAnsi="Arial" w:cs="Arial"/>
                <w:b/>
              </w:rPr>
              <w:t>Unleash</w:t>
            </w:r>
            <w:r w:rsidRPr="00525E98">
              <w:rPr>
                <w:rFonts w:ascii="Arial" w:hAnsi="Arial" w:cs="Arial"/>
                <w:b/>
                <w:spacing w:val="-6"/>
              </w:rPr>
              <w:t xml:space="preserve"> </w:t>
            </w:r>
            <w:r w:rsidRPr="00525E98">
              <w:rPr>
                <w:rFonts w:ascii="Arial" w:hAnsi="Arial" w:cs="Arial"/>
                <w:b/>
              </w:rPr>
              <w:t>potential</w:t>
            </w:r>
          </w:p>
          <w:p w14:paraId="74CF2E40"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Expect greatness</w:t>
            </w:r>
          </w:p>
          <w:p w14:paraId="4B2E4AFB"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Lead and set clear expectations</w:t>
            </w:r>
          </w:p>
          <w:p w14:paraId="49FF513B"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b/>
              </w:rPr>
            </w:pPr>
            <w:r w:rsidRPr="00525E98">
              <w:rPr>
                <w:rFonts w:ascii="Arial" w:hAnsi="Arial" w:cs="Arial"/>
              </w:rPr>
              <w:t>Seek, provide and act on feedback</w:t>
            </w:r>
          </w:p>
        </w:tc>
      </w:tr>
      <w:tr w:rsidR="00155FBB" w:rsidRPr="00525E98" w14:paraId="32FD14E6" w14:textId="77777777" w:rsidTr="00BC2F75">
        <w:trPr>
          <w:trHeight w:val="1531"/>
        </w:trPr>
        <w:tc>
          <w:tcPr>
            <w:tcW w:w="1531" w:type="dxa"/>
            <w:vAlign w:val="center"/>
          </w:tcPr>
          <w:p w14:paraId="30E9DBF5" w14:textId="77777777" w:rsidR="00155FBB" w:rsidRPr="00525E98" w:rsidRDefault="00155FBB" w:rsidP="00BC2F75">
            <w:pPr>
              <w:ind w:right="996"/>
              <w:contextualSpacing/>
              <w:jc w:val="both"/>
              <w:outlineLvl w:val="8"/>
              <w:rPr>
                <w:rFonts w:ascii="Arial" w:eastAsia="Arial" w:hAnsi="Arial" w:cs="Arial"/>
                <w:b/>
                <w:bCs/>
                <w:highlight w:val="green"/>
              </w:rPr>
            </w:pPr>
            <w:r w:rsidRPr="00525E98">
              <w:rPr>
                <w:rFonts w:ascii="Arial" w:eastAsia="Arial" w:hAnsi="Arial" w:cs="Arial"/>
                <w:b/>
                <w:bCs/>
                <w:noProof/>
                <w:position w:val="-24"/>
                <w:lang w:eastAsia="en-AU"/>
              </w:rPr>
              <w:drawing>
                <wp:inline distT="0" distB="0" distL="0" distR="0" wp14:anchorId="70550E3D" wp14:editId="0A102B88">
                  <wp:extent cx="779525" cy="779526"/>
                  <wp:effectExtent l="0" t="0" r="0" b="0"/>
                  <wp:docPr id="1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40" cstate="print"/>
                          <a:stretch>
                            <a:fillRect/>
                          </a:stretch>
                        </pic:blipFill>
                        <pic:spPr>
                          <a:xfrm>
                            <a:off x="0" y="0"/>
                            <a:ext cx="779525" cy="779526"/>
                          </a:xfrm>
                          <a:prstGeom prst="rect">
                            <a:avLst/>
                          </a:prstGeom>
                        </pic:spPr>
                      </pic:pic>
                    </a:graphicData>
                  </a:graphic>
                </wp:inline>
              </w:drawing>
            </w:r>
          </w:p>
        </w:tc>
        <w:tc>
          <w:tcPr>
            <w:tcW w:w="7630" w:type="dxa"/>
            <w:vAlign w:val="center"/>
          </w:tcPr>
          <w:p w14:paraId="16A813A2" w14:textId="77777777" w:rsidR="00155FBB" w:rsidRPr="00525E98" w:rsidRDefault="00155FBB" w:rsidP="00BC2F75">
            <w:pPr>
              <w:ind w:right="996"/>
              <w:contextualSpacing/>
              <w:jc w:val="both"/>
              <w:outlineLvl w:val="8"/>
              <w:rPr>
                <w:rFonts w:ascii="Arial" w:eastAsia="Arial" w:hAnsi="Arial" w:cs="Arial"/>
                <w:b/>
                <w:bCs/>
              </w:rPr>
            </w:pPr>
            <w:r w:rsidRPr="00525E98">
              <w:rPr>
                <w:rFonts w:ascii="Arial" w:eastAsia="Arial" w:hAnsi="Arial" w:cs="Arial"/>
                <w:b/>
              </w:rPr>
              <w:t>Be</w:t>
            </w:r>
            <w:r w:rsidRPr="00525E98">
              <w:rPr>
                <w:rFonts w:ascii="Arial" w:eastAsia="Arial" w:hAnsi="Arial" w:cs="Arial"/>
                <w:b/>
                <w:spacing w:val="-3"/>
              </w:rPr>
              <w:t xml:space="preserve"> </w:t>
            </w:r>
            <w:r w:rsidRPr="00525E98">
              <w:rPr>
                <w:rFonts w:ascii="Arial" w:eastAsia="Arial" w:hAnsi="Arial" w:cs="Arial"/>
                <w:b/>
              </w:rPr>
              <w:t>courageous</w:t>
            </w:r>
          </w:p>
          <w:p w14:paraId="4905E838"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Own your actions, successes and mistakes</w:t>
            </w:r>
          </w:p>
          <w:p w14:paraId="02AA994B"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Take calculated risks</w:t>
            </w:r>
          </w:p>
          <w:p w14:paraId="65C789C4"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Act with transparency</w:t>
            </w:r>
          </w:p>
        </w:tc>
      </w:tr>
      <w:tr w:rsidR="00155FBB" w:rsidRPr="00525E98" w14:paraId="6B02F2B4" w14:textId="77777777" w:rsidTr="00BC2F75">
        <w:trPr>
          <w:trHeight w:val="1531"/>
        </w:trPr>
        <w:tc>
          <w:tcPr>
            <w:tcW w:w="1531" w:type="dxa"/>
            <w:vAlign w:val="center"/>
          </w:tcPr>
          <w:p w14:paraId="32178D3A" w14:textId="77777777" w:rsidR="00155FBB" w:rsidRPr="00525E98" w:rsidRDefault="00155FBB" w:rsidP="00BC2F75">
            <w:pPr>
              <w:ind w:right="996"/>
              <w:contextualSpacing/>
              <w:jc w:val="both"/>
              <w:outlineLvl w:val="8"/>
              <w:rPr>
                <w:rFonts w:ascii="Arial" w:eastAsia="Arial" w:hAnsi="Arial" w:cs="Arial"/>
                <w:b/>
                <w:bCs/>
                <w:highlight w:val="green"/>
              </w:rPr>
            </w:pPr>
            <w:r w:rsidRPr="00525E98">
              <w:rPr>
                <w:rFonts w:ascii="Arial" w:eastAsia="Arial" w:hAnsi="Arial" w:cs="Arial"/>
                <w:b/>
                <w:bCs/>
                <w:noProof/>
                <w:position w:val="-24"/>
                <w:lang w:eastAsia="en-AU"/>
              </w:rPr>
              <w:drawing>
                <wp:inline distT="0" distB="0" distL="0" distR="0" wp14:anchorId="2962AD24" wp14:editId="4999026A">
                  <wp:extent cx="778897" cy="779526"/>
                  <wp:effectExtent l="0" t="0" r="0" b="0"/>
                  <wp:docPr id="1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41" cstate="print"/>
                          <a:stretch>
                            <a:fillRect/>
                          </a:stretch>
                        </pic:blipFill>
                        <pic:spPr>
                          <a:xfrm>
                            <a:off x="0" y="0"/>
                            <a:ext cx="778897" cy="779526"/>
                          </a:xfrm>
                          <a:prstGeom prst="rect">
                            <a:avLst/>
                          </a:prstGeom>
                        </pic:spPr>
                      </pic:pic>
                    </a:graphicData>
                  </a:graphic>
                </wp:inline>
              </w:drawing>
            </w:r>
          </w:p>
        </w:tc>
        <w:tc>
          <w:tcPr>
            <w:tcW w:w="7630" w:type="dxa"/>
            <w:vAlign w:val="center"/>
          </w:tcPr>
          <w:p w14:paraId="4C91C376" w14:textId="77777777" w:rsidR="00155FBB" w:rsidRPr="00525E98" w:rsidRDefault="00155FBB" w:rsidP="00BC2F75">
            <w:pPr>
              <w:ind w:right="996"/>
              <w:contextualSpacing/>
              <w:jc w:val="both"/>
              <w:outlineLvl w:val="8"/>
              <w:rPr>
                <w:rFonts w:ascii="Arial" w:eastAsia="Arial" w:hAnsi="Arial" w:cs="Arial"/>
                <w:b/>
                <w:bCs/>
              </w:rPr>
            </w:pPr>
            <w:r w:rsidRPr="00525E98">
              <w:rPr>
                <w:rFonts w:ascii="Arial" w:eastAsia="Arial" w:hAnsi="Arial" w:cs="Arial"/>
                <w:b/>
              </w:rPr>
              <w:t>Empower</w:t>
            </w:r>
            <w:r w:rsidRPr="00525E98">
              <w:rPr>
                <w:rFonts w:ascii="Arial" w:eastAsia="Arial" w:hAnsi="Arial" w:cs="Arial"/>
                <w:b/>
                <w:spacing w:val="-5"/>
              </w:rPr>
              <w:t xml:space="preserve"> </w:t>
            </w:r>
            <w:r w:rsidRPr="00525E98">
              <w:rPr>
                <w:rFonts w:ascii="Arial" w:eastAsia="Arial" w:hAnsi="Arial" w:cs="Arial"/>
                <w:b/>
              </w:rPr>
              <w:t>people</w:t>
            </w:r>
          </w:p>
          <w:p w14:paraId="0F045418"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proofErr w:type="gramStart"/>
            <w:r w:rsidRPr="00525E98">
              <w:rPr>
                <w:rFonts w:ascii="Arial" w:hAnsi="Arial" w:cs="Arial"/>
              </w:rPr>
              <w:t>Lead,</w:t>
            </w:r>
            <w:proofErr w:type="gramEnd"/>
            <w:r w:rsidRPr="00525E98">
              <w:rPr>
                <w:rFonts w:ascii="Arial" w:hAnsi="Arial" w:cs="Arial"/>
              </w:rPr>
              <w:t xml:space="preserve"> empower and trust</w:t>
            </w:r>
          </w:p>
          <w:p w14:paraId="341AE879"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Play to everyone’s strengths</w:t>
            </w:r>
          </w:p>
          <w:p w14:paraId="075535F0" w14:textId="77777777" w:rsidR="00155FBB" w:rsidRPr="00525E98" w:rsidRDefault="00155FBB" w:rsidP="00BC2F75">
            <w:pPr>
              <w:widowControl w:val="0"/>
              <w:numPr>
                <w:ilvl w:val="0"/>
                <w:numId w:val="19"/>
              </w:numPr>
              <w:tabs>
                <w:tab w:val="left" w:pos="590"/>
              </w:tabs>
              <w:ind w:left="357" w:hanging="357"/>
              <w:contextualSpacing/>
              <w:jc w:val="both"/>
              <w:rPr>
                <w:rFonts w:ascii="Arial" w:hAnsi="Arial" w:cs="Arial"/>
              </w:rPr>
            </w:pPr>
            <w:r w:rsidRPr="00525E98">
              <w:rPr>
                <w:rFonts w:ascii="Arial" w:hAnsi="Arial" w:cs="Arial"/>
              </w:rPr>
              <w:t>Develop yourself and those around you</w:t>
            </w:r>
          </w:p>
        </w:tc>
      </w:tr>
    </w:tbl>
    <w:p w14:paraId="6B25DE45" w14:textId="77777777" w:rsidR="00155FBB" w:rsidRDefault="00155FBB" w:rsidP="00155FBB">
      <w:pPr>
        <w:spacing w:after="0"/>
        <w:rPr>
          <w:rFonts w:ascii="Arial" w:hAnsi="Arial" w:cs="Arial"/>
        </w:rPr>
      </w:pPr>
    </w:p>
    <w:p w14:paraId="025B9FAA" w14:textId="56E1CBDC" w:rsidR="00155FBB" w:rsidRDefault="00155FBB">
      <w:pPr>
        <w:rPr>
          <w:rFonts w:ascii="Arial" w:hAnsi="Arial" w:cs="Arial"/>
        </w:rPr>
      </w:pPr>
      <w:r>
        <w:rPr>
          <w:rFonts w:ascii="Arial" w:hAnsi="Arial" w:cs="Arial"/>
        </w:rPr>
        <w:br w:type="page"/>
      </w:r>
    </w:p>
    <w:p w14:paraId="27699599" w14:textId="77777777" w:rsidR="00155FBB" w:rsidRPr="00582830" w:rsidRDefault="00155FBB" w:rsidP="00155FBB">
      <w:pPr>
        <w:spacing w:after="0"/>
        <w:rPr>
          <w:rFonts w:ascii="Arial" w:hAnsi="Arial" w:cs="Arial"/>
          <w:b/>
          <w:sz w:val="28"/>
          <w:szCs w:val="28"/>
        </w:rPr>
      </w:pPr>
      <w:r w:rsidRPr="00582830">
        <w:rPr>
          <w:rFonts w:ascii="Arial" w:hAnsi="Arial" w:cs="Arial"/>
          <w:b/>
          <w:sz w:val="28"/>
          <w:szCs w:val="28"/>
        </w:rPr>
        <w:lastRenderedPageBreak/>
        <w:t>Our objectives</w:t>
      </w:r>
    </w:p>
    <w:p w14:paraId="189CE4D4" w14:textId="77777777" w:rsidR="00155FBB" w:rsidRDefault="00155FBB" w:rsidP="00155FBB">
      <w:pPr>
        <w:spacing w:after="0"/>
        <w:rPr>
          <w:rFonts w:ascii="Arial" w:hAnsi="Arial" w:cs="Arial"/>
        </w:rPr>
      </w:pPr>
      <w:r>
        <w:rPr>
          <w:rFonts w:ascii="Arial" w:hAnsi="Arial" w:cs="Arial"/>
        </w:rPr>
        <w:t xml:space="preserve">The QPS contributed to the government’s objectives for the community by delivering quality frontline services and supporting safe, caring and connected communities.  The QPS did this through our focus on: </w:t>
      </w:r>
    </w:p>
    <w:p w14:paraId="56034F1D" w14:textId="77777777" w:rsidR="00155FBB" w:rsidRDefault="00155FBB" w:rsidP="00155FBB">
      <w:pPr>
        <w:pStyle w:val="ListParagraph"/>
        <w:numPr>
          <w:ilvl w:val="0"/>
          <w:numId w:val="13"/>
        </w:numPr>
        <w:spacing w:after="60"/>
        <w:ind w:left="357" w:hanging="357"/>
        <w:contextualSpacing w:val="0"/>
        <w:rPr>
          <w:rFonts w:ascii="Arial" w:hAnsi="Arial" w:cs="Arial"/>
        </w:rPr>
      </w:pPr>
      <w:r>
        <w:rPr>
          <w:rFonts w:ascii="Arial" w:hAnsi="Arial" w:cs="Arial"/>
        </w:rPr>
        <w:t>stopping crime</w:t>
      </w:r>
    </w:p>
    <w:p w14:paraId="57FEEAEB" w14:textId="77777777" w:rsidR="00155FBB" w:rsidRDefault="00155FBB" w:rsidP="00155FBB">
      <w:pPr>
        <w:pStyle w:val="ListParagraph"/>
        <w:numPr>
          <w:ilvl w:val="0"/>
          <w:numId w:val="13"/>
        </w:numPr>
        <w:spacing w:after="60"/>
        <w:ind w:left="357" w:hanging="357"/>
        <w:contextualSpacing w:val="0"/>
        <w:rPr>
          <w:rFonts w:ascii="Arial" w:hAnsi="Arial" w:cs="Arial"/>
        </w:rPr>
      </w:pPr>
      <w:r>
        <w:rPr>
          <w:rFonts w:ascii="Arial" w:hAnsi="Arial" w:cs="Arial"/>
        </w:rPr>
        <w:t>making the community safer</w:t>
      </w:r>
    </w:p>
    <w:p w14:paraId="69871BF9" w14:textId="77777777" w:rsidR="00155FBB" w:rsidRDefault="00155FBB" w:rsidP="00155FBB">
      <w:pPr>
        <w:pStyle w:val="ListParagraph"/>
        <w:numPr>
          <w:ilvl w:val="0"/>
          <w:numId w:val="13"/>
        </w:numPr>
        <w:spacing w:after="60"/>
        <w:ind w:left="357" w:hanging="357"/>
        <w:contextualSpacing w:val="0"/>
        <w:rPr>
          <w:rFonts w:ascii="Arial" w:hAnsi="Arial" w:cs="Arial"/>
        </w:rPr>
      </w:pPr>
      <w:r>
        <w:rPr>
          <w:rFonts w:ascii="Arial" w:hAnsi="Arial" w:cs="Arial"/>
        </w:rPr>
        <w:t>strengthening relationships with the community</w:t>
      </w:r>
    </w:p>
    <w:p w14:paraId="7F492128" w14:textId="77777777" w:rsidR="00155FBB" w:rsidRPr="006B692E" w:rsidRDefault="00155FBB" w:rsidP="00155FBB">
      <w:pPr>
        <w:pStyle w:val="ListParagraph"/>
        <w:numPr>
          <w:ilvl w:val="0"/>
          <w:numId w:val="13"/>
        </w:numPr>
        <w:spacing w:after="60"/>
        <w:ind w:left="357" w:hanging="357"/>
        <w:contextualSpacing w:val="0"/>
        <w:rPr>
          <w:rFonts w:ascii="Arial" w:hAnsi="Arial" w:cs="Arial"/>
        </w:rPr>
      </w:pPr>
      <w:r>
        <w:rPr>
          <w:rFonts w:ascii="Arial" w:hAnsi="Arial" w:cs="Arial"/>
        </w:rPr>
        <w:t xml:space="preserve">equipping our workforce for the future so we can meet the challenges of policing as we move forward.  </w:t>
      </w:r>
    </w:p>
    <w:p w14:paraId="399DE5B3" w14:textId="77777777" w:rsidR="00155FBB" w:rsidRPr="00582830" w:rsidRDefault="00155FBB" w:rsidP="00155FBB">
      <w:pPr>
        <w:spacing w:after="0"/>
        <w:rPr>
          <w:rFonts w:ascii="Arial" w:hAnsi="Arial" w:cs="Arial"/>
          <w:b/>
          <w:sz w:val="28"/>
          <w:szCs w:val="28"/>
        </w:rPr>
      </w:pPr>
      <w:r w:rsidRPr="00582830">
        <w:rPr>
          <w:rFonts w:ascii="Arial" w:hAnsi="Arial" w:cs="Arial"/>
          <w:b/>
          <w:sz w:val="28"/>
          <w:szCs w:val="28"/>
        </w:rPr>
        <w:t>Strategies</w:t>
      </w:r>
    </w:p>
    <w:p w14:paraId="7981CDD4" w14:textId="77777777" w:rsidR="00155FBB" w:rsidRDefault="00155FBB" w:rsidP="00155FBB">
      <w:pPr>
        <w:spacing w:after="0"/>
        <w:rPr>
          <w:rFonts w:ascii="Arial" w:hAnsi="Arial" w:cs="Arial"/>
        </w:rPr>
      </w:pPr>
      <w:r>
        <w:rPr>
          <w:rFonts w:ascii="Arial" w:hAnsi="Arial" w:cs="Arial"/>
        </w:rPr>
        <w:t xml:space="preserve">The QPS achieves its objectives through a range of strategies: </w:t>
      </w:r>
    </w:p>
    <w:p w14:paraId="4D5E2193" w14:textId="77777777" w:rsidR="00155FBB" w:rsidRDefault="00155FBB" w:rsidP="00155FBB">
      <w:pPr>
        <w:spacing w:after="0"/>
        <w:rPr>
          <w:rFonts w:ascii="Arial" w:hAnsi="Arial" w:cs="Arial"/>
        </w:rPr>
      </w:pPr>
      <w:r>
        <w:rPr>
          <w:rFonts w:ascii="Arial" w:hAnsi="Arial" w:cs="Arial"/>
        </w:rPr>
        <w:t xml:space="preserve">To stop crime, the QPS: </w:t>
      </w:r>
    </w:p>
    <w:p w14:paraId="2F3AF58C" w14:textId="77777777" w:rsidR="00155FBB" w:rsidRDefault="00155FBB" w:rsidP="00155FBB">
      <w:pPr>
        <w:pStyle w:val="ListParagraph"/>
        <w:numPr>
          <w:ilvl w:val="0"/>
          <w:numId w:val="14"/>
        </w:numPr>
        <w:spacing w:after="0"/>
        <w:ind w:left="357" w:hanging="357"/>
        <w:contextualSpacing w:val="0"/>
        <w:rPr>
          <w:rFonts w:ascii="Arial" w:hAnsi="Arial" w:cs="Arial"/>
        </w:rPr>
      </w:pPr>
      <w:r>
        <w:rPr>
          <w:rFonts w:ascii="Arial" w:hAnsi="Arial" w:cs="Arial"/>
        </w:rPr>
        <w:t>focused resources to identify and deliver effective, innovative and efficient services to prevent, investigate and disrupt crime</w:t>
      </w:r>
    </w:p>
    <w:p w14:paraId="03EAB9FB" w14:textId="77777777" w:rsidR="00155FBB" w:rsidRDefault="00155FBB" w:rsidP="00155FBB">
      <w:pPr>
        <w:pStyle w:val="ListParagraph"/>
        <w:numPr>
          <w:ilvl w:val="0"/>
          <w:numId w:val="14"/>
        </w:numPr>
        <w:spacing w:after="0"/>
        <w:contextualSpacing w:val="0"/>
        <w:rPr>
          <w:rFonts w:ascii="Arial" w:hAnsi="Arial" w:cs="Arial"/>
        </w:rPr>
      </w:pPr>
      <w:r>
        <w:rPr>
          <w:rFonts w:ascii="Arial" w:hAnsi="Arial" w:cs="Arial"/>
        </w:rPr>
        <w:t xml:space="preserve">addressed the threat of serious and organised crime, terrorism and radicalisation through strong collaborative partnerships with the community and other law enforcement agencies. </w:t>
      </w:r>
    </w:p>
    <w:p w14:paraId="5EED758C" w14:textId="77777777" w:rsidR="00155FBB" w:rsidRDefault="00155FBB" w:rsidP="00155FBB">
      <w:pPr>
        <w:spacing w:after="0"/>
        <w:rPr>
          <w:rFonts w:ascii="Arial" w:hAnsi="Arial" w:cs="Arial"/>
        </w:rPr>
      </w:pPr>
      <w:r>
        <w:rPr>
          <w:rFonts w:ascii="Arial" w:hAnsi="Arial" w:cs="Arial"/>
        </w:rPr>
        <w:t>To make the community safer, the QPS:</w:t>
      </w:r>
    </w:p>
    <w:p w14:paraId="56C371DF" w14:textId="7A7AFE38" w:rsidR="00155FBB" w:rsidRDefault="00155FBB" w:rsidP="00155FBB">
      <w:pPr>
        <w:pStyle w:val="ListParagraph"/>
        <w:numPr>
          <w:ilvl w:val="0"/>
          <w:numId w:val="15"/>
        </w:numPr>
        <w:spacing w:after="0"/>
        <w:contextualSpacing w:val="0"/>
        <w:rPr>
          <w:rFonts w:ascii="Arial" w:hAnsi="Arial" w:cs="Arial"/>
        </w:rPr>
      </w:pPr>
      <w:r>
        <w:rPr>
          <w:rFonts w:ascii="Arial" w:hAnsi="Arial" w:cs="Arial"/>
        </w:rPr>
        <w:t>fostered collaborative partnerships with government agencies, non-government organisations and community groups to maximise community safe</w:t>
      </w:r>
      <w:r w:rsidR="000C7C1B">
        <w:rPr>
          <w:rFonts w:ascii="Arial" w:hAnsi="Arial" w:cs="Arial"/>
        </w:rPr>
        <w:t>ty</w:t>
      </w:r>
    </w:p>
    <w:p w14:paraId="22F45513" w14:textId="7986F4DC" w:rsidR="00155FBB" w:rsidRDefault="00155FBB" w:rsidP="00155FBB">
      <w:pPr>
        <w:pStyle w:val="ListParagraph"/>
        <w:numPr>
          <w:ilvl w:val="0"/>
          <w:numId w:val="15"/>
        </w:numPr>
        <w:spacing w:after="0"/>
        <w:contextualSpacing w:val="0"/>
        <w:rPr>
          <w:rFonts w:ascii="Arial" w:hAnsi="Arial" w:cs="Arial"/>
        </w:rPr>
      </w:pPr>
      <w:r>
        <w:rPr>
          <w:rFonts w:ascii="Arial" w:hAnsi="Arial" w:cs="Arial"/>
        </w:rPr>
        <w:t>worked to improve policing responses to people who are over-represented in the criminal justice system as either victims or offenders, including vulnerable person</w:t>
      </w:r>
      <w:r w:rsidR="002F2196">
        <w:rPr>
          <w:rFonts w:ascii="Arial" w:hAnsi="Arial" w:cs="Arial"/>
        </w:rPr>
        <w:t>s</w:t>
      </w:r>
      <w:r>
        <w:rPr>
          <w:rFonts w:ascii="Arial" w:hAnsi="Arial" w:cs="Arial"/>
        </w:rPr>
        <w:t xml:space="preserve"> and victims of domestic and family violence. </w:t>
      </w:r>
    </w:p>
    <w:p w14:paraId="1270844F" w14:textId="77777777" w:rsidR="00155FBB" w:rsidRDefault="00155FBB" w:rsidP="00155FBB">
      <w:pPr>
        <w:spacing w:after="0"/>
        <w:rPr>
          <w:rFonts w:ascii="Arial" w:hAnsi="Arial" w:cs="Arial"/>
        </w:rPr>
      </w:pPr>
      <w:r>
        <w:rPr>
          <w:rFonts w:ascii="Arial" w:hAnsi="Arial" w:cs="Arial"/>
        </w:rPr>
        <w:t xml:space="preserve">To strengthen relationships with the community, the QPS: </w:t>
      </w:r>
    </w:p>
    <w:p w14:paraId="01908C57" w14:textId="77777777" w:rsidR="00155FBB" w:rsidRDefault="00155FBB" w:rsidP="00155FBB">
      <w:pPr>
        <w:pStyle w:val="ListParagraph"/>
        <w:numPr>
          <w:ilvl w:val="0"/>
          <w:numId w:val="16"/>
        </w:numPr>
        <w:spacing w:after="0"/>
        <w:contextualSpacing w:val="0"/>
        <w:rPr>
          <w:rFonts w:ascii="Arial" w:hAnsi="Arial" w:cs="Arial"/>
        </w:rPr>
      </w:pPr>
      <w:r>
        <w:rPr>
          <w:rFonts w:ascii="Arial" w:hAnsi="Arial" w:cs="Arial"/>
        </w:rPr>
        <w:t>worked to preserve the legitimacy of policing through fair and ethical service delivery</w:t>
      </w:r>
    </w:p>
    <w:p w14:paraId="21649D94" w14:textId="77777777" w:rsidR="00155FBB" w:rsidRDefault="00155FBB" w:rsidP="00155FBB">
      <w:pPr>
        <w:pStyle w:val="ListParagraph"/>
        <w:numPr>
          <w:ilvl w:val="0"/>
          <w:numId w:val="16"/>
        </w:numPr>
        <w:spacing w:after="0"/>
        <w:contextualSpacing w:val="0"/>
        <w:rPr>
          <w:rFonts w:ascii="Arial" w:hAnsi="Arial" w:cs="Arial"/>
        </w:rPr>
      </w:pPr>
      <w:r>
        <w:rPr>
          <w:rFonts w:ascii="Arial" w:hAnsi="Arial" w:cs="Arial"/>
        </w:rPr>
        <w:t>provided timely and professional responses to calls for service to maintain community confidence</w:t>
      </w:r>
    </w:p>
    <w:p w14:paraId="2BFE048B" w14:textId="77777777" w:rsidR="00155FBB" w:rsidRDefault="00155FBB" w:rsidP="00155FBB">
      <w:pPr>
        <w:pStyle w:val="ListParagraph"/>
        <w:numPr>
          <w:ilvl w:val="0"/>
          <w:numId w:val="16"/>
        </w:numPr>
        <w:spacing w:after="0"/>
        <w:contextualSpacing w:val="0"/>
        <w:rPr>
          <w:rFonts w:ascii="Arial" w:hAnsi="Arial" w:cs="Arial"/>
        </w:rPr>
      </w:pPr>
      <w:r>
        <w:rPr>
          <w:rFonts w:ascii="Arial" w:hAnsi="Arial" w:cs="Arial"/>
        </w:rPr>
        <w:t xml:space="preserve">strengthened positive online user and social media experiences to expand options for engagement with police. </w:t>
      </w:r>
    </w:p>
    <w:p w14:paraId="4B011C4E" w14:textId="77777777" w:rsidR="00155FBB" w:rsidRDefault="00155FBB" w:rsidP="00155FBB">
      <w:pPr>
        <w:spacing w:after="0"/>
        <w:rPr>
          <w:rFonts w:ascii="Arial" w:hAnsi="Arial" w:cs="Arial"/>
        </w:rPr>
      </w:pPr>
      <w:r>
        <w:rPr>
          <w:rFonts w:ascii="Arial" w:hAnsi="Arial" w:cs="Arial"/>
        </w:rPr>
        <w:t xml:space="preserve">To equip the workforce for the future, the QPS: </w:t>
      </w:r>
    </w:p>
    <w:p w14:paraId="04A7A954" w14:textId="77777777" w:rsidR="00155FBB" w:rsidRDefault="00155FBB" w:rsidP="00155FBB">
      <w:pPr>
        <w:pStyle w:val="ListParagraph"/>
        <w:numPr>
          <w:ilvl w:val="0"/>
          <w:numId w:val="17"/>
        </w:numPr>
        <w:spacing w:after="0"/>
        <w:contextualSpacing w:val="0"/>
        <w:rPr>
          <w:rFonts w:ascii="Arial" w:hAnsi="Arial" w:cs="Arial"/>
        </w:rPr>
      </w:pPr>
      <w:r>
        <w:rPr>
          <w:rFonts w:ascii="Arial" w:hAnsi="Arial" w:cs="Arial"/>
        </w:rPr>
        <w:t>pursued opportunities to optimise our workforce to meet current and future challenges through training and development</w:t>
      </w:r>
    </w:p>
    <w:p w14:paraId="2F17B42A" w14:textId="5B7DAD93" w:rsidR="00155FBB" w:rsidRDefault="00155FBB" w:rsidP="00155FBB">
      <w:pPr>
        <w:pStyle w:val="ListParagraph"/>
        <w:numPr>
          <w:ilvl w:val="0"/>
          <w:numId w:val="17"/>
        </w:numPr>
        <w:spacing w:after="0"/>
        <w:contextualSpacing w:val="0"/>
        <w:rPr>
          <w:rFonts w:ascii="Arial" w:hAnsi="Arial" w:cs="Arial"/>
        </w:rPr>
      </w:pPr>
      <w:r>
        <w:rPr>
          <w:rFonts w:ascii="Arial" w:hAnsi="Arial" w:cs="Arial"/>
        </w:rPr>
        <w:t>worked to deliver wor</w:t>
      </w:r>
      <w:r w:rsidR="002F2196">
        <w:rPr>
          <w:rFonts w:ascii="Arial" w:hAnsi="Arial" w:cs="Arial"/>
        </w:rPr>
        <w:t>ld</w:t>
      </w:r>
      <w:r>
        <w:rPr>
          <w:rFonts w:ascii="Arial" w:hAnsi="Arial" w:cs="Arial"/>
        </w:rPr>
        <w:t>-leading equipment, technology and facilities to support our frontline staff</w:t>
      </w:r>
    </w:p>
    <w:p w14:paraId="3B676F06" w14:textId="77777777" w:rsidR="00155FBB" w:rsidRDefault="00155FBB" w:rsidP="00155FBB">
      <w:pPr>
        <w:pStyle w:val="ListParagraph"/>
        <w:numPr>
          <w:ilvl w:val="0"/>
          <w:numId w:val="17"/>
        </w:numPr>
        <w:spacing w:after="0"/>
        <w:contextualSpacing w:val="0"/>
        <w:rPr>
          <w:rFonts w:ascii="Arial" w:hAnsi="Arial" w:cs="Arial"/>
        </w:rPr>
      </w:pPr>
      <w:r>
        <w:rPr>
          <w:rFonts w:ascii="Arial" w:hAnsi="Arial" w:cs="Arial"/>
        </w:rPr>
        <w:t xml:space="preserve">supported healthy, safe and inclusive workplaces and promoted a diverse workforce that reflects the community we serve.  </w:t>
      </w:r>
    </w:p>
    <w:p w14:paraId="0A1B02C3" w14:textId="77777777" w:rsidR="00155FBB" w:rsidRPr="006B692E" w:rsidRDefault="00155FBB" w:rsidP="00155FBB">
      <w:pPr>
        <w:spacing w:after="0"/>
        <w:rPr>
          <w:rFonts w:ascii="Arial" w:hAnsi="Arial" w:cs="Arial"/>
        </w:rPr>
      </w:pPr>
      <w:r>
        <w:rPr>
          <w:rFonts w:ascii="Arial" w:hAnsi="Arial" w:cs="Arial"/>
        </w:rPr>
        <w:t xml:space="preserve">The QPS also contributed to a range of local, state and national strategies on matters including drugs and alcohol, domestic and family violence, mental health, child protection, counter-terrorism and road safety. </w:t>
      </w:r>
    </w:p>
    <w:p w14:paraId="4945B48D" w14:textId="77777777" w:rsidR="00155FBB" w:rsidRDefault="00155FBB" w:rsidP="00155FBB">
      <w:pPr>
        <w:spacing w:after="0"/>
        <w:rPr>
          <w:rFonts w:ascii="Arial" w:hAnsi="Arial" w:cs="Arial"/>
        </w:rPr>
      </w:pPr>
    </w:p>
    <w:p w14:paraId="2F56939C" w14:textId="0CBD327F" w:rsidR="00E348FF" w:rsidRDefault="00E348FF">
      <w:pPr>
        <w:rPr>
          <w:rFonts w:ascii="Arial" w:hAnsi="Arial" w:cs="Arial"/>
        </w:rPr>
      </w:pPr>
      <w:r>
        <w:rPr>
          <w:rFonts w:ascii="Arial" w:hAnsi="Arial" w:cs="Arial"/>
        </w:rPr>
        <w:br w:type="page"/>
      </w:r>
    </w:p>
    <w:p w14:paraId="2049D32F" w14:textId="77777777" w:rsidR="00582830" w:rsidRPr="00582830" w:rsidRDefault="00582830" w:rsidP="00582830">
      <w:pPr>
        <w:spacing w:after="0"/>
        <w:rPr>
          <w:rFonts w:ascii="Arial" w:hAnsi="Arial" w:cs="Arial"/>
          <w:b/>
          <w:sz w:val="28"/>
          <w:szCs w:val="28"/>
        </w:rPr>
      </w:pPr>
      <w:r w:rsidRPr="00582830">
        <w:rPr>
          <w:rFonts w:ascii="Arial" w:hAnsi="Arial" w:cs="Arial"/>
          <w:b/>
          <w:sz w:val="28"/>
          <w:szCs w:val="28"/>
        </w:rPr>
        <w:lastRenderedPageBreak/>
        <w:t>Queensland Government objectives</w:t>
      </w:r>
    </w:p>
    <w:p w14:paraId="4B378671" w14:textId="1CE4624F" w:rsidR="000A5424" w:rsidRDefault="00582830" w:rsidP="00E15999">
      <w:pPr>
        <w:spacing w:after="0"/>
        <w:rPr>
          <w:rFonts w:ascii="Arial" w:hAnsi="Arial" w:cs="Arial"/>
        </w:rPr>
      </w:pPr>
      <w:r w:rsidRPr="00582830">
        <w:rPr>
          <w:rFonts w:ascii="Arial" w:hAnsi="Arial" w:cs="Arial"/>
        </w:rPr>
        <w:t>The Queensland Government</w:t>
      </w:r>
      <w:r w:rsidR="00155FBB">
        <w:rPr>
          <w:rFonts w:ascii="Arial" w:hAnsi="Arial" w:cs="Arial"/>
        </w:rPr>
        <w:t xml:space="preserve"> remains committed to meeting the challenges facing Queensland communities, particularly around job creation and a stronger economy, education, health and community safety. </w:t>
      </w:r>
    </w:p>
    <w:p w14:paraId="2C2D8B1F" w14:textId="77777777" w:rsidR="00582830" w:rsidRDefault="00582830" w:rsidP="00E15999">
      <w:pPr>
        <w:spacing w:after="0"/>
        <w:rPr>
          <w:rFonts w:ascii="Arial" w:hAnsi="Arial" w:cs="Arial"/>
        </w:rPr>
      </w:pPr>
    </w:p>
    <w:p w14:paraId="5C2FE9B9" w14:textId="00CFD512" w:rsidR="00525E98" w:rsidRPr="00525E98" w:rsidRDefault="00525E98" w:rsidP="00525E98">
      <w:pPr>
        <w:keepNext/>
        <w:keepLines/>
        <w:outlineLvl w:val="2"/>
        <w:rPr>
          <w:rFonts w:ascii="Arial Bold" w:eastAsia="Calibri" w:hAnsi="Arial Bold"/>
          <w:b/>
          <w:bCs/>
          <w:sz w:val="28"/>
          <w14:ligatures w14:val="standardContextual"/>
        </w:rPr>
      </w:pPr>
      <w:bookmarkStart w:id="18" w:name="_Toc18344758"/>
      <w:r w:rsidRPr="00525E98">
        <w:rPr>
          <w:rFonts w:ascii="Arial Bold" w:eastAsia="Calibri" w:hAnsi="Arial Bold"/>
          <w:b/>
          <w:bCs/>
          <w:sz w:val="28"/>
          <w14:ligatures w14:val="standardContextual"/>
        </w:rPr>
        <w:t>Our Future State</w:t>
      </w:r>
      <w:bookmarkEnd w:id="18"/>
    </w:p>
    <w:p w14:paraId="490698D6" w14:textId="77777777" w:rsidR="00525E98" w:rsidRPr="00525E98" w:rsidRDefault="00525E98" w:rsidP="00525E98">
      <w:pPr>
        <w:autoSpaceDE w:val="0"/>
        <w:autoSpaceDN w:val="0"/>
        <w:adjustRightInd w:val="0"/>
        <w:rPr>
          <w:rFonts w:ascii="Arial" w:eastAsia="Arial" w:hAnsi="Arial" w:cs="Arial"/>
        </w:rPr>
      </w:pPr>
      <w:r w:rsidRPr="00525E98">
        <w:rPr>
          <w:rFonts w:ascii="Arial" w:eastAsia="Arial" w:hAnsi="Arial" w:cs="Arial"/>
          <w:i/>
        </w:rPr>
        <w:t>Our Future State: Advancing Queensland’s Priorities</w:t>
      </w:r>
      <w:r w:rsidRPr="00525E98">
        <w:rPr>
          <w:rFonts w:ascii="Arial" w:eastAsia="Arial" w:hAnsi="Arial" w:cs="Arial"/>
        </w:rPr>
        <w:t xml:space="preserve"> are the government’s objectives for the community.  They are designed to confront and tackle the major challenges facing Queensland. </w:t>
      </w:r>
    </w:p>
    <w:p w14:paraId="1D221A4B" w14:textId="77777777" w:rsidR="00525E98" w:rsidRPr="00525E98" w:rsidRDefault="00525E98" w:rsidP="00525E98">
      <w:pPr>
        <w:rPr>
          <w:rFonts w:ascii="Arial" w:eastAsia="Cambria" w:hAnsi="Arial" w:cs="Arial"/>
        </w:rPr>
      </w:pPr>
      <w:r w:rsidRPr="00525E98">
        <w:rPr>
          <w:rFonts w:ascii="Arial" w:eastAsia="Cambria" w:hAnsi="Arial" w:cs="Arial"/>
        </w:rPr>
        <w:t xml:space="preserve">Advancing Queensland’s Priorities is part of the Government’s </w:t>
      </w:r>
      <w:proofErr w:type="gramStart"/>
      <w:r w:rsidRPr="00525E98">
        <w:rPr>
          <w:rFonts w:ascii="Arial" w:eastAsia="Cambria" w:hAnsi="Arial" w:cs="Arial"/>
        </w:rPr>
        <w:t>long term</w:t>
      </w:r>
      <w:proofErr w:type="gramEnd"/>
      <w:r w:rsidRPr="00525E98">
        <w:rPr>
          <w:rFonts w:ascii="Arial" w:eastAsia="Cambria" w:hAnsi="Arial" w:cs="Arial"/>
        </w:rPr>
        <w:t xml:space="preserve"> plan for the future of our state, guided by the Queensland Plan. More information about the plan is available online at </w:t>
      </w:r>
      <w:hyperlink r:id="rId42" w:history="1">
        <w:r w:rsidRPr="00525E98">
          <w:rPr>
            <w:rFonts w:ascii="Arial" w:eastAsia="Cambria" w:hAnsi="Arial" w:cs="Arial"/>
            <w:color w:val="0070C0"/>
            <w:u w:val="single"/>
          </w:rPr>
          <w:t>www.queenslandplan.qld.gov.au</w:t>
        </w:r>
      </w:hyperlink>
      <w:r w:rsidRPr="00525E98">
        <w:rPr>
          <w:rFonts w:ascii="Arial" w:eastAsia="Cambria" w:hAnsi="Arial" w:cs="Arial"/>
        </w:rPr>
        <w:t xml:space="preserve"> </w:t>
      </w:r>
    </w:p>
    <w:p w14:paraId="40576CD6" w14:textId="77777777" w:rsidR="00525E98" w:rsidRPr="00525E98" w:rsidRDefault="00525E98" w:rsidP="00525E98">
      <w:pPr>
        <w:rPr>
          <w:rFonts w:ascii="Arial" w:eastAsia="Cambria" w:hAnsi="Arial" w:cs="Arial"/>
        </w:rPr>
      </w:pPr>
      <w:r w:rsidRPr="00525E98">
        <w:rPr>
          <w:rFonts w:ascii="Arial" w:eastAsia="Cambria" w:hAnsi="Arial" w:cs="Arial"/>
        </w:rPr>
        <w:t>Community safety is a shared responsibility and the QPS works with other government departments, agencies, community groups and members of the community to support the safety and security of all Queenslanders.</w:t>
      </w:r>
    </w:p>
    <w:p w14:paraId="74F7336B" w14:textId="70EB35EF" w:rsidR="00525E98" w:rsidRPr="00525E98" w:rsidRDefault="00525E98" w:rsidP="00525E98">
      <w:pPr>
        <w:rPr>
          <w:rFonts w:ascii="Arial" w:eastAsia="Cambria" w:hAnsi="Arial" w:cs="Arial"/>
        </w:rPr>
      </w:pPr>
      <w:r w:rsidRPr="00525E98">
        <w:rPr>
          <w:rFonts w:ascii="Arial" w:eastAsia="Cambria" w:hAnsi="Arial" w:cs="Arial"/>
        </w:rPr>
        <w:t>Information about QPS policies, programs and services aimed at keeping our communities safe can be found in 201</w:t>
      </w:r>
      <w:r w:rsidR="00D435D8">
        <w:rPr>
          <w:rFonts w:ascii="Arial" w:eastAsia="Cambria" w:hAnsi="Arial" w:cs="Arial"/>
        </w:rPr>
        <w:t>8-19</w:t>
      </w:r>
      <w:r w:rsidRPr="00525E98">
        <w:rPr>
          <w:rFonts w:ascii="Arial" w:eastAsia="Cambria" w:hAnsi="Arial" w:cs="Arial"/>
        </w:rPr>
        <w:t xml:space="preserve"> </w:t>
      </w:r>
      <w:r w:rsidRPr="00C6265D">
        <w:rPr>
          <w:rFonts w:ascii="Arial" w:eastAsia="Cambria" w:hAnsi="Arial" w:cs="Arial"/>
        </w:rPr>
        <w:t xml:space="preserve">Highlights (refer pages </w:t>
      </w:r>
      <w:r w:rsidR="00C6265D" w:rsidRPr="00C6265D">
        <w:rPr>
          <w:rFonts w:ascii="Arial" w:eastAsia="Cambria" w:hAnsi="Arial" w:cs="Arial"/>
        </w:rPr>
        <w:t>32</w:t>
      </w:r>
      <w:r w:rsidRPr="00C6265D">
        <w:rPr>
          <w:rFonts w:ascii="Arial" w:eastAsia="Cambria" w:hAnsi="Arial" w:cs="Arial"/>
        </w:rPr>
        <w:t>-</w:t>
      </w:r>
      <w:r w:rsidR="00C6265D" w:rsidRPr="00C6265D">
        <w:rPr>
          <w:rFonts w:ascii="Arial" w:eastAsia="Cambria" w:hAnsi="Arial" w:cs="Arial"/>
        </w:rPr>
        <w:t>67</w:t>
      </w:r>
      <w:r w:rsidRPr="00C6265D">
        <w:rPr>
          <w:rFonts w:ascii="Arial" w:eastAsia="Cambria" w:hAnsi="Arial" w:cs="Arial"/>
        </w:rPr>
        <w:t>).</w:t>
      </w:r>
    </w:p>
    <w:p w14:paraId="4A7C7C5E" w14:textId="77777777" w:rsidR="00525E98" w:rsidRPr="00525E98" w:rsidRDefault="00525E98" w:rsidP="00525E98">
      <w:pPr>
        <w:rPr>
          <w:rFonts w:ascii="Arial" w:hAnsi="Arial" w:cs="Arial"/>
          <w:b/>
        </w:rPr>
      </w:pPr>
      <w:r w:rsidRPr="00525E98">
        <w:rPr>
          <w:rFonts w:ascii="Arial" w:hAnsi="Arial" w:cs="Arial"/>
          <w:b/>
        </w:rPr>
        <w:t xml:space="preserve">Keep Communities Safe </w:t>
      </w:r>
    </w:p>
    <w:p w14:paraId="24BBFC97" w14:textId="77777777" w:rsidR="00525E98" w:rsidRPr="00525E98" w:rsidRDefault="00525E98" w:rsidP="00525E98">
      <w:pPr>
        <w:rPr>
          <w:rFonts w:ascii="Arial" w:hAnsi="Arial" w:cs="Arial"/>
        </w:rPr>
      </w:pPr>
      <w:r w:rsidRPr="00525E98">
        <w:rPr>
          <w:rFonts w:ascii="Arial" w:hAnsi="Arial" w:cs="Arial"/>
        </w:rPr>
        <w:t xml:space="preserve">As part of the </w:t>
      </w:r>
      <w:r w:rsidRPr="00525E98">
        <w:rPr>
          <w:rFonts w:ascii="Arial" w:hAnsi="Arial" w:cs="Arial"/>
          <w:i/>
        </w:rPr>
        <w:t>Our Future State: Advancing Queensland’s Priorities</w:t>
      </w:r>
      <w:r w:rsidRPr="00525E98">
        <w:rPr>
          <w:rFonts w:ascii="Arial" w:hAnsi="Arial" w:cs="Arial"/>
        </w:rPr>
        <w:t xml:space="preserve">, the government has identified six priority outcomes for Queensland now and into the future.  </w:t>
      </w:r>
    </w:p>
    <w:p w14:paraId="5AD5E98C" w14:textId="63C82828" w:rsidR="00525E98" w:rsidRPr="00525E98" w:rsidRDefault="00525E98" w:rsidP="00525E98">
      <w:pPr>
        <w:rPr>
          <w:rFonts w:ascii="Arial" w:hAnsi="Arial" w:cs="Arial"/>
        </w:rPr>
      </w:pPr>
      <w:r w:rsidRPr="00525E98">
        <w:rPr>
          <w:rFonts w:ascii="Arial" w:hAnsi="Arial" w:cs="Arial"/>
        </w:rPr>
        <w:t xml:space="preserve">The Keep Communities Safe outcome will focus on reducing victimisation and youth crime and youth </w:t>
      </w:r>
      <w:proofErr w:type="gramStart"/>
      <w:r w:rsidRPr="00525E98">
        <w:rPr>
          <w:rFonts w:ascii="Arial" w:hAnsi="Arial" w:cs="Arial"/>
        </w:rPr>
        <w:t>reoffending, and</w:t>
      </w:r>
      <w:proofErr w:type="gramEnd"/>
      <w:r w:rsidRPr="00525E98">
        <w:rPr>
          <w:rFonts w:ascii="Arial" w:hAnsi="Arial" w:cs="Arial"/>
        </w:rPr>
        <w:t xml:space="preserve"> will build the government’s recent effort in key areas such as tackling </w:t>
      </w:r>
      <w:r w:rsidR="000C7C1B">
        <w:rPr>
          <w:rFonts w:ascii="Arial" w:hAnsi="Arial" w:cs="Arial"/>
        </w:rPr>
        <w:t>I</w:t>
      </w:r>
      <w:r w:rsidRPr="00525E98">
        <w:rPr>
          <w:rFonts w:ascii="Arial" w:hAnsi="Arial" w:cs="Arial"/>
        </w:rPr>
        <w:t xml:space="preserve">ce, domestic and family violence, and toughening its serious and organised crime legislation.  </w:t>
      </w:r>
    </w:p>
    <w:p w14:paraId="5B6D7EA4" w14:textId="77777777" w:rsidR="00525E98" w:rsidRPr="00525E98" w:rsidRDefault="00525E98" w:rsidP="00525E98">
      <w:pPr>
        <w:rPr>
          <w:rFonts w:ascii="Arial" w:hAnsi="Arial" w:cs="Arial"/>
        </w:rPr>
      </w:pPr>
      <w:r w:rsidRPr="00525E98">
        <w:rPr>
          <w:rFonts w:ascii="Arial" w:hAnsi="Arial" w:cs="Arial"/>
        </w:rPr>
        <w:t xml:space="preserve">The Queensland Government will work to deliver the two key targets of the Keeping Communities Safe outcome: </w:t>
      </w:r>
    </w:p>
    <w:p w14:paraId="12A0512B" w14:textId="77777777" w:rsidR="00525E98" w:rsidRPr="00525E98" w:rsidRDefault="00525E98" w:rsidP="009B0C67">
      <w:pPr>
        <w:pStyle w:val="ListParagraph"/>
        <w:numPr>
          <w:ilvl w:val="0"/>
          <w:numId w:val="20"/>
        </w:numPr>
        <w:spacing w:before="0" w:after="60"/>
        <w:ind w:hanging="357"/>
        <w:contextualSpacing w:val="0"/>
        <w:rPr>
          <w:rFonts w:ascii="Arial" w:hAnsi="Arial" w:cs="Arial"/>
        </w:rPr>
      </w:pPr>
      <w:r w:rsidRPr="00525E98">
        <w:rPr>
          <w:rFonts w:ascii="Arial" w:hAnsi="Arial" w:cs="Arial"/>
        </w:rPr>
        <w:t>a 10% reduction in the rate of crime victims over 10 years</w:t>
      </w:r>
    </w:p>
    <w:p w14:paraId="2B568E34" w14:textId="05A73E12" w:rsidR="00525E98" w:rsidRPr="00525E98" w:rsidRDefault="00525E98" w:rsidP="009B0C67">
      <w:pPr>
        <w:pStyle w:val="ListParagraph"/>
        <w:numPr>
          <w:ilvl w:val="0"/>
          <w:numId w:val="21"/>
        </w:numPr>
        <w:spacing w:before="0" w:after="60"/>
        <w:ind w:hanging="357"/>
        <w:contextualSpacing w:val="0"/>
        <w:rPr>
          <w:rFonts w:ascii="Arial" w:hAnsi="Arial" w:cs="Arial"/>
        </w:rPr>
      </w:pPr>
      <w:r w:rsidRPr="00525E98">
        <w:rPr>
          <w:rFonts w:ascii="Arial" w:hAnsi="Arial" w:cs="Arial"/>
        </w:rPr>
        <w:t>more can be done to reduce the number of crime victims</w:t>
      </w:r>
      <w:r w:rsidR="000C7C1B">
        <w:rPr>
          <w:rFonts w:ascii="Arial" w:hAnsi="Arial" w:cs="Arial"/>
        </w:rPr>
        <w:t>’</w:t>
      </w:r>
      <w:r w:rsidRPr="00525E98">
        <w:rPr>
          <w:rFonts w:ascii="Arial" w:hAnsi="Arial" w:cs="Arial"/>
        </w:rPr>
        <w:t xml:space="preserve">—particularly victims of personal and property crime.  This means reducing the number of people physically and sexually assaulted, </w:t>
      </w:r>
      <w:r w:rsidR="000C7C1B">
        <w:rPr>
          <w:rFonts w:ascii="Arial" w:hAnsi="Arial" w:cs="Arial"/>
        </w:rPr>
        <w:t xml:space="preserve">and those affected by </w:t>
      </w:r>
      <w:r w:rsidRPr="00525E98">
        <w:rPr>
          <w:rFonts w:ascii="Arial" w:hAnsi="Arial" w:cs="Arial"/>
        </w:rPr>
        <w:t xml:space="preserve">domestic and family violence, as well as reducing break and enters, vehicle thefts and property damage. </w:t>
      </w:r>
    </w:p>
    <w:p w14:paraId="329A217B" w14:textId="77777777" w:rsidR="00525E98" w:rsidRPr="00525E98" w:rsidRDefault="00525E98" w:rsidP="009B0C67">
      <w:pPr>
        <w:pStyle w:val="ListParagraph"/>
        <w:numPr>
          <w:ilvl w:val="0"/>
          <w:numId w:val="20"/>
        </w:numPr>
        <w:spacing w:before="0" w:after="60"/>
        <w:ind w:left="714" w:hanging="357"/>
        <w:contextualSpacing w:val="0"/>
        <w:rPr>
          <w:rFonts w:ascii="Arial" w:hAnsi="Arial" w:cs="Arial"/>
        </w:rPr>
      </w:pPr>
      <w:r w:rsidRPr="00525E98">
        <w:rPr>
          <w:rFonts w:ascii="Arial" w:hAnsi="Arial" w:cs="Arial"/>
        </w:rPr>
        <w:t>a 5% reduction (by 2020-21) in the rate of youth reoffending over five years (from 2015-16)</w:t>
      </w:r>
    </w:p>
    <w:p w14:paraId="5E033530" w14:textId="77777777" w:rsidR="00525E98" w:rsidRPr="00525E98" w:rsidRDefault="00525E98" w:rsidP="009B0C67">
      <w:pPr>
        <w:pStyle w:val="ListParagraph"/>
        <w:numPr>
          <w:ilvl w:val="0"/>
          <w:numId w:val="21"/>
        </w:numPr>
        <w:rPr>
          <w:rFonts w:ascii="Arial" w:hAnsi="Arial" w:cs="Arial"/>
        </w:rPr>
      </w:pPr>
      <w:r w:rsidRPr="00525E98">
        <w:rPr>
          <w:rFonts w:ascii="Arial" w:hAnsi="Arial" w:cs="Arial"/>
        </w:rPr>
        <w:t xml:space="preserve">early intervention activities such as diversionary programs, along with engagement in education, training, employment and sport can have a positive impact on young people before they become ingrained in the criminal justice system. </w:t>
      </w:r>
    </w:p>
    <w:p w14:paraId="3C1C538C" w14:textId="77777777" w:rsidR="00525E98" w:rsidRPr="00525E98" w:rsidRDefault="00525E98" w:rsidP="00525E98">
      <w:pPr>
        <w:rPr>
          <w:rFonts w:ascii="Arial" w:hAnsi="Arial" w:cs="Arial"/>
        </w:rPr>
      </w:pPr>
      <w:r w:rsidRPr="00525E98">
        <w:rPr>
          <w:rFonts w:ascii="Arial" w:hAnsi="Arial" w:cs="Arial"/>
        </w:rPr>
        <w:t xml:space="preserve">More information about Keeping Communities Safe is available online at </w:t>
      </w:r>
      <w:hyperlink r:id="rId43" w:history="1">
        <w:r w:rsidRPr="00525E98">
          <w:rPr>
            <w:rStyle w:val="Hyperlink"/>
            <w:rFonts w:ascii="Arial" w:hAnsi="Arial" w:cs="Arial"/>
          </w:rPr>
          <w:t>https://www.ourfuture.qld.gov.au/safe-communities.aspx</w:t>
        </w:r>
      </w:hyperlink>
      <w:r w:rsidRPr="00525E98">
        <w:rPr>
          <w:rFonts w:ascii="Arial" w:hAnsi="Arial" w:cs="Arial"/>
        </w:rPr>
        <w:t xml:space="preserve">.  </w:t>
      </w:r>
    </w:p>
    <w:p w14:paraId="25BDE4EC" w14:textId="7D5BEDDC" w:rsidR="00525E98" w:rsidRPr="00525E98" w:rsidRDefault="00525E98" w:rsidP="00525E98">
      <w:pPr>
        <w:rPr>
          <w:rFonts w:ascii="Arial" w:hAnsi="Arial" w:cs="Arial"/>
        </w:rPr>
      </w:pPr>
      <w:r w:rsidRPr="00525E98">
        <w:rPr>
          <w:rFonts w:ascii="Arial" w:hAnsi="Arial" w:cs="Arial"/>
        </w:rPr>
        <w:t xml:space="preserve">The QPS will also contribute to other priority outcomes as part of the </w:t>
      </w:r>
      <w:r w:rsidRPr="00525E98">
        <w:rPr>
          <w:rFonts w:ascii="Arial" w:hAnsi="Arial" w:cs="Arial"/>
          <w:i/>
        </w:rPr>
        <w:t>Our Future State: Advancing Queensland’s Priorities</w:t>
      </w:r>
      <w:r w:rsidRPr="00525E98">
        <w:rPr>
          <w:rFonts w:ascii="Arial" w:hAnsi="Arial" w:cs="Arial"/>
        </w:rPr>
        <w:t xml:space="preserve">. </w:t>
      </w:r>
    </w:p>
    <w:p w14:paraId="031EF129" w14:textId="46D08E77" w:rsidR="00525E98" w:rsidRPr="00525E98" w:rsidRDefault="00525E98" w:rsidP="00E15999">
      <w:pPr>
        <w:spacing w:after="0"/>
        <w:rPr>
          <w:rFonts w:ascii="Arial" w:hAnsi="Arial" w:cs="Arial"/>
        </w:rPr>
      </w:pPr>
    </w:p>
    <w:p w14:paraId="49F6460B" w14:textId="77777777" w:rsidR="00525E98" w:rsidRDefault="00525E98" w:rsidP="00E15999">
      <w:pPr>
        <w:spacing w:after="0"/>
        <w:rPr>
          <w:rFonts w:ascii="Arial" w:hAnsi="Arial" w:cs="Arial"/>
        </w:rPr>
      </w:pPr>
    </w:p>
    <w:p w14:paraId="157A9C80" w14:textId="44CA0E8C" w:rsidR="00525E98" w:rsidRDefault="00525E98">
      <w:pPr>
        <w:rPr>
          <w:rFonts w:ascii="Arial" w:hAnsi="Arial" w:cs="Arial"/>
        </w:rPr>
      </w:pPr>
      <w:r>
        <w:rPr>
          <w:rFonts w:ascii="Arial" w:hAnsi="Arial" w:cs="Arial"/>
        </w:rPr>
        <w:br w:type="page"/>
      </w:r>
    </w:p>
    <w:p w14:paraId="169CF5A4" w14:textId="1E8853D2" w:rsidR="00525E98" w:rsidRDefault="00525E98" w:rsidP="00E15999">
      <w:pPr>
        <w:spacing w:after="0"/>
        <w:rPr>
          <w:rFonts w:ascii="Arial" w:hAnsi="Arial" w:cs="Arial"/>
        </w:rPr>
      </w:pPr>
      <w:r w:rsidRPr="00ED7ACD">
        <w:rPr>
          <w:rFonts w:eastAsia="Cambria"/>
          <w:noProof/>
        </w:rPr>
        <w:lastRenderedPageBreak/>
        <w:drawing>
          <wp:inline distT="0" distB="0" distL="0" distR="0" wp14:anchorId="6F045E73" wp14:editId="7B4BAA02">
            <wp:extent cx="6228080" cy="7686539"/>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8724" r="6441" b="1127"/>
                    <a:stretch/>
                  </pic:blipFill>
                  <pic:spPr bwMode="auto">
                    <a:xfrm>
                      <a:off x="0" y="0"/>
                      <a:ext cx="6228080" cy="7686539"/>
                    </a:xfrm>
                    <a:prstGeom prst="rect">
                      <a:avLst/>
                    </a:prstGeom>
                    <a:noFill/>
                    <a:ln>
                      <a:noFill/>
                    </a:ln>
                    <a:extLst>
                      <a:ext uri="{53640926-AAD7-44D8-BBD7-CCE9431645EC}">
                        <a14:shadowObscured xmlns:a14="http://schemas.microsoft.com/office/drawing/2010/main"/>
                      </a:ext>
                    </a:extLst>
                  </pic:spPr>
                </pic:pic>
              </a:graphicData>
            </a:graphic>
          </wp:inline>
        </w:drawing>
      </w:r>
    </w:p>
    <w:p w14:paraId="28F8F97A" w14:textId="77777777" w:rsidR="00582830" w:rsidRDefault="00582830">
      <w:pPr>
        <w:rPr>
          <w:rFonts w:ascii="Arial" w:hAnsi="Arial" w:cs="Arial"/>
        </w:rPr>
      </w:pPr>
      <w:r>
        <w:rPr>
          <w:rFonts w:ascii="Arial" w:hAnsi="Arial" w:cs="Arial"/>
        </w:rPr>
        <w:br w:type="page"/>
      </w:r>
    </w:p>
    <w:p w14:paraId="0247427E" w14:textId="77777777" w:rsidR="00D97EA1" w:rsidRPr="00D97EA1" w:rsidRDefault="00D97EA1" w:rsidP="00D97EA1">
      <w:pPr>
        <w:spacing w:after="0"/>
        <w:rPr>
          <w:rFonts w:ascii="Arial" w:hAnsi="Arial" w:cs="Arial"/>
          <w:b/>
          <w:sz w:val="28"/>
          <w:szCs w:val="28"/>
        </w:rPr>
      </w:pPr>
      <w:r w:rsidRPr="00D97EA1">
        <w:rPr>
          <w:rFonts w:ascii="Arial" w:hAnsi="Arial" w:cs="Arial"/>
          <w:b/>
          <w:sz w:val="28"/>
          <w:szCs w:val="28"/>
        </w:rPr>
        <w:lastRenderedPageBreak/>
        <w:t>Our environment</w:t>
      </w:r>
    </w:p>
    <w:p w14:paraId="1AF13B60" w14:textId="0966D49B" w:rsidR="0056467B" w:rsidRPr="0056467B" w:rsidRDefault="0011660D" w:rsidP="0056467B">
      <w:pPr>
        <w:rPr>
          <w:rFonts w:ascii="Arial" w:eastAsia="Cambria" w:hAnsi="Arial" w:cs="Arial"/>
        </w:rPr>
      </w:pPr>
      <w:r w:rsidRPr="0056467B">
        <w:rPr>
          <w:rFonts w:ascii="Arial" w:hAnsi="Arial" w:cs="Arial"/>
        </w:rPr>
        <w:t xml:space="preserve">The policing environment in Queensland </w:t>
      </w:r>
      <w:r w:rsidR="006F6DC2" w:rsidRPr="0056467B">
        <w:rPr>
          <w:rFonts w:ascii="Arial" w:hAnsi="Arial" w:cs="Arial"/>
        </w:rPr>
        <w:t xml:space="preserve">is becoming increasingly complex and traditional policing services will need to adapt to meet the demand of policing now and into the future.  </w:t>
      </w:r>
      <w:r w:rsidR="0056467B" w:rsidRPr="0056467B">
        <w:rPr>
          <w:rFonts w:ascii="Arial" w:eastAsia="Cambria" w:hAnsi="Arial" w:cs="Arial"/>
        </w:rPr>
        <w:t xml:space="preserve">Shifting community expectations, rapid technological innovation and new modes of offending are impacting </w:t>
      </w:r>
      <w:r w:rsidR="00E64684">
        <w:rPr>
          <w:rFonts w:ascii="Arial" w:eastAsia="Cambria" w:hAnsi="Arial" w:cs="Arial"/>
        </w:rPr>
        <w:t xml:space="preserve">on </w:t>
      </w:r>
      <w:r w:rsidR="0056467B" w:rsidRPr="0056467B">
        <w:rPr>
          <w:rFonts w:ascii="Arial" w:eastAsia="Cambria" w:hAnsi="Arial" w:cs="Arial"/>
        </w:rPr>
        <w:t xml:space="preserve">traditional approaches to policing and service delivery more broadly. Advances in technology are changing the way people interact with each other </w:t>
      </w:r>
      <w:proofErr w:type="gramStart"/>
      <w:r w:rsidR="0056467B" w:rsidRPr="0056467B">
        <w:rPr>
          <w:rFonts w:ascii="Arial" w:eastAsia="Cambria" w:hAnsi="Arial" w:cs="Arial"/>
        </w:rPr>
        <w:t>and also</w:t>
      </w:r>
      <w:proofErr w:type="gramEnd"/>
      <w:r w:rsidR="0056467B" w:rsidRPr="0056467B">
        <w:rPr>
          <w:rFonts w:ascii="Arial" w:eastAsia="Cambria" w:hAnsi="Arial" w:cs="Arial"/>
        </w:rPr>
        <w:t xml:space="preserve"> providing platforms for new modes of criminal offending. Criminal threats, including terrorism, are increasingly borderless and complex. Queensland also remains at risk from natural disasters and severe weather events which present threats to public safety.</w:t>
      </w:r>
    </w:p>
    <w:p w14:paraId="1EAB65EF" w14:textId="517E6103" w:rsidR="00B94F48" w:rsidRDefault="00B94F48" w:rsidP="0011660D">
      <w:pPr>
        <w:spacing w:after="60"/>
        <w:rPr>
          <w:rFonts w:ascii="Arial" w:hAnsi="Arial" w:cs="Arial"/>
        </w:rPr>
      </w:pPr>
      <w:r>
        <w:rPr>
          <w:rFonts w:ascii="Arial" w:hAnsi="Arial" w:cs="Arial"/>
        </w:rPr>
        <w:t xml:space="preserve">In response, the QPS will: </w:t>
      </w:r>
    </w:p>
    <w:p w14:paraId="51C17831" w14:textId="0E3FC8C3" w:rsidR="0011660D" w:rsidRDefault="00B94F48" w:rsidP="0011660D">
      <w:pPr>
        <w:pStyle w:val="ListParagraph"/>
        <w:numPr>
          <w:ilvl w:val="0"/>
          <w:numId w:val="88"/>
        </w:numPr>
        <w:spacing w:before="0" w:after="60"/>
        <w:ind w:left="357" w:hanging="357"/>
        <w:contextualSpacing w:val="0"/>
        <w:rPr>
          <w:rFonts w:ascii="Arial" w:hAnsi="Arial" w:cs="Arial"/>
        </w:rPr>
      </w:pPr>
      <w:r>
        <w:rPr>
          <w:rFonts w:ascii="Arial" w:hAnsi="Arial" w:cs="Arial"/>
        </w:rPr>
        <w:t>c</w:t>
      </w:r>
      <w:r w:rsidR="0011660D">
        <w:rPr>
          <w:rFonts w:ascii="Arial" w:hAnsi="Arial" w:cs="Arial"/>
        </w:rPr>
        <w:t>ontinue to deliver key initiatives of the Government’s Keep Communities Safe and Tackling Alcohol Fuelled Violence policies</w:t>
      </w:r>
    </w:p>
    <w:p w14:paraId="062CDEEC" w14:textId="31CFB0D2" w:rsidR="0011660D" w:rsidRDefault="00B94F48" w:rsidP="0011660D">
      <w:pPr>
        <w:pStyle w:val="ListParagraph"/>
        <w:numPr>
          <w:ilvl w:val="0"/>
          <w:numId w:val="88"/>
        </w:numPr>
        <w:spacing w:before="0" w:after="60"/>
        <w:ind w:left="357" w:hanging="357"/>
        <w:contextualSpacing w:val="0"/>
        <w:rPr>
          <w:rFonts w:ascii="Arial" w:hAnsi="Arial" w:cs="Arial"/>
        </w:rPr>
      </w:pPr>
      <w:r>
        <w:rPr>
          <w:rFonts w:ascii="Arial" w:hAnsi="Arial" w:cs="Arial"/>
        </w:rPr>
        <w:t>c</w:t>
      </w:r>
      <w:r w:rsidR="0011660D">
        <w:rPr>
          <w:rFonts w:ascii="Arial" w:hAnsi="Arial" w:cs="Arial"/>
        </w:rPr>
        <w:t>ontinue to support the implementation of the Domestic and Family Violence Prevention Strategy 2016-2026 and the Government response to the report from the Special Taskforce on Domestic and Family Violence in Queensland</w:t>
      </w:r>
    </w:p>
    <w:p w14:paraId="0270C587" w14:textId="4FFF7629" w:rsidR="0011660D" w:rsidRPr="00B94F48" w:rsidRDefault="00B94F48" w:rsidP="0011660D">
      <w:pPr>
        <w:pStyle w:val="ListParagraph"/>
        <w:numPr>
          <w:ilvl w:val="0"/>
          <w:numId w:val="88"/>
        </w:numPr>
        <w:spacing w:before="0" w:after="60"/>
        <w:ind w:left="357" w:hanging="357"/>
        <w:contextualSpacing w:val="0"/>
        <w:rPr>
          <w:rFonts w:ascii="Arial" w:hAnsi="Arial" w:cs="Arial"/>
        </w:rPr>
      </w:pPr>
      <w:r>
        <w:rPr>
          <w:rFonts w:ascii="Arial" w:hAnsi="Arial" w:cs="Arial"/>
        </w:rPr>
        <w:t>w</w:t>
      </w:r>
      <w:r w:rsidR="0011660D">
        <w:rPr>
          <w:rFonts w:ascii="Arial" w:hAnsi="Arial" w:cs="Arial"/>
        </w:rPr>
        <w:t xml:space="preserve">ork with other relevant agencies to increase the proportion of offenders, particularly young </w:t>
      </w:r>
      <w:r w:rsidR="0011660D" w:rsidRPr="00B94F48">
        <w:rPr>
          <w:rFonts w:ascii="Arial" w:hAnsi="Arial" w:cs="Arial"/>
        </w:rPr>
        <w:t>people, diverted from the criminal justice system</w:t>
      </w:r>
    </w:p>
    <w:p w14:paraId="78398618" w14:textId="10763B39" w:rsidR="00B94F48" w:rsidRDefault="00B94F48" w:rsidP="0011660D">
      <w:pPr>
        <w:pStyle w:val="ListParagraph"/>
        <w:numPr>
          <w:ilvl w:val="0"/>
          <w:numId w:val="88"/>
        </w:numPr>
        <w:spacing w:before="0" w:after="60"/>
        <w:ind w:left="357" w:hanging="357"/>
        <w:contextualSpacing w:val="0"/>
        <w:rPr>
          <w:rFonts w:ascii="Arial" w:hAnsi="Arial" w:cs="Arial"/>
        </w:rPr>
      </w:pPr>
      <w:r>
        <w:rPr>
          <w:rFonts w:ascii="Arial" w:hAnsi="Arial" w:cs="Arial"/>
        </w:rPr>
        <w:t>utilise new</w:t>
      </w:r>
      <w:r w:rsidR="009E468E">
        <w:rPr>
          <w:rFonts w:ascii="Arial" w:hAnsi="Arial" w:cs="Arial"/>
        </w:rPr>
        <w:t xml:space="preserve"> and emerging</w:t>
      </w:r>
      <w:r>
        <w:rPr>
          <w:rFonts w:ascii="Arial" w:hAnsi="Arial" w:cs="Arial"/>
        </w:rPr>
        <w:t xml:space="preserve"> technologies to greatly benefit </w:t>
      </w:r>
      <w:r w:rsidR="009E468E">
        <w:rPr>
          <w:rFonts w:ascii="Arial" w:hAnsi="Arial" w:cs="Arial"/>
        </w:rPr>
        <w:t xml:space="preserve">police by improving interoperability between public safety agencies and enhancing operational effectiveness.  This includes </w:t>
      </w:r>
      <w:r w:rsidR="002572CE">
        <w:rPr>
          <w:rFonts w:ascii="Arial" w:hAnsi="Arial" w:cs="Arial"/>
        </w:rPr>
        <w:t xml:space="preserve">trialling </w:t>
      </w:r>
      <w:r w:rsidR="009E468E">
        <w:rPr>
          <w:rFonts w:ascii="Arial" w:hAnsi="Arial" w:cs="Arial"/>
        </w:rPr>
        <w:t>remotely piloted aircraft</w:t>
      </w:r>
      <w:r w:rsidR="006F6DC2">
        <w:rPr>
          <w:rFonts w:ascii="Arial" w:hAnsi="Arial" w:cs="Arial"/>
        </w:rPr>
        <w:t xml:space="preserve"> to map traffic crash scenes</w:t>
      </w:r>
      <w:r w:rsidR="002572CE">
        <w:rPr>
          <w:rFonts w:ascii="Arial" w:hAnsi="Arial" w:cs="Arial"/>
        </w:rPr>
        <w:t xml:space="preserve"> and</w:t>
      </w:r>
      <w:r w:rsidR="009E468E">
        <w:rPr>
          <w:rFonts w:ascii="Arial" w:hAnsi="Arial" w:cs="Arial"/>
        </w:rPr>
        <w:t xml:space="preserve"> </w:t>
      </w:r>
      <w:r w:rsidR="007B7A1B">
        <w:rPr>
          <w:rFonts w:ascii="Arial" w:hAnsi="Arial" w:cs="Arial"/>
        </w:rPr>
        <w:t>on-water drug testing</w:t>
      </w:r>
    </w:p>
    <w:p w14:paraId="22CAA099" w14:textId="5AADD825" w:rsidR="002572CE" w:rsidRDefault="002572CE" w:rsidP="0011660D">
      <w:pPr>
        <w:pStyle w:val="ListParagraph"/>
        <w:numPr>
          <w:ilvl w:val="0"/>
          <w:numId w:val="88"/>
        </w:numPr>
        <w:spacing w:before="0" w:after="60"/>
        <w:ind w:left="357" w:hanging="357"/>
        <w:contextualSpacing w:val="0"/>
        <w:rPr>
          <w:rFonts w:ascii="Arial" w:hAnsi="Arial" w:cs="Arial"/>
        </w:rPr>
      </w:pPr>
      <w:r>
        <w:rPr>
          <w:rFonts w:ascii="Arial" w:hAnsi="Arial" w:cs="Arial"/>
        </w:rPr>
        <w:t xml:space="preserve">continue to work with collaboratively with police agencies in other jurisdictions to address serious criminal activity. </w:t>
      </w:r>
    </w:p>
    <w:p w14:paraId="46876E5F" w14:textId="3344632B" w:rsidR="009E468E" w:rsidRDefault="009E468E" w:rsidP="0056467B">
      <w:pPr>
        <w:spacing w:before="0" w:after="60"/>
        <w:rPr>
          <w:rFonts w:ascii="Arial" w:hAnsi="Arial" w:cs="Arial"/>
        </w:rPr>
      </w:pPr>
    </w:p>
    <w:p w14:paraId="03CC6665" w14:textId="50EFC4BC" w:rsidR="00582830" w:rsidRPr="00582830" w:rsidRDefault="00582830" w:rsidP="00E15999">
      <w:pPr>
        <w:spacing w:after="0"/>
        <w:rPr>
          <w:rFonts w:ascii="Arial" w:hAnsi="Arial" w:cs="Arial"/>
          <w:b/>
          <w:sz w:val="28"/>
          <w:szCs w:val="28"/>
        </w:rPr>
      </w:pPr>
      <w:r w:rsidRPr="00582830">
        <w:rPr>
          <w:rFonts w:ascii="Arial" w:hAnsi="Arial" w:cs="Arial"/>
          <w:b/>
          <w:sz w:val="28"/>
          <w:szCs w:val="28"/>
        </w:rPr>
        <w:t xml:space="preserve">Our </w:t>
      </w:r>
      <w:r w:rsidR="00D97EA1">
        <w:rPr>
          <w:rFonts w:ascii="Arial" w:hAnsi="Arial" w:cs="Arial"/>
          <w:b/>
          <w:sz w:val="28"/>
          <w:szCs w:val="28"/>
        </w:rPr>
        <w:t>challenges and opportunities in 2018-19</w:t>
      </w:r>
    </w:p>
    <w:p w14:paraId="246C72E4" w14:textId="695A28EB" w:rsidR="00EE0A49" w:rsidRDefault="00EE0A49" w:rsidP="00E15999">
      <w:pPr>
        <w:spacing w:after="0"/>
        <w:rPr>
          <w:rFonts w:ascii="Arial" w:hAnsi="Arial" w:cs="Arial"/>
        </w:rPr>
      </w:pPr>
      <w:r>
        <w:rPr>
          <w:rFonts w:ascii="Arial" w:hAnsi="Arial" w:cs="Arial"/>
        </w:rPr>
        <w:t>The QPS acknowledges the importance of addressing a range of potential strategic challenges to ensure we keep Queenslanders safe.  It has identified these challenges along with opportunities over the next 12 months, linking them to the four objectives and support</w:t>
      </w:r>
      <w:r w:rsidR="00E64684">
        <w:rPr>
          <w:rFonts w:ascii="Arial" w:hAnsi="Arial" w:cs="Arial"/>
        </w:rPr>
        <w:t xml:space="preserve">ing the delivery of </w:t>
      </w:r>
      <w:r>
        <w:rPr>
          <w:rFonts w:ascii="Arial" w:hAnsi="Arial" w:cs="Arial"/>
        </w:rPr>
        <w:t xml:space="preserve">safe and secure communities. </w:t>
      </w:r>
    </w:p>
    <w:p w14:paraId="5380E8F6" w14:textId="70686B8A" w:rsidR="00582830" w:rsidRDefault="00582830" w:rsidP="00EE0A49">
      <w:pPr>
        <w:spacing w:after="60"/>
        <w:rPr>
          <w:rFonts w:ascii="Arial" w:hAnsi="Arial" w:cs="Arial"/>
        </w:rPr>
      </w:pPr>
      <w:r>
        <w:rPr>
          <w:rFonts w:ascii="Arial" w:hAnsi="Arial" w:cs="Arial"/>
        </w:rPr>
        <w:t xml:space="preserve">Key </w:t>
      </w:r>
      <w:r w:rsidR="00EE0A49">
        <w:rPr>
          <w:rFonts w:ascii="Arial" w:hAnsi="Arial" w:cs="Arial"/>
        </w:rPr>
        <w:t xml:space="preserve">challenges </w:t>
      </w:r>
      <w:r w:rsidR="00E64684">
        <w:rPr>
          <w:rFonts w:ascii="Arial" w:hAnsi="Arial" w:cs="Arial"/>
        </w:rPr>
        <w:t xml:space="preserve">for the </w:t>
      </w:r>
      <w:r>
        <w:rPr>
          <w:rFonts w:ascii="Arial" w:hAnsi="Arial" w:cs="Arial"/>
        </w:rPr>
        <w:t>QPS during 2018-19 include</w:t>
      </w:r>
      <w:r w:rsidR="000C7C1B">
        <w:rPr>
          <w:rFonts w:ascii="Arial" w:hAnsi="Arial" w:cs="Arial"/>
        </w:rPr>
        <w:t>d</w:t>
      </w:r>
      <w:r>
        <w:rPr>
          <w:rFonts w:ascii="Arial" w:hAnsi="Arial" w:cs="Arial"/>
        </w:rPr>
        <w:t xml:space="preserve">: </w:t>
      </w:r>
    </w:p>
    <w:p w14:paraId="13760F05" w14:textId="26B30D02" w:rsidR="00582830" w:rsidRDefault="00EE0A49" w:rsidP="00EE0A49">
      <w:pPr>
        <w:pStyle w:val="ListParagraph"/>
        <w:numPr>
          <w:ilvl w:val="0"/>
          <w:numId w:val="3"/>
        </w:numPr>
        <w:spacing w:before="0" w:after="60"/>
        <w:ind w:left="357" w:hanging="357"/>
        <w:contextualSpacing w:val="0"/>
        <w:rPr>
          <w:rFonts w:ascii="Arial" w:hAnsi="Arial" w:cs="Arial"/>
        </w:rPr>
      </w:pPr>
      <w:r>
        <w:rPr>
          <w:rFonts w:ascii="Arial" w:hAnsi="Arial" w:cs="Arial"/>
        </w:rPr>
        <w:t>maintain</w:t>
      </w:r>
      <w:r w:rsidR="00D61E37">
        <w:rPr>
          <w:rFonts w:ascii="Arial" w:hAnsi="Arial" w:cs="Arial"/>
        </w:rPr>
        <w:t>ing</w:t>
      </w:r>
      <w:r>
        <w:rPr>
          <w:rFonts w:ascii="Arial" w:hAnsi="Arial" w:cs="Arial"/>
        </w:rPr>
        <w:t xml:space="preserve"> community satisfaction and confidence in police in an environment of changing expectations </w:t>
      </w:r>
    </w:p>
    <w:p w14:paraId="0A835D7D" w14:textId="23EB7094" w:rsidR="00EE0A49" w:rsidRDefault="00EE0A49" w:rsidP="00EE0A49">
      <w:pPr>
        <w:pStyle w:val="ListParagraph"/>
        <w:numPr>
          <w:ilvl w:val="0"/>
          <w:numId w:val="3"/>
        </w:numPr>
        <w:spacing w:before="0" w:after="60"/>
        <w:ind w:left="357" w:hanging="357"/>
        <w:contextualSpacing w:val="0"/>
        <w:rPr>
          <w:rFonts w:ascii="Arial" w:hAnsi="Arial" w:cs="Arial"/>
        </w:rPr>
      </w:pPr>
      <w:r>
        <w:rPr>
          <w:rFonts w:ascii="Arial" w:hAnsi="Arial" w:cs="Arial"/>
        </w:rPr>
        <w:t>the ongoing threat of terrorism</w:t>
      </w:r>
      <w:r w:rsidR="00E64684">
        <w:rPr>
          <w:rFonts w:ascii="Arial" w:hAnsi="Arial" w:cs="Arial"/>
        </w:rPr>
        <w:t>,</w:t>
      </w:r>
      <w:r w:rsidR="00F4304F">
        <w:rPr>
          <w:rFonts w:ascii="Arial" w:hAnsi="Arial" w:cs="Arial"/>
        </w:rPr>
        <w:t xml:space="preserve"> including low capacity attacks which pose unique challenges to our people and safety within the community</w:t>
      </w:r>
    </w:p>
    <w:p w14:paraId="3774F833" w14:textId="78543A35" w:rsidR="00F4304F" w:rsidRDefault="00F4304F" w:rsidP="00EE0A49">
      <w:pPr>
        <w:pStyle w:val="ListParagraph"/>
        <w:numPr>
          <w:ilvl w:val="0"/>
          <w:numId w:val="3"/>
        </w:numPr>
        <w:spacing w:before="0" w:after="60"/>
        <w:ind w:left="357" w:hanging="357"/>
        <w:contextualSpacing w:val="0"/>
        <w:rPr>
          <w:rFonts w:ascii="Arial" w:hAnsi="Arial" w:cs="Arial"/>
        </w:rPr>
      </w:pPr>
      <w:r>
        <w:rPr>
          <w:rFonts w:ascii="Arial" w:hAnsi="Arial" w:cs="Arial"/>
        </w:rPr>
        <w:t>engaging our people in a truly inclusive workplace so they are more likely to contribute effectively to the activities of their workplace and enhance performance</w:t>
      </w:r>
    </w:p>
    <w:p w14:paraId="2A3DC05D" w14:textId="6CA57748" w:rsidR="00F4304F" w:rsidRDefault="000C7C1B" w:rsidP="00EE0A49">
      <w:pPr>
        <w:pStyle w:val="ListParagraph"/>
        <w:numPr>
          <w:ilvl w:val="0"/>
          <w:numId w:val="3"/>
        </w:numPr>
        <w:spacing w:before="0" w:after="60"/>
        <w:ind w:left="357" w:hanging="357"/>
        <w:contextualSpacing w:val="0"/>
        <w:rPr>
          <w:rFonts w:ascii="Arial" w:hAnsi="Arial" w:cs="Arial"/>
        </w:rPr>
      </w:pPr>
      <w:r>
        <w:rPr>
          <w:rFonts w:ascii="Arial" w:hAnsi="Arial" w:cs="Arial"/>
        </w:rPr>
        <w:t xml:space="preserve">ongoing </w:t>
      </w:r>
      <w:r w:rsidR="00F4304F">
        <w:rPr>
          <w:rFonts w:ascii="Arial" w:hAnsi="Arial" w:cs="Arial"/>
        </w:rPr>
        <w:t xml:space="preserve">economic conditions </w:t>
      </w:r>
      <w:r>
        <w:rPr>
          <w:rFonts w:ascii="Arial" w:hAnsi="Arial" w:cs="Arial"/>
        </w:rPr>
        <w:t xml:space="preserve">which </w:t>
      </w:r>
      <w:r w:rsidR="00F4304F">
        <w:rPr>
          <w:rFonts w:ascii="Arial" w:hAnsi="Arial" w:cs="Arial"/>
        </w:rPr>
        <w:t>continue to impact on resource allocation to the QPS and number of vulnerable people within the community</w:t>
      </w:r>
    </w:p>
    <w:p w14:paraId="3F64C790" w14:textId="5A190B48" w:rsidR="00F4304F" w:rsidRDefault="00F4304F" w:rsidP="00EE0A49">
      <w:pPr>
        <w:pStyle w:val="ListParagraph"/>
        <w:numPr>
          <w:ilvl w:val="0"/>
          <w:numId w:val="3"/>
        </w:numPr>
        <w:spacing w:before="0" w:after="60"/>
        <w:ind w:left="357" w:hanging="357"/>
        <w:contextualSpacing w:val="0"/>
        <w:rPr>
          <w:rFonts w:ascii="Arial" w:hAnsi="Arial" w:cs="Arial"/>
        </w:rPr>
      </w:pPr>
      <w:r>
        <w:rPr>
          <w:rFonts w:ascii="Arial" w:hAnsi="Arial" w:cs="Arial"/>
        </w:rPr>
        <w:t xml:space="preserve">the proportion of demand on police containing digital elements </w:t>
      </w:r>
      <w:r w:rsidR="000C7C1B">
        <w:rPr>
          <w:rFonts w:ascii="Arial" w:hAnsi="Arial" w:cs="Arial"/>
        </w:rPr>
        <w:t>with</w:t>
      </w:r>
      <w:r>
        <w:rPr>
          <w:rFonts w:ascii="Arial" w:hAnsi="Arial" w:cs="Arial"/>
        </w:rPr>
        <w:t xml:space="preserve"> the knowledge and skills to understand criminal uses of emerging technologies</w:t>
      </w:r>
      <w:r w:rsidR="000C7C1B">
        <w:rPr>
          <w:rFonts w:ascii="Arial" w:hAnsi="Arial" w:cs="Arial"/>
        </w:rPr>
        <w:t xml:space="preserve"> being</w:t>
      </w:r>
      <w:r>
        <w:rPr>
          <w:rFonts w:ascii="Arial" w:hAnsi="Arial" w:cs="Arial"/>
        </w:rPr>
        <w:t xml:space="preserve"> crucial for law enforcement</w:t>
      </w:r>
      <w:r w:rsidR="007A5511">
        <w:rPr>
          <w:rFonts w:ascii="Arial" w:hAnsi="Arial" w:cs="Arial"/>
        </w:rPr>
        <w:t xml:space="preserve">. </w:t>
      </w:r>
    </w:p>
    <w:p w14:paraId="578C8209" w14:textId="77777777" w:rsidR="00F4304F" w:rsidRPr="00F4304F" w:rsidRDefault="00F4304F" w:rsidP="00F4304F">
      <w:pPr>
        <w:spacing w:before="0" w:after="60"/>
        <w:rPr>
          <w:rFonts w:ascii="Arial" w:hAnsi="Arial" w:cs="Arial"/>
        </w:rPr>
      </w:pPr>
    </w:p>
    <w:p w14:paraId="28A2D78A" w14:textId="17DE115B" w:rsidR="00116DFC" w:rsidRDefault="00116DFC" w:rsidP="00E15999">
      <w:pPr>
        <w:spacing w:after="0"/>
        <w:rPr>
          <w:rFonts w:ascii="Arial" w:hAnsi="Arial" w:cs="Arial"/>
        </w:rPr>
      </w:pPr>
      <w:r w:rsidRPr="00116DFC">
        <w:rPr>
          <w:rFonts w:ascii="Arial" w:hAnsi="Arial" w:cs="Arial"/>
        </w:rPr>
        <w:t>The QPS also identified the following opportunities to best position the QPS to make Queensland safe</w:t>
      </w:r>
      <w:r>
        <w:rPr>
          <w:rFonts w:ascii="Arial" w:hAnsi="Arial" w:cs="Arial"/>
        </w:rPr>
        <w:t xml:space="preserve">: </w:t>
      </w:r>
    </w:p>
    <w:p w14:paraId="71C6BADD" w14:textId="04251592" w:rsidR="00F4304F" w:rsidRDefault="00116DFC" w:rsidP="00CA0071">
      <w:pPr>
        <w:pStyle w:val="ListParagraph"/>
        <w:numPr>
          <w:ilvl w:val="0"/>
          <w:numId w:val="75"/>
        </w:numPr>
        <w:spacing w:after="60"/>
        <w:ind w:left="357" w:hanging="357"/>
        <w:contextualSpacing w:val="0"/>
        <w:rPr>
          <w:rFonts w:ascii="Arial" w:hAnsi="Arial" w:cs="Arial"/>
        </w:rPr>
      </w:pPr>
      <w:r>
        <w:rPr>
          <w:rFonts w:ascii="Arial" w:hAnsi="Arial" w:cs="Arial"/>
        </w:rPr>
        <w:t xml:space="preserve">forging </w:t>
      </w:r>
      <w:r w:rsidR="00F4304F">
        <w:rPr>
          <w:rFonts w:ascii="Arial" w:hAnsi="Arial" w:cs="Arial"/>
        </w:rPr>
        <w:t>collaborative partnerships with the community and a wide range of agencies create opportunities for information sharing and improved responses to enhance community safety</w:t>
      </w:r>
    </w:p>
    <w:p w14:paraId="7126E5D9" w14:textId="62F2B04A" w:rsidR="00F4304F" w:rsidRDefault="00F4304F" w:rsidP="00CA0071">
      <w:pPr>
        <w:pStyle w:val="ListParagraph"/>
        <w:numPr>
          <w:ilvl w:val="0"/>
          <w:numId w:val="75"/>
        </w:numPr>
        <w:spacing w:after="60"/>
        <w:ind w:left="357" w:hanging="357"/>
        <w:contextualSpacing w:val="0"/>
        <w:rPr>
          <w:rFonts w:ascii="Arial" w:hAnsi="Arial" w:cs="Arial"/>
        </w:rPr>
      </w:pPr>
      <w:r>
        <w:rPr>
          <w:rFonts w:ascii="Arial" w:hAnsi="Arial" w:cs="Arial"/>
        </w:rPr>
        <w:t>valuing the diversity of our people and investing in their expertise, knowledge and safety is imperative to continu</w:t>
      </w:r>
      <w:r w:rsidR="000C7C1B">
        <w:rPr>
          <w:rFonts w:ascii="Arial" w:hAnsi="Arial" w:cs="Arial"/>
        </w:rPr>
        <w:t>ing to d</w:t>
      </w:r>
      <w:r>
        <w:rPr>
          <w:rFonts w:ascii="Arial" w:hAnsi="Arial" w:cs="Arial"/>
        </w:rPr>
        <w:t>eliver policing services to the community</w:t>
      </w:r>
    </w:p>
    <w:p w14:paraId="483BB034" w14:textId="7AB48721" w:rsidR="00F4304F" w:rsidRDefault="00F4304F" w:rsidP="00CA0071">
      <w:pPr>
        <w:pStyle w:val="ListParagraph"/>
        <w:numPr>
          <w:ilvl w:val="0"/>
          <w:numId w:val="75"/>
        </w:numPr>
        <w:spacing w:after="60"/>
        <w:ind w:left="357" w:hanging="357"/>
        <w:contextualSpacing w:val="0"/>
        <w:rPr>
          <w:rFonts w:ascii="Arial" w:hAnsi="Arial" w:cs="Arial"/>
        </w:rPr>
      </w:pPr>
      <w:r>
        <w:rPr>
          <w:rFonts w:ascii="Arial" w:hAnsi="Arial" w:cs="Arial"/>
        </w:rPr>
        <w:t>becom</w:t>
      </w:r>
      <w:r w:rsidR="000C7C1B">
        <w:rPr>
          <w:rFonts w:ascii="Arial" w:hAnsi="Arial" w:cs="Arial"/>
        </w:rPr>
        <w:t>ing</w:t>
      </w:r>
      <w:r>
        <w:rPr>
          <w:rFonts w:ascii="Arial" w:hAnsi="Arial" w:cs="Arial"/>
        </w:rPr>
        <w:t xml:space="preserve"> more self-sufficient and look</w:t>
      </w:r>
      <w:r w:rsidR="000C7C1B">
        <w:rPr>
          <w:rFonts w:ascii="Arial" w:hAnsi="Arial" w:cs="Arial"/>
        </w:rPr>
        <w:t>ing</w:t>
      </w:r>
      <w:r>
        <w:rPr>
          <w:rFonts w:ascii="Arial" w:hAnsi="Arial" w:cs="Arial"/>
        </w:rPr>
        <w:t xml:space="preserve"> for ways to encourage new ideas, use existing resources more efficiently, and challenge our people to work smarter</w:t>
      </w:r>
    </w:p>
    <w:p w14:paraId="203AFF75" w14:textId="7AB0E7C2" w:rsidR="00F4304F" w:rsidRDefault="00F4304F" w:rsidP="00CA0071">
      <w:pPr>
        <w:pStyle w:val="ListParagraph"/>
        <w:numPr>
          <w:ilvl w:val="0"/>
          <w:numId w:val="75"/>
        </w:numPr>
        <w:spacing w:after="60"/>
        <w:ind w:left="357" w:hanging="357"/>
        <w:contextualSpacing w:val="0"/>
        <w:rPr>
          <w:rFonts w:ascii="Arial" w:hAnsi="Arial" w:cs="Arial"/>
        </w:rPr>
      </w:pPr>
      <w:r>
        <w:rPr>
          <w:rFonts w:ascii="Arial" w:hAnsi="Arial" w:cs="Arial"/>
        </w:rPr>
        <w:lastRenderedPageBreak/>
        <w:t>technological advances and increased global connectivity provide</w:t>
      </w:r>
      <w:r w:rsidR="000C7C1B">
        <w:rPr>
          <w:rFonts w:ascii="Arial" w:hAnsi="Arial" w:cs="Arial"/>
        </w:rPr>
        <w:t>d</w:t>
      </w:r>
      <w:r>
        <w:rPr>
          <w:rFonts w:ascii="Arial" w:hAnsi="Arial" w:cs="Arial"/>
        </w:rPr>
        <w:t xml:space="preserve"> opportunities to change and revolutioni</w:t>
      </w:r>
      <w:r w:rsidR="007A5511">
        <w:rPr>
          <w:rFonts w:ascii="Arial" w:hAnsi="Arial" w:cs="Arial"/>
        </w:rPr>
        <w:t>s</w:t>
      </w:r>
      <w:r>
        <w:rPr>
          <w:rFonts w:ascii="Arial" w:hAnsi="Arial" w:cs="Arial"/>
        </w:rPr>
        <w:t>e policing</w:t>
      </w:r>
    </w:p>
    <w:p w14:paraId="5937A118" w14:textId="6136B935" w:rsidR="00F4304F" w:rsidRDefault="00F4304F" w:rsidP="00CA0071">
      <w:pPr>
        <w:pStyle w:val="ListParagraph"/>
        <w:numPr>
          <w:ilvl w:val="0"/>
          <w:numId w:val="75"/>
        </w:numPr>
        <w:spacing w:after="60"/>
        <w:ind w:left="357" w:hanging="357"/>
        <w:contextualSpacing w:val="0"/>
        <w:rPr>
          <w:rFonts w:ascii="Arial" w:hAnsi="Arial" w:cs="Arial"/>
        </w:rPr>
      </w:pPr>
      <w:r>
        <w:rPr>
          <w:rFonts w:ascii="Arial" w:hAnsi="Arial" w:cs="Arial"/>
        </w:rPr>
        <w:t>secur</w:t>
      </w:r>
      <w:r w:rsidR="000C7C1B">
        <w:rPr>
          <w:rFonts w:ascii="Arial" w:hAnsi="Arial" w:cs="Arial"/>
        </w:rPr>
        <w:t>ing</w:t>
      </w:r>
      <w:r>
        <w:rPr>
          <w:rFonts w:ascii="Arial" w:hAnsi="Arial" w:cs="Arial"/>
        </w:rPr>
        <w:t xml:space="preserve"> legacies from the Gold Coast 2018 Commonwealth Games in respect of capabilities, experiences, infrastructure, equipment and processes for the QPS</w:t>
      </w:r>
    </w:p>
    <w:p w14:paraId="43A0D272" w14:textId="01259F37" w:rsidR="00F4304F" w:rsidRDefault="00F4304F" w:rsidP="00CA0071">
      <w:pPr>
        <w:pStyle w:val="ListParagraph"/>
        <w:numPr>
          <w:ilvl w:val="0"/>
          <w:numId w:val="75"/>
        </w:numPr>
        <w:spacing w:after="60"/>
        <w:ind w:left="357" w:hanging="357"/>
        <w:contextualSpacing w:val="0"/>
        <w:rPr>
          <w:rFonts w:ascii="Arial" w:hAnsi="Arial" w:cs="Arial"/>
        </w:rPr>
      </w:pPr>
      <w:r>
        <w:rPr>
          <w:rFonts w:ascii="Arial" w:hAnsi="Arial" w:cs="Arial"/>
        </w:rPr>
        <w:t>continu</w:t>
      </w:r>
      <w:r w:rsidR="007A5511">
        <w:rPr>
          <w:rFonts w:ascii="Arial" w:hAnsi="Arial" w:cs="Arial"/>
        </w:rPr>
        <w:t>e</w:t>
      </w:r>
      <w:r>
        <w:rPr>
          <w:rFonts w:ascii="Arial" w:hAnsi="Arial" w:cs="Arial"/>
        </w:rPr>
        <w:t xml:space="preserve"> to enhance</w:t>
      </w:r>
      <w:r w:rsidR="009139D7">
        <w:rPr>
          <w:rFonts w:ascii="Arial" w:hAnsi="Arial" w:cs="Arial"/>
        </w:rPr>
        <w:t xml:space="preserve"> policing responses to Keep Communities Safe and reduce victimisation</w:t>
      </w:r>
    </w:p>
    <w:p w14:paraId="31563666" w14:textId="1F9FB572" w:rsidR="009139D7" w:rsidRDefault="009139D7" w:rsidP="00CA0071">
      <w:pPr>
        <w:pStyle w:val="ListParagraph"/>
        <w:numPr>
          <w:ilvl w:val="0"/>
          <w:numId w:val="75"/>
        </w:numPr>
        <w:spacing w:after="60"/>
        <w:ind w:left="357" w:hanging="357"/>
        <w:contextualSpacing w:val="0"/>
        <w:rPr>
          <w:rFonts w:ascii="Arial" w:hAnsi="Arial" w:cs="Arial"/>
        </w:rPr>
      </w:pPr>
      <w:r>
        <w:rPr>
          <w:rFonts w:ascii="Arial" w:hAnsi="Arial" w:cs="Arial"/>
        </w:rPr>
        <w:t>reduc</w:t>
      </w:r>
      <w:r w:rsidR="007A5511">
        <w:rPr>
          <w:rFonts w:ascii="Arial" w:hAnsi="Arial" w:cs="Arial"/>
        </w:rPr>
        <w:t>e</w:t>
      </w:r>
      <w:r>
        <w:rPr>
          <w:rFonts w:ascii="Arial" w:hAnsi="Arial" w:cs="Arial"/>
        </w:rPr>
        <w:t xml:space="preserve"> the rates of youth reoffending by intervening early to divert young people at risk</w:t>
      </w:r>
    </w:p>
    <w:p w14:paraId="0179A662" w14:textId="20183C22" w:rsidR="009139D7" w:rsidRDefault="009139D7" w:rsidP="00CA0071">
      <w:pPr>
        <w:pStyle w:val="ListParagraph"/>
        <w:numPr>
          <w:ilvl w:val="0"/>
          <w:numId w:val="75"/>
        </w:numPr>
        <w:spacing w:after="60"/>
        <w:ind w:left="357" w:hanging="357"/>
        <w:contextualSpacing w:val="0"/>
        <w:rPr>
          <w:rFonts w:ascii="Arial" w:hAnsi="Arial" w:cs="Arial"/>
        </w:rPr>
      </w:pPr>
      <w:r>
        <w:rPr>
          <w:rFonts w:ascii="Arial" w:hAnsi="Arial" w:cs="Arial"/>
        </w:rPr>
        <w:t>continu</w:t>
      </w:r>
      <w:r w:rsidR="007A5511">
        <w:rPr>
          <w:rFonts w:ascii="Arial" w:hAnsi="Arial" w:cs="Arial"/>
        </w:rPr>
        <w:t>e</w:t>
      </w:r>
      <w:r>
        <w:rPr>
          <w:rFonts w:ascii="Arial" w:hAnsi="Arial" w:cs="Arial"/>
        </w:rPr>
        <w:t xml:space="preserve"> to implement and support the Government’s response to key reports and strategies, including the: </w:t>
      </w:r>
    </w:p>
    <w:p w14:paraId="75CDD8F3" w14:textId="6793CB20" w:rsidR="009139D7" w:rsidRDefault="009139D7" w:rsidP="00CA0071">
      <w:pPr>
        <w:pStyle w:val="ListParagraph"/>
        <w:numPr>
          <w:ilvl w:val="0"/>
          <w:numId w:val="76"/>
        </w:numPr>
        <w:spacing w:after="60"/>
        <w:contextualSpacing w:val="0"/>
        <w:rPr>
          <w:rFonts w:ascii="Arial" w:hAnsi="Arial" w:cs="Arial"/>
        </w:rPr>
      </w:pPr>
      <w:r>
        <w:rPr>
          <w:rFonts w:ascii="Arial" w:hAnsi="Arial" w:cs="Arial"/>
        </w:rPr>
        <w:t>Advancing Queensland Priorities</w:t>
      </w:r>
    </w:p>
    <w:p w14:paraId="2BE4891B" w14:textId="4CF1F53C" w:rsidR="009139D7" w:rsidRDefault="009139D7" w:rsidP="00CA0071">
      <w:pPr>
        <w:pStyle w:val="ListParagraph"/>
        <w:numPr>
          <w:ilvl w:val="0"/>
          <w:numId w:val="76"/>
        </w:numPr>
        <w:spacing w:after="60"/>
        <w:contextualSpacing w:val="0"/>
        <w:rPr>
          <w:rFonts w:ascii="Arial" w:hAnsi="Arial" w:cs="Arial"/>
        </w:rPr>
      </w:pPr>
      <w:r>
        <w:rPr>
          <w:rFonts w:ascii="Arial" w:hAnsi="Arial" w:cs="Arial"/>
        </w:rPr>
        <w:t>Criminal Justice Reform Framework</w:t>
      </w:r>
    </w:p>
    <w:p w14:paraId="7959C9F2" w14:textId="6567E08A" w:rsidR="009139D7" w:rsidRDefault="009139D7" w:rsidP="00CA0071">
      <w:pPr>
        <w:pStyle w:val="ListParagraph"/>
        <w:numPr>
          <w:ilvl w:val="0"/>
          <w:numId w:val="76"/>
        </w:numPr>
        <w:spacing w:after="60"/>
        <w:contextualSpacing w:val="0"/>
        <w:rPr>
          <w:rFonts w:ascii="Arial" w:hAnsi="Arial" w:cs="Arial"/>
        </w:rPr>
      </w:pPr>
      <w:r>
        <w:rPr>
          <w:rFonts w:ascii="Arial" w:hAnsi="Arial" w:cs="Arial"/>
        </w:rPr>
        <w:t>Domestic and Family Violence Prevention Strategy 2016-2026</w:t>
      </w:r>
    </w:p>
    <w:p w14:paraId="5D02D5A2" w14:textId="61309EC2" w:rsidR="009139D7" w:rsidRPr="009139D7" w:rsidRDefault="009139D7" w:rsidP="00CA0071">
      <w:pPr>
        <w:pStyle w:val="ListParagraph"/>
        <w:numPr>
          <w:ilvl w:val="0"/>
          <w:numId w:val="76"/>
        </w:numPr>
        <w:spacing w:after="60"/>
        <w:contextualSpacing w:val="0"/>
        <w:rPr>
          <w:rFonts w:ascii="Arial" w:hAnsi="Arial" w:cs="Arial"/>
        </w:rPr>
      </w:pPr>
      <w:r>
        <w:rPr>
          <w:rFonts w:ascii="Arial" w:hAnsi="Arial" w:cs="Arial"/>
        </w:rPr>
        <w:t xml:space="preserve">Action on Ice Plan.  </w:t>
      </w:r>
    </w:p>
    <w:p w14:paraId="0901F0D0" w14:textId="77777777" w:rsidR="00582830" w:rsidRDefault="00582830" w:rsidP="00E15999">
      <w:pPr>
        <w:spacing w:after="0"/>
        <w:rPr>
          <w:rFonts w:ascii="Arial" w:hAnsi="Arial" w:cs="Arial"/>
        </w:rPr>
      </w:pPr>
    </w:p>
    <w:p w14:paraId="2A80000E" w14:textId="77777777" w:rsidR="00582830" w:rsidRDefault="00582830">
      <w:pPr>
        <w:rPr>
          <w:rFonts w:ascii="Arial" w:hAnsi="Arial" w:cs="Arial"/>
        </w:rPr>
      </w:pPr>
      <w:r>
        <w:rPr>
          <w:rFonts w:ascii="Arial" w:hAnsi="Arial" w:cs="Arial"/>
        </w:rPr>
        <w:br w:type="page"/>
      </w:r>
    </w:p>
    <w:p w14:paraId="0B8EDE2C" w14:textId="352B810F" w:rsidR="00582830" w:rsidRPr="00582830" w:rsidRDefault="00582830" w:rsidP="00E15999">
      <w:pPr>
        <w:spacing w:after="0"/>
        <w:rPr>
          <w:rFonts w:ascii="Arial" w:hAnsi="Arial" w:cs="Arial"/>
          <w:b/>
          <w:sz w:val="28"/>
          <w:szCs w:val="28"/>
        </w:rPr>
      </w:pPr>
      <w:r w:rsidRPr="00582830">
        <w:rPr>
          <w:rFonts w:ascii="Arial" w:hAnsi="Arial" w:cs="Arial"/>
          <w:b/>
          <w:sz w:val="28"/>
          <w:szCs w:val="28"/>
        </w:rPr>
        <w:lastRenderedPageBreak/>
        <w:t>201</w:t>
      </w:r>
      <w:r w:rsidR="002F08DF">
        <w:rPr>
          <w:rFonts w:ascii="Arial" w:hAnsi="Arial" w:cs="Arial"/>
          <w:b/>
          <w:sz w:val="28"/>
          <w:szCs w:val="28"/>
        </w:rPr>
        <w:t>9-20</w:t>
      </w:r>
      <w:r w:rsidRPr="00582830">
        <w:rPr>
          <w:rFonts w:ascii="Arial" w:hAnsi="Arial" w:cs="Arial"/>
          <w:b/>
          <w:sz w:val="28"/>
          <w:szCs w:val="28"/>
        </w:rPr>
        <w:t xml:space="preserve"> Outlook</w:t>
      </w:r>
    </w:p>
    <w:p w14:paraId="02EE0399" w14:textId="0DD29D3B" w:rsidR="00582830" w:rsidRDefault="00582830" w:rsidP="00E15999">
      <w:pPr>
        <w:spacing w:after="0"/>
        <w:rPr>
          <w:rFonts w:ascii="Arial" w:hAnsi="Arial" w:cs="Arial"/>
        </w:rPr>
      </w:pPr>
      <w:r>
        <w:rPr>
          <w:rFonts w:ascii="Arial" w:hAnsi="Arial" w:cs="Arial"/>
        </w:rPr>
        <w:t xml:space="preserve">Greatest strategic challenges for the QPS in 2019-20 will be: </w:t>
      </w:r>
    </w:p>
    <w:p w14:paraId="000CAE3F" w14:textId="30E448A8" w:rsidR="00582830" w:rsidRDefault="002F08DF" w:rsidP="002F08DF">
      <w:pPr>
        <w:pStyle w:val="ListParagraph"/>
        <w:numPr>
          <w:ilvl w:val="0"/>
          <w:numId w:val="4"/>
        </w:numPr>
        <w:ind w:left="357" w:hanging="357"/>
        <w:contextualSpacing w:val="0"/>
        <w:rPr>
          <w:rFonts w:ascii="Arial" w:hAnsi="Arial" w:cs="Arial"/>
        </w:rPr>
      </w:pPr>
      <w:r>
        <w:rPr>
          <w:rFonts w:ascii="Arial" w:hAnsi="Arial" w:cs="Arial"/>
        </w:rPr>
        <w:t>adapt</w:t>
      </w:r>
      <w:r w:rsidR="00AF3CEA">
        <w:rPr>
          <w:rFonts w:ascii="Arial" w:hAnsi="Arial" w:cs="Arial"/>
        </w:rPr>
        <w:t>ing</w:t>
      </w:r>
      <w:r>
        <w:rPr>
          <w:rFonts w:ascii="Arial" w:hAnsi="Arial" w:cs="Arial"/>
        </w:rPr>
        <w:t xml:space="preserve"> to economic conditions and resources</w:t>
      </w:r>
      <w:r w:rsidR="00AF3CEA">
        <w:rPr>
          <w:rFonts w:ascii="Arial" w:hAnsi="Arial" w:cs="Arial"/>
        </w:rPr>
        <w:t xml:space="preserve"> to ensure the </w:t>
      </w:r>
      <w:r>
        <w:rPr>
          <w:rFonts w:ascii="Arial" w:hAnsi="Arial" w:cs="Arial"/>
        </w:rPr>
        <w:t>delivery of high quality and efficient policing services</w:t>
      </w:r>
    </w:p>
    <w:p w14:paraId="01855A12" w14:textId="412CD04B" w:rsidR="00582830" w:rsidRDefault="002F08DF" w:rsidP="002F08DF">
      <w:pPr>
        <w:pStyle w:val="ListParagraph"/>
        <w:numPr>
          <w:ilvl w:val="0"/>
          <w:numId w:val="4"/>
        </w:numPr>
        <w:ind w:left="357" w:hanging="357"/>
        <w:contextualSpacing w:val="0"/>
        <w:rPr>
          <w:rFonts w:ascii="Arial" w:hAnsi="Arial" w:cs="Arial"/>
        </w:rPr>
      </w:pPr>
      <w:r>
        <w:rPr>
          <w:rFonts w:ascii="Arial" w:hAnsi="Arial" w:cs="Arial"/>
        </w:rPr>
        <w:t xml:space="preserve">strengthening the ethical behaviour of police to address the community’s changing expectations </w:t>
      </w:r>
      <w:r w:rsidR="00AF3CEA">
        <w:rPr>
          <w:rFonts w:ascii="Arial" w:hAnsi="Arial" w:cs="Arial"/>
        </w:rPr>
        <w:t xml:space="preserve">and building on the trust </w:t>
      </w:r>
      <w:r>
        <w:rPr>
          <w:rFonts w:ascii="Arial" w:hAnsi="Arial" w:cs="Arial"/>
        </w:rPr>
        <w:t>and confidence in the QPS</w:t>
      </w:r>
    </w:p>
    <w:p w14:paraId="73DD0AF8" w14:textId="0212D2C9" w:rsidR="00582830" w:rsidRDefault="002F08DF" w:rsidP="002F08DF">
      <w:pPr>
        <w:pStyle w:val="ListParagraph"/>
        <w:numPr>
          <w:ilvl w:val="0"/>
          <w:numId w:val="4"/>
        </w:numPr>
        <w:ind w:left="357" w:hanging="357"/>
        <w:contextualSpacing w:val="0"/>
        <w:rPr>
          <w:rFonts w:ascii="Arial" w:hAnsi="Arial" w:cs="Arial"/>
        </w:rPr>
      </w:pPr>
      <w:r>
        <w:rPr>
          <w:rFonts w:ascii="Arial" w:hAnsi="Arial" w:cs="Arial"/>
        </w:rPr>
        <w:t>adapt</w:t>
      </w:r>
      <w:r w:rsidR="00AF3CEA">
        <w:rPr>
          <w:rFonts w:ascii="Arial" w:hAnsi="Arial" w:cs="Arial"/>
        </w:rPr>
        <w:t>ing</w:t>
      </w:r>
      <w:r>
        <w:rPr>
          <w:rFonts w:ascii="Arial" w:hAnsi="Arial" w:cs="Arial"/>
        </w:rPr>
        <w:t xml:space="preserve"> to the challenges of a dynamic policing environment </w:t>
      </w:r>
      <w:r w:rsidR="00AF3CEA">
        <w:rPr>
          <w:rFonts w:ascii="Arial" w:hAnsi="Arial" w:cs="Arial"/>
        </w:rPr>
        <w:t>in</w:t>
      </w:r>
      <w:r>
        <w:rPr>
          <w:rFonts w:ascii="Arial" w:hAnsi="Arial" w:cs="Arial"/>
        </w:rPr>
        <w:t xml:space="preserve"> respond</w:t>
      </w:r>
      <w:r w:rsidR="00AF3CEA">
        <w:rPr>
          <w:rFonts w:ascii="Arial" w:hAnsi="Arial" w:cs="Arial"/>
        </w:rPr>
        <w:t>ing</w:t>
      </w:r>
      <w:r>
        <w:rPr>
          <w:rFonts w:ascii="Arial" w:hAnsi="Arial" w:cs="Arial"/>
        </w:rPr>
        <w:t xml:space="preserve"> to cybercrime and the criminal use of emerging technologies. </w:t>
      </w:r>
    </w:p>
    <w:p w14:paraId="41E7E0BF" w14:textId="77777777" w:rsidR="00582830" w:rsidRDefault="00582830" w:rsidP="00582830">
      <w:pPr>
        <w:spacing w:after="0"/>
        <w:rPr>
          <w:rFonts w:ascii="Arial" w:hAnsi="Arial" w:cs="Arial"/>
        </w:rPr>
      </w:pPr>
    </w:p>
    <w:p w14:paraId="77A5D8D9" w14:textId="5623CA22" w:rsidR="00582830" w:rsidRDefault="00582830" w:rsidP="00582830">
      <w:pPr>
        <w:spacing w:after="0"/>
        <w:rPr>
          <w:rFonts w:ascii="Arial" w:hAnsi="Arial" w:cs="Arial"/>
        </w:rPr>
      </w:pPr>
      <w:r w:rsidRPr="005663FE">
        <w:rPr>
          <w:rFonts w:ascii="Arial" w:hAnsi="Arial" w:cs="Arial"/>
        </w:rPr>
        <w:t>To address these challenges, the key priorities for the QPS during 201</w:t>
      </w:r>
      <w:r w:rsidR="00116DFC" w:rsidRPr="005663FE">
        <w:rPr>
          <w:rFonts w:ascii="Arial" w:hAnsi="Arial" w:cs="Arial"/>
        </w:rPr>
        <w:t>9-20</w:t>
      </w:r>
      <w:r w:rsidRPr="005663FE">
        <w:rPr>
          <w:rFonts w:ascii="Arial" w:hAnsi="Arial" w:cs="Arial"/>
        </w:rPr>
        <w:t xml:space="preserve"> include:</w:t>
      </w:r>
      <w:r>
        <w:rPr>
          <w:rFonts w:ascii="Arial" w:hAnsi="Arial" w:cs="Arial"/>
        </w:rPr>
        <w:t xml:space="preserve"> </w:t>
      </w:r>
    </w:p>
    <w:p w14:paraId="307CF864" w14:textId="56DB3409" w:rsidR="00582830" w:rsidRDefault="000C7C1B" w:rsidP="002F08DF">
      <w:pPr>
        <w:pStyle w:val="ListParagraph"/>
        <w:numPr>
          <w:ilvl w:val="0"/>
          <w:numId w:val="5"/>
        </w:numPr>
        <w:ind w:left="357" w:hanging="357"/>
        <w:contextualSpacing w:val="0"/>
        <w:rPr>
          <w:rFonts w:ascii="Arial" w:hAnsi="Arial" w:cs="Arial"/>
        </w:rPr>
      </w:pPr>
      <w:r>
        <w:rPr>
          <w:rFonts w:ascii="Arial" w:hAnsi="Arial" w:cs="Arial"/>
        </w:rPr>
        <w:t xml:space="preserve">maintaining </w:t>
      </w:r>
      <w:r w:rsidR="002F08DF">
        <w:rPr>
          <w:rFonts w:ascii="Arial" w:hAnsi="Arial" w:cs="Arial"/>
        </w:rPr>
        <w:t xml:space="preserve">strong leadership of the QPS service delivery model </w:t>
      </w:r>
      <w:r w:rsidR="002F2196">
        <w:rPr>
          <w:rFonts w:ascii="Arial" w:hAnsi="Arial" w:cs="Arial"/>
        </w:rPr>
        <w:t xml:space="preserve">through </w:t>
      </w:r>
      <w:r w:rsidR="002F08DF">
        <w:rPr>
          <w:rFonts w:ascii="Arial" w:hAnsi="Arial" w:cs="Arial"/>
        </w:rPr>
        <w:t>growing and changing demands will improve the future direction of the organisation</w:t>
      </w:r>
    </w:p>
    <w:p w14:paraId="4551DC09" w14:textId="7EF66FEA" w:rsidR="00582830" w:rsidRDefault="002F08DF" w:rsidP="002F08DF">
      <w:pPr>
        <w:pStyle w:val="ListParagraph"/>
        <w:numPr>
          <w:ilvl w:val="0"/>
          <w:numId w:val="5"/>
        </w:numPr>
        <w:ind w:left="357" w:hanging="357"/>
        <w:contextualSpacing w:val="0"/>
        <w:rPr>
          <w:rFonts w:ascii="Arial" w:hAnsi="Arial" w:cs="Arial"/>
        </w:rPr>
      </w:pPr>
      <w:r>
        <w:rPr>
          <w:rFonts w:ascii="Arial" w:hAnsi="Arial" w:cs="Arial"/>
        </w:rPr>
        <w:t>championing networks and partnerships across the public/private sectors and the community may create opportunities to improve responses and enhance social cohesion and community safety</w:t>
      </w:r>
    </w:p>
    <w:p w14:paraId="70731896" w14:textId="6F07BD42" w:rsidR="00582830" w:rsidRDefault="002F08DF" w:rsidP="002F08DF">
      <w:pPr>
        <w:pStyle w:val="ListParagraph"/>
        <w:numPr>
          <w:ilvl w:val="0"/>
          <w:numId w:val="5"/>
        </w:numPr>
        <w:ind w:left="357" w:hanging="357"/>
        <w:contextualSpacing w:val="0"/>
        <w:rPr>
          <w:rFonts w:ascii="Arial" w:hAnsi="Arial" w:cs="Arial"/>
        </w:rPr>
      </w:pPr>
      <w:r>
        <w:rPr>
          <w:rFonts w:ascii="Arial" w:hAnsi="Arial" w:cs="Arial"/>
        </w:rPr>
        <w:t>promoting a workforce which is flexible, inclusive and diverse will enhance engagement and performance in delivering services to the Queensland community</w:t>
      </w:r>
    </w:p>
    <w:p w14:paraId="0A833219" w14:textId="3B545868" w:rsidR="00582830" w:rsidRDefault="002F08DF" w:rsidP="002F08DF">
      <w:pPr>
        <w:pStyle w:val="ListParagraph"/>
        <w:numPr>
          <w:ilvl w:val="0"/>
          <w:numId w:val="5"/>
        </w:numPr>
        <w:ind w:left="357" w:hanging="357"/>
        <w:contextualSpacing w:val="0"/>
        <w:rPr>
          <w:rFonts w:ascii="Arial" w:hAnsi="Arial" w:cs="Arial"/>
        </w:rPr>
      </w:pPr>
      <w:r>
        <w:rPr>
          <w:rFonts w:ascii="Arial" w:hAnsi="Arial" w:cs="Arial"/>
        </w:rPr>
        <w:t>empowering the workforce by investing in their safety and wellbeing, and organisational capabilities will improve responses to future challenges</w:t>
      </w:r>
    </w:p>
    <w:p w14:paraId="6625A972" w14:textId="6FA8D216" w:rsidR="00582830" w:rsidRDefault="002F08DF" w:rsidP="002F08DF">
      <w:pPr>
        <w:pStyle w:val="ListParagraph"/>
        <w:numPr>
          <w:ilvl w:val="0"/>
          <w:numId w:val="5"/>
        </w:numPr>
        <w:ind w:left="357" w:hanging="357"/>
        <w:contextualSpacing w:val="0"/>
        <w:rPr>
          <w:rFonts w:ascii="Arial" w:hAnsi="Arial" w:cs="Arial"/>
        </w:rPr>
      </w:pPr>
      <w:r>
        <w:rPr>
          <w:rFonts w:ascii="Arial" w:hAnsi="Arial" w:cs="Arial"/>
        </w:rPr>
        <w:t xml:space="preserve">championing collaborative approaches through information sharing and coordinated case management with partnering stakeholders will benefit Queensland’s youth. </w:t>
      </w:r>
    </w:p>
    <w:p w14:paraId="2C5BE545" w14:textId="77777777" w:rsidR="00582830" w:rsidRDefault="00582830" w:rsidP="00582830">
      <w:pPr>
        <w:spacing w:after="0"/>
        <w:rPr>
          <w:rFonts w:ascii="Arial" w:hAnsi="Arial" w:cs="Arial"/>
        </w:rPr>
      </w:pPr>
    </w:p>
    <w:p w14:paraId="5C775BE9" w14:textId="484E322E" w:rsidR="00155FBB" w:rsidRDefault="00155FBB">
      <w:pPr>
        <w:rPr>
          <w:rFonts w:ascii="Arial" w:hAnsi="Arial" w:cs="Arial"/>
        </w:rPr>
      </w:pPr>
      <w:r>
        <w:rPr>
          <w:rFonts w:ascii="Arial" w:hAnsi="Arial" w:cs="Arial"/>
        </w:rPr>
        <w:br w:type="page"/>
      </w:r>
    </w:p>
    <w:p w14:paraId="2B6456D5" w14:textId="77777777" w:rsidR="00155FBB" w:rsidRDefault="00155FBB" w:rsidP="00155FBB">
      <w:pPr>
        <w:pStyle w:val="Heading1"/>
      </w:pPr>
      <w:bookmarkStart w:id="19" w:name="_Toc18344759"/>
      <w:bookmarkStart w:id="20" w:name="_Toc18575805"/>
      <w:bookmarkStart w:id="21" w:name="_Toc18575879"/>
      <w:r>
        <w:lastRenderedPageBreak/>
        <w:t>Legislation administered by the QPS</w:t>
      </w:r>
      <w:bookmarkEnd w:id="19"/>
      <w:bookmarkEnd w:id="20"/>
      <w:bookmarkEnd w:id="21"/>
    </w:p>
    <w:p w14:paraId="4363E459" w14:textId="77777777" w:rsidR="00155FBB" w:rsidRPr="000F226D" w:rsidRDefault="00155FBB" w:rsidP="00E348FF">
      <w:pPr>
        <w:rPr>
          <w:rFonts w:ascii="Arial" w:hAnsi="Arial" w:cs="Arial"/>
        </w:rPr>
      </w:pPr>
      <w:r>
        <w:rPr>
          <w:rFonts w:ascii="Arial" w:hAnsi="Arial" w:cs="Arial"/>
        </w:rPr>
        <w:t xml:space="preserve">In </w:t>
      </w:r>
      <w:r w:rsidRPr="000F226D">
        <w:rPr>
          <w:rFonts w:ascii="Arial" w:hAnsi="Arial" w:cs="Arial"/>
        </w:rPr>
        <w:t xml:space="preserve">accordance with </w:t>
      </w:r>
      <w:r w:rsidRPr="000F226D">
        <w:rPr>
          <w:rFonts w:ascii="Arial" w:hAnsi="Arial" w:cs="Arial"/>
          <w:i/>
        </w:rPr>
        <w:t>Administrative Arrangements Order (No. 2) 2018</w:t>
      </w:r>
      <w:r w:rsidRPr="000F226D">
        <w:rPr>
          <w:rFonts w:ascii="Arial" w:hAnsi="Arial" w:cs="Arial"/>
        </w:rPr>
        <w:t xml:space="preserve">, the portfolio administered the following legislation during 2018-19: </w:t>
      </w:r>
    </w:p>
    <w:p w14:paraId="6A3C024C" w14:textId="5E8A9BFF"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Australian Crime Commission (Queensland) Act 2003</w:t>
      </w:r>
    </w:p>
    <w:p w14:paraId="1B3100E4"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Child Protection (Offender Reporting and Offender Prohibition Order) Act 2004</w:t>
      </w:r>
    </w:p>
    <w:p w14:paraId="41FBF828"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Police Powers and Responsibilities Act 2000</w:t>
      </w:r>
    </w:p>
    <w:p w14:paraId="7A6BDB63"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Police Service Administration Act 1990</w:t>
      </w:r>
    </w:p>
    <w:p w14:paraId="16CC6266"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Prostitution Act 1999</w:t>
      </w:r>
    </w:p>
    <w:p w14:paraId="39E7993B"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State Buildings Protective Security Act 1983</w:t>
      </w:r>
    </w:p>
    <w:p w14:paraId="04EE2C6D"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Summary Offences Act 2005</w:t>
      </w:r>
    </w:p>
    <w:p w14:paraId="402B09B8" w14:textId="77777777" w:rsidR="00155FBB" w:rsidRPr="000F226D" w:rsidRDefault="00155FBB" w:rsidP="00E348FF">
      <w:pPr>
        <w:pStyle w:val="ListParagraph"/>
        <w:numPr>
          <w:ilvl w:val="0"/>
          <w:numId w:val="1"/>
        </w:numPr>
        <w:spacing w:before="0" w:after="60"/>
        <w:ind w:left="357" w:hanging="357"/>
        <w:contextualSpacing w:val="0"/>
        <w:rPr>
          <w:rFonts w:ascii="Arial" w:hAnsi="Arial" w:cs="Arial"/>
          <w:i/>
        </w:rPr>
      </w:pPr>
      <w:r w:rsidRPr="000F226D">
        <w:rPr>
          <w:rFonts w:ascii="Arial" w:hAnsi="Arial" w:cs="Arial"/>
          <w:i/>
        </w:rPr>
        <w:t>Terrorism (Preventative Detention) Act 2005</w:t>
      </w:r>
    </w:p>
    <w:p w14:paraId="4E20B38E" w14:textId="77777777" w:rsidR="00155FBB" w:rsidRPr="000F226D" w:rsidRDefault="00155FBB" w:rsidP="00155FBB">
      <w:pPr>
        <w:pStyle w:val="ListParagraph"/>
        <w:numPr>
          <w:ilvl w:val="0"/>
          <w:numId w:val="1"/>
        </w:numPr>
        <w:spacing w:after="0"/>
        <w:rPr>
          <w:rFonts w:ascii="Arial" w:hAnsi="Arial" w:cs="Arial"/>
          <w:i/>
        </w:rPr>
      </w:pPr>
      <w:r w:rsidRPr="000F226D">
        <w:rPr>
          <w:rFonts w:ascii="Arial" w:hAnsi="Arial" w:cs="Arial"/>
          <w:i/>
        </w:rPr>
        <w:t>Weapons Act 1990</w:t>
      </w:r>
    </w:p>
    <w:p w14:paraId="57953503" w14:textId="77777777" w:rsidR="00155FBB" w:rsidRDefault="00155FBB" w:rsidP="00155FBB">
      <w:pPr>
        <w:spacing w:after="0"/>
        <w:rPr>
          <w:rFonts w:ascii="Arial" w:hAnsi="Arial" w:cs="Arial"/>
        </w:rPr>
      </w:pPr>
    </w:p>
    <w:p w14:paraId="121F998C" w14:textId="77777777" w:rsidR="00155FBB" w:rsidRDefault="00155FBB" w:rsidP="00155FBB">
      <w:pPr>
        <w:rPr>
          <w:rFonts w:ascii="Arial" w:hAnsi="Arial" w:cs="Arial"/>
        </w:rPr>
      </w:pPr>
      <w:r>
        <w:rPr>
          <w:rFonts w:ascii="Arial" w:hAnsi="Arial" w:cs="Arial"/>
        </w:rPr>
        <w:br w:type="page"/>
      </w:r>
    </w:p>
    <w:p w14:paraId="672869B2" w14:textId="77777777" w:rsidR="00C04CA8" w:rsidRPr="00C04CA8" w:rsidRDefault="00C04CA8" w:rsidP="00E15999">
      <w:pPr>
        <w:spacing w:after="0"/>
        <w:rPr>
          <w:rFonts w:ascii="Arial" w:hAnsi="Arial" w:cs="Arial"/>
          <w:b/>
          <w:sz w:val="28"/>
          <w:szCs w:val="28"/>
        </w:rPr>
      </w:pPr>
      <w:bookmarkStart w:id="22" w:name="_Hlk18337290"/>
      <w:r w:rsidRPr="00C04CA8">
        <w:rPr>
          <w:rFonts w:ascii="Arial" w:hAnsi="Arial" w:cs="Arial"/>
          <w:b/>
          <w:sz w:val="28"/>
          <w:szCs w:val="28"/>
        </w:rPr>
        <w:lastRenderedPageBreak/>
        <w:t>Partners</w:t>
      </w:r>
    </w:p>
    <w:p w14:paraId="021E06E3" w14:textId="1756329E" w:rsidR="00300402" w:rsidRPr="00300402" w:rsidRDefault="00300402" w:rsidP="00300402">
      <w:pPr>
        <w:spacing w:after="0"/>
        <w:rPr>
          <w:rFonts w:ascii="Arial" w:hAnsi="Arial" w:cs="Arial"/>
        </w:rPr>
      </w:pPr>
      <w:r w:rsidRPr="00300402">
        <w:rPr>
          <w:rFonts w:ascii="Arial" w:hAnsi="Arial" w:cs="Arial"/>
        </w:rPr>
        <w:t>The QPS has strong relationships with its partners in the community</w:t>
      </w:r>
      <w:r w:rsidR="00AF3CEA">
        <w:rPr>
          <w:rFonts w:ascii="Arial" w:hAnsi="Arial" w:cs="Arial"/>
        </w:rPr>
        <w:t xml:space="preserve">, </w:t>
      </w:r>
      <w:r w:rsidR="000C7C1B">
        <w:rPr>
          <w:rFonts w:ascii="Arial" w:hAnsi="Arial" w:cs="Arial"/>
        </w:rPr>
        <w:t>includ</w:t>
      </w:r>
      <w:r w:rsidR="00AF3CEA">
        <w:rPr>
          <w:rFonts w:ascii="Arial" w:hAnsi="Arial" w:cs="Arial"/>
        </w:rPr>
        <w:t>ing</w:t>
      </w:r>
      <w:r w:rsidR="000C7C1B">
        <w:rPr>
          <w:rFonts w:ascii="Arial" w:hAnsi="Arial" w:cs="Arial"/>
        </w:rPr>
        <w:t xml:space="preserve"> </w:t>
      </w:r>
      <w:r w:rsidRPr="00300402">
        <w:rPr>
          <w:rFonts w:ascii="Arial" w:hAnsi="Arial" w:cs="Arial"/>
        </w:rPr>
        <w:t>Community Policing Boards, Queensland Police-Citizens Youth Welfare Association, Neighbourhood Watch Queensland (NHWQ) and Crime Stoppers Queensland.  The QPS works collaboratively with the Department of the Premier and Cabinet, Queensland Treasury and other government departments to deliver efficient and effective services to the Queensland community. These partnerships help Queensland police prevent crime and make the community safer.</w:t>
      </w:r>
      <w:r>
        <w:rPr>
          <w:rFonts w:ascii="Arial" w:hAnsi="Arial" w:cs="Arial"/>
        </w:rPr>
        <w:t xml:space="preserve"> </w:t>
      </w:r>
    </w:p>
    <w:p w14:paraId="0428E850" w14:textId="77777777" w:rsidR="000A5424" w:rsidRPr="00C04CA8" w:rsidRDefault="00C04CA8" w:rsidP="00C04CA8">
      <w:pPr>
        <w:pStyle w:val="ListParagraph"/>
        <w:numPr>
          <w:ilvl w:val="0"/>
          <w:numId w:val="7"/>
        </w:numPr>
        <w:ind w:left="357"/>
        <w:contextualSpacing w:val="0"/>
        <w:rPr>
          <w:rFonts w:ascii="Arial" w:hAnsi="Arial" w:cs="Arial"/>
          <w:b/>
        </w:rPr>
      </w:pPr>
      <w:r w:rsidRPr="00C04CA8">
        <w:rPr>
          <w:rFonts w:ascii="Arial" w:hAnsi="Arial" w:cs="Arial"/>
          <w:b/>
        </w:rPr>
        <w:t>Community Policing Boards</w:t>
      </w:r>
    </w:p>
    <w:p w14:paraId="3064ED73" w14:textId="60E09CB5" w:rsidR="00C04CA8" w:rsidRPr="00C04CA8" w:rsidRDefault="00C04CA8" w:rsidP="00C04CA8">
      <w:pPr>
        <w:pStyle w:val="ListParagraph"/>
        <w:ind w:left="357"/>
        <w:contextualSpacing w:val="0"/>
        <w:rPr>
          <w:rFonts w:ascii="Arial" w:hAnsi="Arial" w:cs="Arial"/>
        </w:rPr>
      </w:pPr>
      <w:r w:rsidRPr="00C04CA8">
        <w:rPr>
          <w:rFonts w:ascii="Arial" w:hAnsi="Arial" w:cs="Arial"/>
        </w:rPr>
        <w:t>Community Policing Boards provide the opportunity for local organisations and individuals to work together with police on strategies to address crime and safety issues in the community. The boards are made up of local police and community representatives</w:t>
      </w:r>
      <w:r w:rsidR="00AF3CEA">
        <w:rPr>
          <w:rFonts w:ascii="Arial" w:hAnsi="Arial" w:cs="Arial"/>
        </w:rPr>
        <w:t>,</w:t>
      </w:r>
      <w:r w:rsidRPr="00C04CA8">
        <w:rPr>
          <w:rFonts w:ascii="Arial" w:hAnsi="Arial" w:cs="Arial"/>
        </w:rPr>
        <w:t xml:space="preserve"> such as not-for-profit organisations, local businesses, chamber</w:t>
      </w:r>
      <w:r w:rsidR="007A5511">
        <w:rPr>
          <w:rFonts w:ascii="Arial" w:hAnsi="Arial" w:cs="Arial"/>
        </w:rPr>
        <w:t>s</w:t>
      </w:r>
      <w:r w:rsidRPr="00C04CA8">
        <w:rPr>
          <w:rFonts w:ascii="Arial" w:hAnsi="Arial" w:cs="Arial"/>
        </w:rPr>
        <w:t xml:space="preserve"> of commerce and relevant state, local and Australian government agencies, as well as other individuals who can help address specific issues. </w:t>
      </w:r>
    </w:p>
    <w:p w14:paraId="2AF62AF2" w14:textId="77777777" w:rsidR="00C04CA8" w:rsidRPr="00C04CA8" w:rsidRDefault="00C04CA8" w:rsidP="00C04CA8">
      <w:pPr>
        <w:pStyle w:val="ListParagraph"/>
        <w:ind w:left="357"/>
        <w:contextualSpacing w:val="0"/>
        <w:rPr>
          <w:rFonts w:ascii="Arial" w:hAnsi="Arial" w:cs="Arial"/>
        </w:rPr>
      </w:pPr>
      <w:r w:rsidRPr="00C04CA8">
        <w:rPr>
          <w:rFonts w:ascii="Arial" w:hAnsi="Arial" w:cs="Arial"/>
        </w:rPr>
        <w:t>The primary objectives of Community Policing Boards are to:</w:t>
      </w:r>
    </w:p>
    <w:p w14:paraId="40DA5B68" w14:textId="77777777" w:rsidR="00C04CA8" w:rsidRPr="00C04CA8" w:rsidRDefault="00C04CA8" w:rsidP="00EC59AB">
      <w:pPr>
        <w:pStyle w:val="ListParagraph"/>
        <w:numPr>
          <w:ilvl w:val="0"/>
          <w:numId w:val="8"/>
        </w:numPr>
        <w:spacing w:before="0" w:after="60"/>
        <w:ind w:left="714" w:hanging="357"/>
        <w:contextualSpacing w:val="0"/>
        <w:rPr>
          <w:rFonts w:ascii="Arial" w:hAnsi="Arial" w:cs="Arial"/>
        </w:rPr>
      </w:pPr>
      <w:r w:rsidRPr="00C04CA8">
        <w:rPr>
          <w:rFonts w:ascii="Arial" w:hAnsi="Arial" w:cs="Arial"/>
        </w:rPr>
        <w:t>promote community safety and security</w:t>
      </w:r>
    </w:p>
    <w:p w14:paraId="13F1884A" w14:textId="5F44DCF8" w:rsidR="00C04CA8" w:rsidRPr="00C04CA8" w:rsidRDefault="00AF3CEA" w:rsidP="00EC59AB">
      <w:pPr>
        <w:pStyle w:val="ListParagraph"/>
        <w:numPr>
          <w:ilvl w:val="0"/>
          <w:numId w:val="8"/>
        </w:numPr>
        <w:spacing w:before="0" w:after="60"/>
        <w:ind w:left="714" w:hanging="357"/>
        <w:contextualSpacing w:val="0"/>
        <w:rPr>
          <w:rFonts w:ascii="Arial" w:hAnsi="Arial" w:cs="Arial"/>
        </w:rPr>
      </w:pPr>
      <w:r>
        <w:rPr>
          <w:rFonts w:ascii="Arial" w:hAnsi="Arial" w:cs="Arial"/>
        </w:rPr>
        <w:t xml:space="preserve">explore </w:t>
      </w:r>
      <w:r w:rsidR="00C04CA8" w:rsidRPr="00C04CA8">
        <w:rPr>
          <w:rFonts w:ascii="Arial" w:hAnsi="Arial" w:cs="Arial"/>
        </w:rPr>
        <w:t>strategies to address societal issues associated with crime and community safety</w:t>
      </w:r>
    </w:p>
    <w:p w14:paraId="34063AC0" w14:textId="77777777" w:rsidR="00C04CA8" w:rsidRPr="00C04CA8" w:rsidRDefault="00C04CA8" w:rsidP="00EC59AB">
      <w:pPr>
        <w:pStyle w:val="ListParagraph"/>
        <w:numPr>
          <w:ilvl w:val="0"/>
          <w:numId w:val="8"/>
        </w:numPr>
        <w:spacing w:before="0" w:after="60"/>
        <w:ind w:left="714" w:hanging="357"/>
        <w:contextualSpacing w:val="0"/>
        <w:rPr>
          <w:rFonts w:ascii="Arial" w:hAnsi="Arial" w:cs="Arial"/>
        </w:rPr>
      </w:pPr>
      <w:r w:rsidRPr="00C04CA8">
        <w:rPr>
          <w:rFonts w:ascii="Arial" w:hAnsi="Arial" w:cs="Arial"/>
        </w:rPr>
        <w:t>identify opportunities to integrate services at a local level</w:t>
      </w:r>
    </w:p>
    <w:p w14:paraId="6E08B69B" w14:textId="77777777" w:rsidR="00C04CA8" w:rsidRPr="00C04CA8" w:rsidRDefault="00C04CA8" w:rsidP="00EC59AB">
      <w:pPr>
        <w:pStyle w:val="ListParagraph"/>
        <w:numPr>
          <w:ilvl w:val="0"/>
          <w:numId w:val="8"/>
        </w:numPr>
        <w:spacing w:before="0" w:after="60"/>
        <w:ind w:left="714" w:hanging="357"/>
        <w:contextualSpacing w:val="0"/>
        <w:rPr>
          <w:rFonts w:ascii="Arial" w:hAnsi="Arial" w:cs="Arial"/>
        </w:rPr>
      </w:pPr>
      <w:r w:rsidRPr="00C04CA8">
        <w:rPr>
          <w:rFonts w:ascii="Arial" w:hAnsi="Arial" w:cs="Arial"/>
        </w:rPr>
        <w:t>develop partnerships to support government, industry and community working together</w:t>
      </w:r>
    </w:p>
    <w:p w14:paraId="5F5256DC" w14:textId="70060A5B" w:rsidR="00C04CA8" w:rsidRPr="00C04CA8" w:rsidRDefault="00C04CA8" w:rsidP="00300402">
      <w:pPr>
        <w:pStyle w:val="ListParagraph"/>
        <w:numPr>
          <w:ilvl w:val="0"/>
          <w:numId w:val="8"/>
        </w:numPr>
        <w:spacing w:before="0"/>
        <w:contextualSpacing w:val="0"/>
        <w:rPr>
          <w:rFonts w:ascii="Arial" w:hAnsi="Arial" w:cs="Arial"/>
        </w:rPr>
      </w:pPr>
      <w:r w:rsidRPr="00C04CA8">
        <w:rPr>
          <w:rFonts w:ascii="Arial" w:hAnsi="Arial" w:cs="Arial"/>
        </w:rPr>
        <w:t>promote evidence-based solutions u</w:t>
      </w:r>
      <w:r w:rsidR="00AF3CEA">
        <w:rPr>
          <w:rFonts w:ascii="Arial" w:hAnsi="Arial" w:cs="Arial"/>
        </w:rPr>
        <w:t>sing</w:t>
      </w:r>
      <w:r w:rsidRPr="00C04CA8">
        <w:rPr>
          <w:rFonts w:ascii="Arial" w:hAnsi="Arial" w:cs="Arial"/>
        </w:rPr>
        <w:t xml:space="preserve"> statistical data and empirical research.</w:t>
      </w:r>
    </w:p>
    <w:p w14:paraId="74DB2E2E" w14:textId="77777777" w:rsidR="00C04CA8" w:rsidRPr="00C04CA8" w:rsidRDefault="00C04CA8" w:rsidP="00C04CA8">
      <w:pPr>
        <w:pStyle w:val="ListParagraph"/>
        <w:ind w:left="357"/>
        <w:contextualSpacing w:val="0"/>
        <w:rPr>
          <w:rFonts w:ascii="Arial" w:hAnsi="Arial" w:cs="Arial"/>
        </w:rPr>
      </w:pPr>
      <w:r w:rsidRPr="00C04CA8">
        <w:rPr>
          <w:rFonts w:ascii="Arial" w:hAnsi="Arial" w:cs="Arial"/>
        </w:rPr>
        <w:t>Community Policing Boards complement existing community crime prevention frameworks including: NHWQ; Crime Stoppers; and Multi-faith, Cultural and Indigenous Community/Police Consultative Groups.</w:t>
      </w:r>
    </w:p>
    <w:p w14:paraId="17878902" w14:textId="77777777" w:rsidR="00C04CA8" w:rsidRDefault="00C04CA8" w:rsidP="00C04CA8">
      <w:pPr>
        <w:pStyle w:val="ListParagraph"/>
        <w:ind w:left="357"/>
        <w:contextualSpacing w:val="0"/>
        <w:rPr>
          <w:rFonts w:ascii="Arial" w:hAnsi="Arial" w:cs="Arial"/>
        </w:rPr>
      </w:pPr>
      <w:r w:rsidRPr="00C04CA8">
        <w:rPr>
          <w:rFonts w:ascii="Arial" w:hAnsi="Arial" w:cs="Arial"/>
        </w:rPr>
        <w:t xml:space="preserve">For more information or to contact your local board visit </w:t>
      </w:r>
      <w:hyperlink r:id="rId45" w:history="1">
        <w:r w:rsidRPr="00AC7649">
          <w:rPr>
            <w:rStyle w:val="Hyperlink"/>
            <w:rFonts w:ascii="Arial" w:hAnsi="Arial" w:cs="Arial"/>
          </w:rPr>
          <w:t>www.mypolice.qld.gov.au</w:t>
        </w:r>
      </w:hyperlink>
      <w:r>
        <w:rPr>
          <w:rFonts w:ascii="Arial" w:hAnsi="Arial" w:cs="Arial"/>
        </w:rPr>
        <w:t xml:space="preserve"> </w:t>
      </w:r>
      <w:r w:rsidRPr="00C04CA8">
        <w:rPr>
          <w:rFonts w:ascii="Arial" w:hAnsi="Arial" w:cs="Arial"/>
        </w:rPr>
        <w:t>and follow the links.</w:t>
      </w:r>
    </w:p>
    <w:p w14:paraId="1F8514BC" w14:textId="77777777" w:rsidR="00C04CA8" w:rsidRPr="00C04CA8" w:rsidRDefault="00C04CA8" w:rsidP="00C04CA8">
      <w:pPr>
        <w:pStyle w:val="ListParagraph"/>
        <w:numPr>
          <w:ilvl w:val="0"/>
          <w:numId w:val="7"/>
        </w:numPr>
        <w:contextualSpacing w:val="0"/>
        <w:rPr>
          <w:rFonts w:ascii="Arial" w:hAnsi="Arial" w:cs="Arial"/>
          <w:b/>
        </w:rPr>
      </w:pPr>
      <w:r w:rsidRPr="00C04CA8">
        <w:rPr>
          <w:rFonts w:ascii="Arial" w:hAnsi="Arial" w:cs="Arial"/>
          <w:b/>
        </w:rPr>
        <w:t>Queensland Police-Citizens Youth Welfare Association (QPCYWA)</w:t>
      </w:r>
    </w:p>
    <w:p w14:paraId="4F7931B5" w14:textId="77777777" w:rsidR="00C04CA8" w:rsidRPr="00C04CA8" w:rsidRDefault="00C04CA8" w:rsidP="00C04CA8">
      <w:pPr>
        <w:pStyle w:val="ListParagraph"/>
        <w:ind w:left="357"/>
        <w:contextualSpacing w:val="0"/>
        <w:rPr>
          <w:rFonts w:ascii="Arial" w:hAnsi="Arial" w:cs="Arial"/>
        </w:rPr>
      </w:pPr>
      <w:r w:rsidRPr="00C04CA8">
        <w:rPr>
          <w:rFonts w:ascii="Arial" w:hAnsi="Arial" w:cs="Arial"/>
        </w:rPr>
        <w:t>The QPCYWA, commonly known as Police-Citiz</w:t>
      </w:r>
      <w:r>
        <w:rPr>
          <w:rFonts w:ascii="Arial" w:hAnsi="Arial" w:cs="Arial"/>
        </w:rPr>
        <w:t>ens Youth Club (PCYC), is a non-</w:t>
      </w:r>
      <w:r w:rsidRPr="00C04CA8">
        <w:rPr>
          <w:rFonts w:ascii="Arial" w:hAnsi="Arial" w:cs="Arial"/>
        </w:rPr>
        <w:t>government, not</w:t>
      </w:r>
      <w:r>
        <w:rPr>
          <w:rFonts w:ascii="Arial" w:hAnsi="Arial" w:cs="Arial"/>
        </w:rPr>
        <w:t>-</w:t>
      </w:r>
      <w:r w:rsidRPr="00C04CA8">
        <w:rPr>
          <w:rFonts w:ascii="Arial" w:hAnsi="Arial" w:cs="Arial"/>
        </w:rPr>
        <w:t>for-profit organisation that provides appropriate, affordable and accessible youth development programs and services to support young people in making positive life choices.</w:t>
      </w:r>
    </w:p>
    <w:p w14:paraId="7774DC8B" w14:textId="62438E0F" w:rsidR="00C04CA8" w:rsidRPr="00C04CA8" w:rsidRDefault="00C04CA8" w:rsidP="00C04CA8">
      <w:pPr>
        <w:pStyle w:val="ListParagraph"/>
        <w:ind w:left="357"/>
        <w:contextualSpacing w:val="0"/>
        <w:rPr>
          <w:rFonts w:ascii="Arial" w:hAnsi="Arial" w:cs="Arial"/>
        </w:rPr>
      </w:pPr>
      <w:r w:rsidRPr="00C04CA8">
        <w:rPr>
          <w:rFonts w:ascii="Arial" w:hAnsi="Arial" w:cs="Arial"/>
        </w:rPr>
        <w:t xml:space="preserve">Every PCYC is managed by a QPS Sergeant as its Branch Manager. This encourages positive relationships in the community and fosters unique interactions and experiences between QPS officers and young Queenslanders. The PCYC was first established in 1948 and there are 54 PCYC locations and more than </w:t>
      </w:r>
      <w:r w:rsidR="004B2CD5">
        <w:rPr>
          <w:rFonts w:ascii="Arial" w:hAnsi="Arial" w:cs="Arial"/>
        </w:rPr>
        <w:t>76</w:t>
      </w:r>
      <w:r w:rsidRPr="00C04CA8">
        <w:rPr>
          <w:rFonts w:ascii="Arial" w:hAnsi="Arial" w:cs="Arial"/>
        </w:rPr>
        <w:t xml:space="preserve"> QPS officers working to manage and coordinate their operations across the state.</w:t>
      </w:r>
    </w:p>
    <w:p w14:paraId="593DC0FF" w14:textId="77777777" w:rsidR="00C04CA8" w:rsidRDefault="00C04CA8" w:rsidP="00C04CA8">
      <w:pPr>
        <w:pStyle w:val="ListParagraph"/>
        <w:ind w:left="357"/>
        <w:contextualSpacing w:val="0"/>
        <w:rPr>
          <w:rFonts w:ascii="Arial" w:hAnsi="Arial" w:cs="Arial"/>
        </w:rPr>
      </w:pPr>
      <w:r w:rsidRPr="00C04CA8">
        <w:rPr>
          <w:rFonts w:ascii="Arial" w:hAnsi="Arial" w:cs="Arial"/>
        </w:rPr>
        <w:t xml:space="preserve">For more information or to find a club near you, visit the PCYC website at </w:t>
      </w:r>
      <w:hyperlink r:id="rId46" w:history="1">
        <w:r w:rsidRPr="00AC7649">
          <w:rPr>
            <w:rStyle w:val="Hyperlink"/>
            <w:rFonts w:ascii="Arial" w:hAnsi="Arial" w:cs="Arial"/>
          </w:rPr>
          <w:t>www.pcyc.org.au</w:t>
        </w:r>
      </w:hyperlink>
      <w:r w:rsidRPr="00C04CA8">
        <w:rPr>
          <w:rFonts w:ascii="Arial" w:hAnsi="Arial" w:cs="Arial"/>
        </w:rPr>
        <w:t>.</w:t>
      </w:r>
    </w:p>
    <w:p w14:paraId="3121E442" w14:textId="77777777" w:rsidR="00C04CA8" w:rsidRPr="00C04CA8" w:rsidRDefault="00C04CA8" w:rsidP="00C04CA8">
      <w:pPr>
        <w:pStyle w:val="ListParagraph"/>
        <w:numPr>
          <w:ilvl w:val="0"/>
          <w:numId w:val="7"/>
        </w:numPr>
        <w:contextualSpacing w:val="0"/>
        <w:rPr>
          <w:rFonts w:ascii="Arial" w:hAnsi="Arial" w:cs="Arial"/>
          <w:b/>
        </w:rPr>
      </w:pPr>
      <w:r w:rsidRPr="00C04CA8">
        <w:rPr>
          <w:rFonts w:ascii="Arial" w:hAnsi="Arial" w:cs="Arial"/>
          <w:b/>
        </w:rPr>
        <w:t>Neighbourhood Watch Queensland (NHWQ)</w:t>
      </w:r>
    </w:p>
    <w:p w14:paraId="7C3E87D9" w14:textId="6C03D889" w:rsidR="00C04CA8" w:rsidRPr="00C04CA8" w:rsidRDefault="00C04CA8" w:rsidP="00C04CA8">
      <w:pPr>
        <w:pStyle w:val="ListParagraph"/>
        <w:ind w:left="357"/>
        <w:contextualSpacing w:val="0"/>
        <w:rPr>
          <w:rFonts w:ascii="Arial" w:hAnsi="Arial" w:cs="Arial"/>
        </w:rPr>
      </w:pPr>
      <w:r w:rsidRPr="00C04CA8">
        <w:rPr>
          <w:rFonts w:ascii="Arial" w:hAnsi="Arial" w:cs="Arial"/>
        </w:rPr>
        <w:t xml:space="preserve">NHWQ is </w:t>
      </w:r>
      <w:proofErr w:type="gramStart"/>
      <w:r w:rsidRPr="00C04CA8">
        <w:rPr>
          <w:rFonts w:ascii="Arial" w:hAnsi="Arial" w:cs="Arial"/>
        </w:rPr>
        <w:t>a joint partnership</w:t>
      </w:r>
      <w:proofErr w:type="gramEnd"/>
      <w:r w:rsidRPr="00C04CA8">
        <w:rPr>
          <w:rFonts w:ascii="Arial" w:hAnsi="Arial" w:cs="Arial"/>
        </w:rPr>
        <w:t xml:space="preserve"> between the QPS and the Queensland community to </w:t>
      </w:r>
      <w:r w:rsidR="00AF3CEA">
        <w:rPr>
          <w:rFonts w:ascii="Arial" w:hAnsi="Arial" w:cs="Arial"/>
        </w:rPr>
        <w:t xml:space="preserve">enhance </w:t>
      </w:r>
      <w:r w:rsidRPr="00C04CA8">
        <w:rPr>
          <w:rFonts w:ascii="Arial" w:hAnsi="Arial" w:cs="Arial"/>
        </w:rPr>
        <w:t xml:space="preserve">community safety. It encourages communities to </w:t>
      </w:r>
      <w:proofErr w:type="gramStart"/>
      <w:r w:rsidRPr="00C04CA8">
        <w:rPr>
          <w:rFonts w:ascii="Arial" w:hAnsi="Arial" w:cs="Arial"/>
        </w:rPr>
        <w:t>join together</w:t>
      </w:r>
      <w:proofErr w:type="gramEnd"/>
      <w:r w:rsidRPr="00C04CA8">
        <w:rPr>
          <w:rFonts w:ascii="Arial" w:hAnsi="Arial" w:cs="Arial"/>
        </w:rPr>
        <w:t xml:space="preserve"> in small informal groups to improve the safety of their families and other people who live, visit and do business in their neighbourhood. NHWQ is focused on improving home security, reducing the fear of crime and reporting suspicious activity to police. There are approximately 400 NHWQ groups located throughout Queensland.</w:t>
      </w:r>
    </w:p>
    <w:p w14:paraId="05EE81CD" w14:textId="77777777" w:rsidR="00C04CA8" w:rsidRPr="00C04CA8" w:rsidRDefault="00C04CA8" w:rsidP="00C04CA8">
      <w:pPr>
        <w:pStyle w:val="ListParagraph"/>
        <w:ind w:left="357"/>
        <w:contextualSpacing w:val="0"/>
        <w:rPr>
          <w:rFonts w:ascii="Arial" w:hAnsi="Arial" w:cs="Arial"/>
        </w:rPr>
      </w:pPr>
      <w:r w:rsidRPr="00C04CA8">
        <w:rPr>
          <w:rFonts w:ascii="Arial" w:hAnsi="Arial" w:cs="Arial"/>
        </w:rPr>
        <w:t>The NHWQ blog provides daily NHWQ information from around the state.</w:t>
      </w:r>
    </w:p>
    <w:p w14:paraId="29F65397" w14:textId="77777777" w:rsidR="00C04CA8" w:rsidRDefault="00C04CA8" w:rsidP="00C04CA8">
      <w:pPr>
        <w:pStyle w:val="ListParagraph"/>
        <w:ind w:left="357"/>
        <w:contextualSpacing w:val="0"/>
        <w:rPr>
          <w:rFonts w:ascii="Arial" w:hAnsi="Arial" w:cs="Arial"/>
        </w:rPr>
      </w:pPr>
      <w:r w:rsidRPr="00C04CA8">
        <w:rPr>
          <w:rFonts w:ascii="Arial" w:hAnsi="Arial" w:cs="Arial"/>
        </w:rPr>
        <w:t>For more information or to find your local NHW group, visit the NHWQ website at www.nhwq.org.</w:t>
      </w:r>
    </w:p>
    <w:p w14:paraId="69F19195" w14:textId="77777777" w:rsidR="00C04CA8" w:rsidRPr="00C04CA8" w:rsidRDefault="00C04CA8" w:rsidP="00C04CA8">
      <w:pPr>
        <w:pStyle w:val="ListParagraph"/>
        <w:numPr>
          <w:ilvl w:val="0"/>
          <w:numId w:val="7"/>
        </w:numPr>
        <w:contextualSpacing w:val="0"/>
        <w:rPr>
          <w:rFonts w:ascii="Arial" w:hAnsi="Arial" w:cs="Arial"/>
          <w:b/>
        </w:rPr>
      </w:pPr>
      <w:r w:rsidRPr="00C04CA8">
        <w:rPr>
          <w:rFonts w:ascii="Arial" w:hAnsi="Arial" w:cs="Arial"/>
          <w:b/>
        </w:rPr>
        <w:t>Crime Stoppers Queensland</w:t>
      </w:r>
    </w:p>
    <w:p w14:paraId="736AF723" w14:textId="77777777" w:rsidR="00C04CA8" w:rsidRPr="00C04CA8" w:rsidRDefault="00C04CA8" w:rsidP="00C04CA8">
      <w:pPr>
        <w:pStyle w:val="ListParagraph"/>
        <w:ind w:left="360"/>
        <w:contextualSpacing w:val="0"/>
        <w:rPr>
          <w:rFonts w:ascii="Arial" w:hAnsi="Arial" w:cs="Arial"/>
        </w:rPr>
      </w:pPr>
      <w:r w:rsidRPr="00C04CA8">
        <w:rPr>
          <w:rFonts w:ascii="Arial" w:hAnsi="Arial" w:cs="Arial"/>
        </w:rPr>
        <w:t xml:space="preserve">Crime Stoppers Queensland is a community volunteer organisation that believes the </w:t>
      </w:r>
      <w:proofErr w:type="gramStart"/>
      <w:r w:rsidRPr="00C04CA8">
        <w:rPr>
          <w:rFonts w:ascii="Arial" w:hAnsi="Arial" w:cs="Arial"/>
        </w:rPr>
        <w:t>general public</w:t>
      </w:r>
      <w:proofErr w:type="gramEnd"/>
      <w:r w:rsidRPr="00C04CA8">
        <w:rPr>
          <w:rFonts w:ascii="Arial" w:hAnsi="Arial" w:cs="Arial"/>
        </w:rPr>
        <w:t xml:space="preserve"> can help make a difference in solving and preventing crime. It provides an avenue for the community </w:t>
      </w:r>
      <w:proofErr w:type="gramStart"/>
      <w:r w:rsidRPr="00C04CA8">
        <w:rPr>
          <w:rFonts w:ascii="Arial" w:hAnsi="Arial" w:cs="Arial"/>
        </w:rPr>
        <w:t>as a whole to</w:t>
      </w:r>
      <w:proofErr w:type="gramEnd"/>
      <w:r w:rsidRPr="00C04CA8">
        <w:rPr>
          <w:rFonts w:ascii="Arial" w:hAnsi="Arial" w:cs="Arial"/>
        </w:rPr>
        <w:t xml:space="preserve"> assist police to solve crimes.</w:t>
      </w:r>
    </w:p>
    <w:p w14:paraId="6997FD23" w14:textId="52F6BF7B" w:rsidR="00C04CA8" w:rsidRPr="00C04CA8" w:rsidRDefault="00C04CA8" w:rsidP="00C04CA8">
      <w:pPr>
        <w:pStyle w:val="ListParagraph"/>
        <w:ind w:left="360"/>
        <w:contextualSpacing w:val="0"/>
        <w:rPr>
          <w:rFonts w:ascii="Arial" w:hAnsi="Arial" w:cs="Arial"/>
        </w:rPr>
      </w:pPr>
      <w:r w:rsidRPr="00C04CA8">
        <w:rPr>
          <w:rFonts w:ascii="Arial" w:hAnsi="Arial" w:cs="Arial"/>
        </w:rPr>
        <w:lastRenderedPageBreak/>
        <w:t>Crime Stoppers Queensland provides a telephone hotline and website for members of the community to provide anonymous information about criminal activity. This information is sent electronically to the relevant police establishment</w:t>
      </w:r>
      <w:r w:rsidR="00AF3CEA">
        <w:rPr>
          <w:rFonts w:ascii="Arial" w:hAnsi="Arial" w:cs="Arial"/>
        </w:rPr>
        <w:t xml:space="preserve"> for investigation</w:t>
      </w:r>
      <w:r w:rsidRPr="00C04CA8">
        <w:rPr>
          <w:rFonts w:ascii="Arial" w:hAnsi="Arial" w:cs="Arial"/>
        </w:rPr>
        <w:t xml:space="preserve"> in the area where the crime is occurrin</w:t>
      </w:r>
      <w:r w:rsidR="00AF3CEA">
        <w:rPr>
          <w:rFonts w:ascii="Arial" w:hAnsi="Arial" w:cs="Arial"/>
        </w:rPr>
        <w:t>g</w:t>
      </w:r>
      <w:r w:rsidRPr="00C04CA8">
        <w:rPr>
          <w:rFonts w:ascii="Arial" w:hAnsi="Arial" w:cs="Arial"/>
        </w:rPr>
        <w:t>.</w:t>
      </w:r>
    </w:p>
    <w:p w14:paraId="06D718A3" w14:textId="77777777" w:rsidR="00C04CA8" w:rsidRPr="00C04CA8" w:rsidRDefault="00C04CA8" w:rsidP="00C04CA8">
      <w:pPr>
        <w:pStyle w:val="ListParagraph"/>
        <w:ind w:left="360"/>
        <w:contextualSpacing w:val="0"/>
        <w:rPr>
          <w:rFonts w:ascii="Arial" w:hAnsi="Arial" w:cs="Arial"/>
        </w:rPr>
      </w:pPr>
      <w:r w:rsidRPr="00C04CA8">
        <w:rPr>
          <w:rFonts w:ascii="Arial" w:hAnsi="Arial" w:cs="Arial"/>
        </w:rPr>
        <w:t>The QPS assists Crime Stoppers Queensland through the following mechanisms:</w:t>
      </w:r>
    </w:p>
    <w:p w14:paraId="04D8CE6E" w14:textId="77777777" w:rsidR="00C04CA8" w:rsidRPr="00C04CA8" w:rsidRDefault="00C04CA8" w:rsidP="00EC59AB">
      <w:pPr>
        <w:pStyle w:val="ListParagraph"/>
        <w:numPr>
          <w:ilvl w:val="0"/>
          <w:numId w:val="9"/>
        </w:numPr>
        <w:spacing w:before="0" w:after="60"/>
        <w:ind w:left="714" w:hanging="357"/>
        <w:contextualSpacing w:val="0"/>
        <w:rPr>
          <w:rFonts w:ascii="Arial" w:hAnsi="Arial" w:cs="Arial"/>
        </w:rPr>
      </w:pPr>
      <w:r w:rsidRPr="00C04CA8">
        <w:rPr>
          <w:rFonts w:ascii="Arial" w:hAnsi="Arial" w:cs="Arial"/>
        </w:rPr>
        <w:t>the Assistant Commissioner, State Crime Command is on the Board of Directors as the Commissioner’s representative</w:t>
      </w:r>
    </w:p>
    <w:p w14:paraId="0C7401B2" w14:textId="77777777" w:rsidR="00C04CA8" w:rsidRPr="00C04CA8" w:rsidRDefault="00C04CA8" w:rsidP="00EC59AB">
      <w:pPr>
        <w:pStyle w:val="ListParagraph"/>
        <w:numPr>
          <w:ilvl w:val="0"/>
          <w:numId w:val="9"/>
        </w:numPr>
        <w:spacing w:before="0" w:after="60"/>
        <w:ind w:left="714" w:hanging="357"/>
        <w:contextualSpacing w:val="0"/>
        <w:rPr>
          <w:rFonts w:ascii="Arial" w:hAnsi="Arial" w:cs="Arial"/>
        </w:rPr>
      </w:pPr>
      <w:r w:rsidRPr="00C04CA8">
        <w:rPr>
          <w:rFonts w:ascii="Arial" w:hAnsi="Arial" w:cs="Arial"/>
        </w:rPr>
        <w:t>a dedicated police unit manages the partnership deliverables, administers intelligence reports, handles investigator inquiries and assists Crime Stoppers State Office personnel with promotional displays and presentations as required</w:t>
      </w:r>
    </w:p>
    <w:p w14:paraId="5971B1D3" w14:textId="77777777" w:rsidR="00C04CA8" w:rsidRDefault="00C04CA8" w:rsidP="00EC59AB">
      <w:pPr>
        <w:pStyle w:val="ListParagraph"/>
        <w:numPr>
          <w:ilvl w:val="0"/>
          <w:numId w:val="9"/>
        </w:numPr>
        <w:spacing w:before="0"/>
        <w:ind w:left="714" w:hanging="357"/>
        <w:contextualSpacing w:val="0"/>
        <w:rPr>
          <w:rFonts w:ascii="Arial" w:hAnsi="Arial" w:cs="Arial"/>
        </w:rPr>
      </w:pPr>
      <w:r w:rsidRPr="00C04CA8">
        <w:rPr>
          <w:rFonts w:ascii="Arial" w:hAnsi="Arial" w:cs="Arial"/>
        </w:rPr>
        <w:t>police officers act as partnership representatives on each of the 31 Volunteer Area Committees spread throughout the state.</w:t>
      </w:r>
    </w:p>
    <w:p w14:paraId="79BFD346" w14:textId="77777777" w:rsidR="00C04CA8" w:rsidRPr="00C04CA8" w:rsidRDefault="00C04CA8" w:rsidP="00C04CA8">
      <w:pPr>
        <w:pStyle w:val="ListParagraph"/>
        <w:ind w:left="360"/>
        <w:contextualSpacing w:val="0"/>
        <w:rPr>
          <w:rFonts w:ascii="Arial" w:hAnsi="Arial" w:cs="Arial"/>
        </w:rPr>
      </w:pPr>
      <w:r w:rsidRPr="00C04CA8">
        <w:rPr>
          <w:rFonts w:ascii="Arial" w:hAnsi="Arial" w:cs="Arial"/>
        </w:rPr>
        <w:t xml:space="preserve">For more detailed information, visit the Crime Stoppers Queensland website at </w:t>
      </w:r>
      <w:hyperlink r:id="rId47" w:history="1">
        <w:r w:rsidRPr="00AC7649">
          <w:rPr>
            <w:rStyle w:val="Hyperlink"/>
            <w:rFonts w:ascii="Arial" w:hAnsi="Arial" w:cs="Arial"/>
          </w:rPr>
          <w:t>www.qld.crimestoppers.com.au</w:t>
        </w:r>
      </w:hyperlink>
      <w:r>
        <w:rPr>
          <w:rFonts w:ascii="Arial" w:hAnsi="Arial" w:cs="Arial"/>
        </w:rPr>
        <w:t xml:space="preserve">. </w:t>
      </w:r>
    </w:p>
    <w:p w14:paraId="07368A1E" w14:textId="77777777" w:rsidR="00C04CA8" w:rsidRPr="00C04CA8" w:rsidRDefault="00C04CA8">
      <w:pPr>
        <w:rPr>
          <w:rFonts w:ascii="Arial" w:hAnsi="Arial" w:cs="Arial"/>
          <w:b/>
          <w:sz w:val="28"/>
          <w:szCs w:val="28"/>
        </w:rPr>
      </w:pPr>
      <w:r w:rsidRPr="00C04CA8">
        <w:rPr>
          <w:rFonts w:ascii="Arial" w:hAnsi="Arial" w:cs="Arial"/>
          <w:b/>
          <w:sz w:val="28"/>
          <w:szCs w:val="28"/>
        </w:rPr>
        <w:t>Volunteers</w:t>
      </w:r>
    </w:p>
    <w:p w14:paraId="525D4DC8" w14:textId="77777777" w:rsidR="00C04CA8" w:rsidRDefault="00C04CA8">
      <w:pPr>
        <w:rPr>
          <w:rFonts w:ascii="Arial" w:hAnsi="Arial" w:cs="Arial"/>
        </w:rPr>
      </w:pPr>
      <w:r>
        <w:rPr>
          <w:rFonts w:ascii="Arial" w:hAnsi="Arial" w:cs="Arial"/>
        </w:rPr>
        <w:t xml:space="preserve">Volunteers are critical to the successful delivery of frontline services and support the QPS in keeping the Queensland community safe.  </w:t>
      </w:r>
    </w:p>
    <w:p w14:paraId="607DDAEB" w14:textId="77777777" w:rsidR="00C04CA8" w:rsidRDefault="00C04CA8" w:rsidP="00C04CA8">
      <w:pPr>
        <w:pStyle w:val="ListParagraph"/>
        <w:numPr>
          <w:ilvl w:val="0"/>
          <w:numId w:val="7"/>
        </w:numPr>
        <w:ind w:left="357"/>
        <w:contextualSpacing w:val="0"/>
        <w:rPr>
          <w:rFonts w:ascii="Arial" w:hAnsi="Arial" w:cs="Arial"/>
          <w:b/>
        </w:rPr>
      </w:pPr>
      <w:r w:rsidRPr="00C04CA8">
        <w:rPr>
          <w:rFonts w:ascii="Arial" w:hAnsi="Arial" w:cs="Arial"/>
          <w:b/>
        </w:rPr>
        <w:t>Volunteers in Policing</w:t>
      </w:r>
    </w:p>
    <w:p w14:paraId="57446228" w14:textId="6F737653" w:rsidR="00C04CA8" w:rsidRPr="00C04CA8" w:rsidRDefault="00C04CA8" w:rsidP="00C04CA8">
      <w:pPr>
        <w:pStyle w:val="ListParagraph"/>
        <w:ind w:left="357"/>
        <w:contextualSpacing w:val="0"/>
        <w:rPr>
          <w:rFonts w:ascii="Arial" w:hAnsi="Arial" w:cs="Arial"/>
        </w:rPr>
      </w:pPr>
      <w:r w:rsidRPr="00C04CA8">
        <w:rPr>
          <w:rFonts w:ascii="Arial" w:hAnsi="Arial" w:cs="Arial"/>
        </w:rPr>
        <w:t>The aim of the Volunteers in Policing (</w:t>
      </w:r>
      <w:proofErr w:type="spellStart"/>
      <w:r w:rsidRPr="00C04CA8">
        <w:rPr>
          <w:rFonts w:ascii="Arial" w:hAnsi="Arial" w:cs="Arial"/>
        </w:rPr>
        <w:t>ViP</w:t>
      </w:r>
      <w:proofErr w:type="spellEnd"/>
      <w:r w:rsidRPr="00C04CA8">
        <w:rPr>
          <w:rFonts w:ascii="Arial" w:hAnsi="Arial" w:cs="Arial"/>
        </w:rPr>
        <w:t xml:space="preserve">) program is to recruit and train local community members to carry out a range of voluntary tasks that complement but do not compete with the established responsibilities of police officers and other paid staff members. In general, these tasks assist police to deliver a range of services designed to reduce crime and to help people feel safe. </w:t>
      </w:r>
      <w:proofErr w:type="spellStart"/>
      <w:r w:rsidRPr="00C04CA8">
        <w:rPr>
          <w:rFonts w:ascii="Arial" w:hAnsi="Arial" w:cs="Arial"/>
        </w:rPr>
        <w:t>ViPs</w:t>
      </w:r>
      <w:proofErr w:type="spellEnd"/>
      <w:r w:rsidRPr="00C04CA8">
        <w:rPr>
          <w:rFonts w:ascii="Arial" w:hAnsi="Arial" w:cs="Arial"/>
        </w:rPr>
        <w:t xml:space="preserve"> are based in local police establishments where they work with police to address customer service, community safety and crime prevention needs in the community. </w:t>
      </w:r>
      <w:proofErr w:type="spellStart"/>
      <w:r w:rsidRPr="00C04CA8">
        <w:rPr>
          <w:rFonts w:ascii="Arial" w:hAnsi="Arial" w:cs="Arial"/>
        </w:rPr>
        <w:t>ViPs</w:t>
      </w:r>
      <w:proofErr w:type="spellEnd"/>
      <w:r w:rsidRPr="00C04CA8">
        <w:rPr>
          <w:rFonts w:ascii="Arial" w:hAnsi="Arial" w:cs="Arial"/>
        </w:rPr>
        <w:t xml:space="preserve"> also support victims of crime, often attending with police to speak with and provide support to people who have gone through difficult and traumatic experiences. </w:t>
      </w:r>
      <w:proofErr w:type="spellStart"/>
      <w:r w:rsidRPr="00C04CA8">
        <w:rPr>
          <w:rFonts w:ascii="Arial" w:hAnsi="Arial" w:cs="Arial"/>
        </w:rPr>
        <w:t>ViPs</w:t>
      </w:r>
      <w:proofErr w:type="spellEnd"/>
      <w:r w:rsidRPr="00C04CA8">
        <w:rPr>
          <w:rFonts w:ascii="Arial" w:hAnsi="Arial" w:cs="Arial"/>
        </w:rPr>
        <w:t xml:space="preserve"> also assist Police Recruiting with the overall recruiting process. There are approxim</w:t>
      </w:r>
      <w:r w:rsidRPr="00B469AB">
        <w:rPr>
          <w:rFonts w:ascii="Arial" w:hAnsi="Arial" w:cs="Arial"/>
        </w:rPr>
        <w:t>ately 3</w:t>
      </w:r>
      <w:r w:rsidR="009139D7" w:rsidRPr="00B469AB">
        <w:rPr>
          <w:rFonts w:ascii="Arial" w:hAnsi="Arial" w:cs="Arial"/>
        </w:rPr>
        <w:t>50</w:t>
      </w:r>
      <w:r w:rsidRPr="00B469AB">
        <w:rPr>
          <w:rFonts w:ascii="Arial" w:hAnsi="Arial" w:cs="Arial"/>
        </w:rPr>
        <w:t xml:space="preserve"> </w:t>
      </w:r>
      <w:proofErr w:type="spellStart"/>
      <w:r w:rsidRPr="00B469AB">
        <w:rPr>
          <w:rFonts w:ascii="Arial" w:hAnsi="Arial" w:cs="Arial"/>
        </w:rPr>
        <w:t>ViPs</w:t>
      </w:r>
      <w:proofErr w:type="spellEnd"/>
      <w:r w:rsidRPr="00C04CA8">
        <w:rPr>
          <w:rFonts w:ascii="Arial" w:hAnsi="Arial" w:cs="Arial"/>
        </w:rPr>
        <w:t xml:space="preserve"> throughout the state.</w:t>
      </w:r>
    </w:p>
    <w:p w14:paraId="75766AE0" w14:textId="77777777" w:rsidR="00C04CA8" w:rsidRPr="00C04CA8" w:rsidRDefault="00C04CA8" w:rsidP="00C04CA8">
      <w:pPr>
        <w:pStyle w:val="ListParagraph"/>
        <w:ind w:left="357"/>
        <w:contextualSpacing w:val="0"/>
        <w:rPr>
          <w:rFonts w:ascii="Arial" w:hAnsi="Arial" w:cs="Arial"/>
        </w:rPr>
      </w:pPr>
      <w:r w:rsidRPr="00C04CA8">
        <w:rPr>
          <w:rFonts w:ascii="Arial" w:hAnsi="Arial" w:cs="Arial"/>
        </w:rPr>
        <w:t xml:space="preserve">For more information or to become a </w:t>
      </w:r>
      <w:proofErr w:type="spellStart"/>
      <w:r w:rsidRPr="00C04CA8">
        <w:rPr>
          <w:rFonts w:ascii="Arial" w:hAnsi="Arial" w:cs="Arial"/>
        </w:rPr>
        <w:t>ViP</w:t>
      </w:r>
      <w:proofErr w:type="spellEnd"/>
      <w:r w:rsidRPr="00C04CA8">
        <w:rPr>
          <w:rFonts w:ascii="Arial" w:hAnsi="Arial" w:cs="Arial"/>
        </w:rPr>
        <w:t xml:space="preserve">, visit the QPS website </w:t>
      </w:r>
      <w:hyperlink r:id="rId48" w:history="1">
        <w:r w:rsidRPr="00AC7649">
          <w:rPr>
            <w:rStyle w:val="Hyperlink"/>
            <w:rFonts w:ascii="Arial" w:hAnsi="Arial" w:cs="Arial"/>
          </w:rPr>
          <w:t>www.police.qld.gov.au/join/vip/default.htm</w:t>
        </w:r>
      </w:hyperlink>
      <w:r w:rsidRPr="00C04CA8">
        <w:rPr>
          <w:rFonts w:ascii="Arial" w:hAnsi="Arial" w:cs="Arial"/>
        </w:rPr>
        <w:t>.</w:t>
      </w:r>
    </w:p>
    <w:bookmarkEnd w:id="22"/>
    <w:p w14:paraId="323A18B7" w14:textId="188F569F" w:rsidR="00B8279C" w:rsidRDefault="00B8279C">
      <w:pPr>
        <w:rPr>
          <w:rFonts w:ascii="Arial" w:hAnsi="Arial" w:cs="Arial"/>
        </w:rPr>
      </w:pPr>
      <w:r>
        <w:rPr>
          <w:rFonts w:ascii="Arial" w:hAnsi="Arial" w:cs="Arial"/>
        </w:rPr>
        <w:br w:type="page"/>
      </w:r>
    </w:p>
    <w:p w14:paraId="2F1FD9B4" w14:textId="6BB9E52E" w:rsidR="00C04CA8" w:rsidRDefault="00C04CA8" w:rsidP="00C04CA8">
      <w:pPr>
        <w:pStyle w:val="Heading1"/>
        <w:spacing w:after="0"/>
      </w:pPr>
      <w:bookmarkStart w:id="23" w:name="_Toc18344760"/>
      <w:bookmarkStart w:id="24" w:name="_Toc18575806"/>
      <w:bookmarkStart w:id="25" w:name="_Toc18575880"/>
      <w:r>
        <w:lastRenderedPageBreak/>
        <w:t>Organisational structure</w:t>
      </w:r>
      <w:bookmarkEnd w:id="23"/>
      <w:bookmarkEnd w:id="24"/>
      <w:bookmarkEnd w:id="25"/>
    </w:p>
    <w:p w14:paraId="73EF96D8" w14:textId="7143B7F4" w:rsidR="00C04CA8" w:rsidRDefault="00B8279C" w:rsidP="00B8279C">
      <w:pPr>
        <w:spacing w:before="60" w:after="480"/>
        <w:rPr>
          <w:rFonts w:ascii="Arial" w:hAnsi="Arial" w:cs="Arial"/>
          <w:i/>
        </w:rPr>
      </w:pPr>
      <w:r>
        <w:rPr>
          <w:rFonts w:ascii="Arial" w:hAnsi="Arial" w:cs="Arial"/>
          <w:i/>
          <w:noProof/>
        </w:rPr>
        <w:drawing>
          <wp:anchor distT="0" distB="0" distL="114300" distR="114300" simplePos="0" relativeHeight="251685888" behindDoc="0" locked="0" layoutInCell="1" allowOverlap="1" wp14:anchorId="4613E467" wp14:editId="2C46B1A3">
            <wp:simplePos x="0" y="0"/>
            <wp:positionH relativeFrom="margin">
              <wp:posOffset>-320040</wp:posOffset>
            </wp:positionH>
            <wp:positionV relativeFrom="paragraph">
              <wp:posOffset>473710</wp:posOffset>
            </wp:positionV>
            <wp:extent cx="6896100" cy="6935000"/>
            <wp:effectExtent l="0" t="0" r="0" b="0"/>
            <wp:wrapThrough wrapText="bothSides">
              <wp:wrapPolygon edited="0">
                <wp:start x="0" y="0"/>
                <wp:lineTo x="0" y="21539"/>
                <wp:lineTo x="21540" y="21539"/>
                <wp:lineTo x="21540" y="0"/>
                <wp:lineTo x="0"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QPS Org Chart - 30.06.19.PNG"/>
                    <pic:cNvPicPr/>
                  </pic:nvPicPr>
                  <pic:blipFill rotWithShape="1">
                    <a:blip r:embed="rId49">
                      <a:extLst>
                        <a:ext uri="{28A0092B-C50C-407E-A947-70E740481C1C}">
                          <a14:useLocalDpi xmlns:a14="http://schemas.microsoft.com/office/drawing/2010/main" val="0"/>
                        </a:ext>
                      </a:extLst>
                    </a:blip>
                    <a:srcRect l="1350" r="2159" b="2114"/>
                    <a:stretch/>
                  </pic:blipFill>
                  <pic:spPr bwMode="auto">
                    <a:xfrm>
                      <a:off x="0" y="0"/>
                      <a:ext cx="6896100" cy="69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CA8" w:rsidRPr="00C04CA8">
        <w:rPr>
          <w:rFonts w:ascii="Arial" w:hAnsi="Arial" w:cs="Arial"/>
          <w:i/>
        </w:rPr>
        <w:t>(as at June 2019)</w:t>
      </w:r>
    </w:p>
    <w:p w14:paraId="0EF01F61" w14:textId="038638C0" w:rsidR="00B8279C" w:rsidRDefault="00B8279C">
      <w:pPr>
        <w:rPr>
          <w:rFonts w:ascii="Arial" w:hAnsi="Arial" w:cs="Arial"/>
          <w:b/>
        </w:rPr>
      </w:pPr>
      <w:r>
        <w:rPr>
          <w:rFonts w:ascii="Arial" w:hAnsi="Arial" w:cs="Arial"/>
          <w:b/>
        </w:rPr>
        <w:br w:type="page"/>
      </w:r>
    </w:p>
    <w:p w14:paraId="71A023C6" w14:textId="2CF08419" w:rsidR="002A26DA" w:rsidRPr="002A26DA" w:rsidRDefault="00B8279C" w:rsidP="002A26DA">
      <w:pPr>
        <w:spacing w:after="0"/>
        <w:rPr>
          <w:rFonts w:ascii="Arial" w:hAnsi="Arial" w:cs="Arial"/>
        </w:rPr>
      </w:pPr>
      <w:r>
        <w:rPr>
          <w:rFonts w:ascii="Arial" w:hAnsi="Arial" w:cs="Arial"/>
          <w:b/>
        </w:rPr>
        <w:lastRenderedPageBreak/>
        <w:t>R</w:t>
      </w:r>
      <w:r w:rsidR="002A26DA" w:rsidRPr="002A26DA">
        <w:rPr>
          <w:rFonts w:ascii="Arial" w:hAnsi="Arial" w:cs="Arial"/>
          <w:b/>
        </w:rPr>
        <w:t>egional Operations</w:t>
      </w:r>
      <w:r w:rsidR="002A26DA" w:rsidRPr="002A26DA">
        <w:rPr>
          <w:rFonts w:ascii="Arial" w:hAnsi="Arial" w:cs="Arial"/>
        </w:rPr>
        <w:t xml:space="preserve"> is responsible for the provision of strategic direction, leadership, overview and review of the delivery of policing services to the community across the five regions statewide. </w:t>
      </w:r>
    </w:p>
    <w:p w14:paraId="27894ADB" w14:textId="3BF980F8" w:rsidR="002A26DA" w:rsidRPr="002A26DA" w:rsidRDefault="002F2196" w:rsidP="002A26DA">
      <w:pPr>
        <w:spacing w:after="0"/>
        <w:rPr>
          <w:rFonts w:ascii="Arial" w:hAnsi="Arial" w:cs="Arial"/>
        </w:rPr>
      </w:pPr>
      <w:r>
        <w:rPr>
          <w:rFonts w:ascii="Arial" w:hAnsi="Arial" w:cs="Arial"/>
          <w:b/>
        </w:rPr>
        <w:t xml:space="preserve">Crime, Counter-Terrorism and </w:t>
      </w:r>
      <w:r w:rsidR="002A26DA" w:rsidRPr="00D435D8">
        <w:rPr>
          <w:rFonts w:ascii="Arial" w:hAnsi="Arial" w:cs="Arial"/>
          <w:b/>
        </w:rPr>
        <w:t>Specialist Operations</w:t>
      </w:r>
      <w:r w:rsidR="002A26DA" w:rsidRPr="00D435D8">
        <w:rPr>
          <w:rFonts w:ascii="Arial" w:hAnsi="Arial" w:cs="Arial"/>
        </w:rPr>
        <w:t xml:space="preserve"> is responsible for the provision of specialist police services </w:t>
      </w:r>
      <w:r w:rsidR="007A5511">
        <w:rPr>
          <w:rFonts w:ascii="Arial" w:hAnsi="Arial" w:cs="Arial"/>
        </w:rPr>
        <w:t>through</w:t>
      </w:r>
      <w:r w:rsidR="002A26DA" w:rsidRPr="00D435D8">
        <w:rPr>
          <w:rFonts w:ascii="Arial" w:hAnsi="Arial" w:cs="Arial"/>
        </w:rPr>
        <w:t xml:space="preserve"> Community Contact Command, </w:t>
      </w:r>
      <w:r w:rsidR="00E8269C" w:rsidRPr="00D435D8">
        <w:rPr>
          <w:rFonts w:ascii="Arial" w:hAnsi="Arial" w:cs="Arial"/>
        </w:rPr>
        <w:t xml:space="preserve">Security and Counter-Terrorism Command, </w:t>
      </w:r>
      <w:r w:rsidR="002A26DA" w:rsidRPr="00D435D8">
        <w:rPr>
          <w:rFonts w:ascii="Arial" w:hAnsi="Arial" w:cs="Arial"/>
        </w:rPr>
        <w:t>Intelligence</w:t>
      </w:r>
      <w:r w:rsidR="00E8269C" w:rsidRPr="00D435D8">
        <w:rPr>
          <w:rFonts w:ascii="Arial" w:hAnsi="Arial" w:cs="Arial"/>
        </w:rPr>
        <w:t xml:space="preserve"> and Covert Services Command</w:t>
      </w:r>
      <w:r w:rsidR="002A26DA" w:rsidRPr="00D435D8">
        <w:rPr>
          <w:rFonts w:ascii="Arial" w:hAnsi="Arial" w:cs="Arial"/>
        </w:rPr>
        <w:t>, Operations Support Command, Road Policing Command, State Crime Command.</w:t>
      </w:r>
      <w:r w:rsidR="002A26DA" w:rsidRPr="002A26DA">
        <w:rPr>
          <w:rFonts w:ascii="Arial" w:hAnsi="Arial" w:cs="Arial"/>
        </w:rPr>
        <w:t xml:space="preserve"> </w:t>
      </w:r>
    </w:p>
    <w:p w14:paraId="59098B00" w14:textId="61BA09B6" w:rsidR="00C04CA8" w:rsidRDefault="002A26DA" w:rsidP="002A26DA">
      <w:pPr>
        <w:spacing w:after="0"/>
        <w:rPr>
          <w:rFonts w:ascii="Arial" w:hAnsi="Arial" w:cs="Arial"/>
        </w:rPr>
      </w:pPr>
      <w:r w:rsidRPr="00116DFC">
        <w:rPr>
          <w:rFonts w:ascii="Arial" w:hAnsi="Arial" w:cs="Arial"/>
          <w:b/>
        </w:rPr>
        <w:t>Strategy, Policy, and Performance</w:t>
      </w:r>
      <w:r w:rsidRPr="00116DFC">
        <w:rPr>
          <w:rFonts w:ascii="Arial" w:hAnsi="Arial" w:cs="Arial"/>
        </w:rPr>
        <w:t xml:space="preserve"> is responsible for continuous improvement and review, organisational efficiencies and better service provision to the Queensland community.</w:t>
      </w:r>
      <w:r w:rsidR="00D435D8">
        <w:rPr>
          <w:rFonts w:ascii="Arial" w:hAnsi="Arial" w:cs="Arial"/>
        </w:rPr>
        <w:t xml:space="preserve"> </w:t>
      </w:r>
    </w:p>
    <w:p w14:paraId="3C932129" w14:textId="502D273C" w:rsidR="00B8279C" w:rsidRDefault="00B8279C" w:rsidP="00B8279C">
      <w:pPr>
        <w:pStyle w:val="BodyText"/>
      </w:pPr>
      <w:r w:rsidRPr="00AD3209">
        <w:rPr>
          <w:b/>
        </w:rPr>
        <w:t>State Discipline</w:t>
      </w:r>
      <w:r>
        <w:t xml:space="preserve"> is responsible for the effective management of the discipline process across the QPS, by providing consistency with Government policy directions and the Service’s strategic plan.  </w:t>
      </w:r>
    </w:p>
    <w:p w14:paraId="39138626" w14:textId="77777777" w:rsidR="00B8279C" w:rsidRDefault="00B8279C" w:rsidP="002A26DA">
      <w:pPr>
        <w:spacing w:after="0"/>
        <w:rPr>
          <w:rFonts w:ascii="Arial" w:hAnsi="Arial" w:cs="Arial"/>
        </w:rPr>
      </w:pPr>
    </w:p>
    <w:p w14:paraId="668E4F88" w14:textId="77777777" w:rsidR="00B8279C" w:rsidRDefault="00B8279C">
      <w:pPr>
        <w:rPr>
          <w:rFonts w:ascii="Arial" w:hAnsi="Arial" w:cs="Arial"/>
        </w:rPr>
      </w:pPr>
      <w:r>
        <w:rPr>
          <w:rFonts w:ascii="Arial" w:hAnsi="Arial" w:cs="Arial"/>
        </w:rPr>
        <w:br w:type="page"/>
      </w:r>
    </w:p>
    <w:p w14:paraId="5E2657DD" w14:textId="38105FFA" w:rsidR="00C04CA8" w:rsidRDefault="004D7EBB" w:rsidP="002A26DA">
      <w:pPr>
        <w:pStyle w:val="Heading1"/>
      </w:pPr>
      <w:bookmarkStart w:id="26" w:name="_Toc18344761"/>
      <w:bookmarkStart w:id="27" w:name="_Toc18575807"/>
      <w:bookmarkStart w:id="28" w:name="_Toc18575881"/>
      <w:r>
        <w:rPr>
          <w:rFonts w:cs="Arial"/>
          <w:noProof/>
        </w:rPr>
        <w:lastRenderedPageBreak/>
        <w:drawing>
          <wp:anchor distT="0" distB="0" distL="114300" distR="114300" simplePos="0" relativeHeight="251680768" behindDoc="1" locked="0" layoutInCell="1" allowOverlap="1" wp14:anchorId="0AB7E23E" wp14:editId="673ECDF6">
            <wp:simplePos x="0" y="0"/>
            <wp:positionH relativeFrom="margin">
              <wp:align>center</wp:align>
            </wp:positionH>
            <wp:positionV relativeFrom="paragraph">
              <wp:posOffset>388776</wp:posOffset>
            </wp:positionV>
            <wp:extent cx="6526811" cy="8272732"/>
            <wp:effectExtent l="0" t="0" r="762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te_Regions_Greyscale_A4P_v1.jpg"/>
                    <pic:cNvPicPr/>
                  </pic:nvPicPr>
                  <pic:blipFill rotWithShape="1">
                    <a:blip r:embed="rId50">
                      <a:extLst>
                        <a:ext uri="{28A0092B-C50C-407E-A947-70E740481C1C}">
                          <a14:useLocalDpi xmlns:a14="http://schemas.microsoft.com/office/drawing/2010/main" val="0"/>
                        </a:ext>
                      </a:extLst>
                    </a:blip>
                    <a:srcRect l="3879" t="7920" r="3449" b="9156"/>
                    <a:stretch/>
                  </pic:blipFill>
                  <pic:spPr bwMode="auto">
                    <a:xfrm>
                      <a:off x="0" y="0"/>
                      <a:ext cx="6526811" cy="8272732"/>
                    </a:xfrm>
                    <a:prstGeom prst="rect">
                      <a:avLst/>
                    </a:prstGeom>
                    <a:ln>
                      <a:noFill/>
                    </a:ln>
                    <a:extLst>
                      <a:ext uri="{53640926-AAD7-44D8-BBD7-CCE9431645EC}">
                        <a14:shadowObscured xmlns:a14="http://schemas.microsoft.com/office/drawing/2010/main"/>
                      </a:ext>
                    </a:extLst>
                  </pic:spPr>
                </pic:pic>
              </a:graphicData>
            </a:graphic>
          </wp:anchor>
        </w:drawing>
      </w:r>
      <w:r w:rsidR="002A26DA">
        <w:t>QPS Regional Map</w:t>
      </w:r>
      <w:bookmarkEnd w:id="26"/>
      <w:bookmarkEnd w:id="27"/>
      <w:bookmarkEnd w:id="28"/>
    </w:p>
    <w:p w14:paraId="4396754A" w14:textId="1556A54E" w:rsidR="00C04CA8" w:rsidRDefault="00C04CA8" w:rsidP="00E15999">
      <w:pPr>
        <w:spacing w:after="0"/>
        <w:rPr>
          <w:rFonts w:ascii="Arial" w:hAnsi="Arial" w:cs="Arial"/>
        </w:rPr>
      </w:pPr>
    </w:p>
    <w:p w14:paraId="7E1E7A56" w14:textId="77777777" w:rsidR="00C04CA8" w:rsidRDefault="00C04CA8" w:rsidP="00E15999">
      <w:pPr>
        <w:spacing w:after="0"/>
        <w:rPr>
          <w:rFonts w:ascii="Arial" w:hAnsi="Arial" w:cs="Arial"/>
        </w:rPr>
      </w:pPr>
    </w:p>
    <w:p w14:paraId="472A5E27" w14:textId="77777777" w:rsidR="00D435D8" w:rsidRDefault="00D435D8">
      <w:pPr>
        <w:rPr>
          <w:rFonts w:ascii="Arial" w:hAnsi="Arial" w:cs="Arial"/>
        </w:rPr>
      </w:pPr>
      <w:r>
        <w:rPr>
          <w:rFonts w:ascii="Arial" w:hAnsi="Arial" w:cs="Arial"/>
        </w:rPr>
        <w:br w:type="page"/>
      </w:r>
    </w:p>
    <w:p w14:paraId="3F6AEAAA" w14:textId="77777777" w:rsidR="00D435D8" w:rsidRPr="00582830" w:rsidRDefault="00D435D8" w:rsidP="00D435D8">
      <w:pPr>
        <w:spacing w:after="0"/>
        <w:rPr>
          <w:rFonts w:ascii="Arial" w:hAnsi="Arial" w:cs="Arial"/>
          <w:b/>
          <w:sz w:val="28"/>
          <w:szCs w:val="28"/>
        </w:rPr>
      </w:pPr>
      <w:bookmarkStart w:id="29" w:name="_Hlk5268497"/>
      <w:r w:rsidRPr="00582830">
        <w:rPr>
          <w:rFonts w:ascii="Arial" w:hAnsi="Arial" w:cs="Arial"/>
          <w:b/>
          <w:sz w:val="28"/>
          <w:szCs w:val="28"/>
        </w:rPr>
        <w:lastRenderedPageBreak/>
        <w:t>Locations</w:t>
      </w:r>
    </w:p>
    <w:p w14:paraId="03B95633" w14:textId="77777777" w:rsidR="00D435D8" w:rsidRDefault="00D435D8" w:rsidP="00D435D8">
      <w:pPr>
        <w:rPr>
          <w:rFonts w:ascii="Arial" w:hAnsi="Arial" w:cs="Arial"/>
        </w:rPr>
      </w:pPr>
      <w:r>
        <w:rPr>
          <w:rFonts w:ascii="Arial" w:hAnsi="Arial" w:cs="Arial"/>
        </w:rPr>
        <w:t xml:space="preserve">QPS delivers its services from various locations throughout the state including: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134"/>
      </w:tblGrid>
      <w:tr w:rsidR="00D435D8" w14:paraId="0728F14A" w14:textId="77777777" w:rsidTr="00BC2F75">
        <w:tc>
          <w:tcPr>
            <w:tcW w:w="7508" w:type="dxa"/>
          </w:tcPr>
          <w:p w14:paraId="782C9F37" w14:textId="77777777" w:rsidR="00D435D8" w:rsidRPr="00582830" w:rsidRDefault="00D435D8" w:rsidP="00BC2F75">
            <w:pPr>
              <w:pStyle w:val="ListParagraph"/>
              <w:numPr>
                <w:ilvl w:val="0"/>
                <w:numId w:val="6"/>
              </w:numPr>
              <w:spacing w:before="60" w:after="60"/>
              <w:rPr>
                <w:rFonts w:ascii="Arial" w:hAnsi="Arial" w:cs="Arial"/>
              </w:rPr>
            </w:pPr>
            <w:r>
              <w:rPr>
                <w:rFonts w:ascii="Arial" w:hAnsi="Arial" w:cs="Arial"/>
              </w:rPr>
              <w:t>Police stations</w:t>
            </w:r>
          </w:p>
        </w:tc>
        <w:tc>
          <w:tcPr>
            <w:tcW w:w="1134" w:type="dxa"/>
            <w:shd w:val="clear" w:color="auto" w:fill="auto"/>
          </w:tcPr>
          <w:p w14:paraId="62E50620" w14:textId="77777777" w:rsidR="00D435D8" w:rsidRPr="005E6995" w:rsidRDefault="00D435D8" w:rsidP="00BC2F75">
            <w:pPr>
              <w:spacing w:before="60" w:after="60"/>
              <w:jc w:val="right"/>
              <w:rPr>
                <w:rFonts w:ascii="Arial" w:hAnsi="Arial" w:cs="Arial"/>
              </w:rPr>
            </w:pPr>
            <w:r w:rsidRPr="005E6995">
              <w:rPr>
                <w:rFonts w:ascii="Arial" w:hAnsi="Arial" w:cs="Arial"/>
              </w:rPr>
              <w:t>335</w:t>
            </w:r>
          </w:p>
        </w:tc>
      </w:tr>
      <w:tr w:rsidR="00D435D8" w14:paraId="5EE805A0" w14:textId="77777777" w:rsidTr="00BC2F75">
        <w:tc>
          <w:tcPr>
            <w:tcW w:w="7508" w:type="dxa"/>
          </w:tcPr>
          <w:p w14:paraId="48BD5A6E" w14:textId="77777777" w:rsidR="00D435D8" w:rsidRPr="00582830" w:rsidRDefault="00D435D8" w:rsidP="00BC2F75">
            <w:pPr>
              <w:pStyle w:val="ListParagraph"/>
              <w:numPr>
                <w:ilvl w:val="0"/>
                <w:numId w:val="6"/>
              </w:numPr>
              <w:spacing w:before="60" w:after="60"/>
              <w:rPr>
                <w:rFonts w:ascii="Arial" w:hAnsi="Arial" w:cs="Arial"/>
              </w:rPr>
            </w:pPr>
            <w:r>
              <w:rPr>
                <w:rFonts w:ascii="Arial" w:hAnsi="Arial" w:cs="Arial"/>
              </w:rPr>
              <w:t>Police watchhouses</w:t>
            </w:r>
          </w:p>
        </w:tc>
        <w:tc>
          <w:tcPr>
            <w:tcW w:w="1134" w:type="dxa"/>
            <w:shd w:val="clear" w:color="auto" w:fill="auto"/>
          </w:tcPr>
          <w:p w14:paraId="234310CB" w14:textId="77777777" w:rsidR="00D435D8" w:rsidRPr="005E6995" w:rsidRDefault="00D435D8" w:rsidP="00BC2F75">
            <w:pPr>
              <w:spacing w:before="60" w:after="60"/>
              <w:jc w:val="right"/>
              <w:rPr>
                <w:rFonts w:ascii="Arial" w:hAnsi="Arial" w:cs="Arial"/>
              </w:rPr>
            </w:pPr>
            <w:r w:rsidRPr="005E6995">
              <w:rPr>
                <w:rFonts w:ascii="Arial" w:hAnsi="Arial" w:cs="Arial"/>
              </w:rPr>
              <w:t>58</w:t>
            </w:r>
          </w:p>
        </w:tc>
      </w:tr>
      <w:tr w:rsidR="00D435D8" w14:paraId="15B61C58" w14:textId="77777777" w:rsidTr="00BC2F75">
        <w:tc>
          <w:tcPr>
            <w:tcW w:w="7508" w:type="dxa"/>
          </w:tcPr>
          <w:p w14:paraId="062CA8B7" w14:textId="77777777"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Police neighbourhood beats and shopfronts</w:t>
            </w:r>
          </w:p>
        </w:tc>
        <w:tc>
          <w:tcPr>
            <w:tcW w:w="1134" w:type="dxa"/>
            <w:shd w:val="clear" w:color="auto" w:fill="auto"/>
          </w:tcPr>
          <w:p w14:paraId="7A5122EF" w14:textId="77777777" w:rsidR="00D435D8" w:rsidRPr="005E6995" w:rsidRDefault="00D435D8" w:rsidP="00BC2F75">
            <w:pPr>
              <w:spacing w:before="60" w:after="60"/>
              <w:jc w:val="right"/>
              <w:rPr>
                <w:rFonts w:ascii="Arial" w:hAnsi="Arial" w:cs="Arial"/>
              </w:rPr>
            </w:pPr>
            <w:r w:rsidRPr="005E6995">
              <w:rPr>
                <w:rFonts w:ascii="Arial" w:hAnsi="Arial" w:cs="Arial"/>
              </w:rPr>
              <w:t>88</w:t>
            </w:r>
          </w:p>
        </w:tc>
      </w:tr>
      <w:tr w:rsidR="00D435D8" w14:paraId="46F78CE3" w14:textId="77777777" w:rsidTr="00BC2F75">
        <w:tc>
          <w:tcPr>
            <w:tcW w:w="7508" w:type="dxa"/>
          </w:tcPr>
          <w:p w14:paraId="066A16A4" w14:textId="77777777"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District offices</w:t>
            </w:r>
          </w:p>
        </w:tc>
        <w:tc>
          <w:tcPr>
            <w:tcW w:w="1134" w:type="dxa"/>
            <w:shd w:val="clear" w:color="auto" w:fill="auto"/>
          </w:tcPr>
          <w:p w14:paraId="2EF34DAC" w14:textId="77777777" w:rsidR="00D435D8" w:rsidRPr="005E6995" w:rsidRDefault="00D435D8" w:rsidP="00BC2F75">
            <w:pPr>
              <w:spacing w:before="60" w:after="60"/>
              <w:jc w:val="right"/>
              <w:rPr>
                <w:rFonts w:ascii="Arial" w:hAnsi="Arial" w:cs="Arial"/>
              </w:rPr>
            </w:pPr>
            <w:r w:rsidRPr="005E6995">
              <w:rPr>
                <w:rFonts w:ascii="Arial" w:hAnsi="Arial" w:cs="Arial"/>
              </w:rPr>
              <w:t>15</w:t>
            </w:r>
          </w:p>
        </w:tc>
      </w:tr>
      <w:tr w:rsidR="00D435D8" w14:paraId="48B91090" w14:textId="77777777" w:rsidTr="00BC2F75">
        <w:tc>
          <w:tcPr>
            <w:tcW w:w="7508" w:type="dxa"/>
          </w:tcPr>
          <w:p w14:paraId="21E4AC4B" w14:textId="77777777"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Headquarters and regional offices</w:t>
            </w:r>
          </w:p>
        </w:tc>
        <w:tc>
          <w:tcPr>
            <w:tcW w:w="1134" w:type="dxa"/>
            <w:shd w:val="clear" w:color="auto" w:fill="auto"/>
          </w:tcPr>
          <w:p w14:paraId="5CB28C31" w14:textId="77777777" w:rsidR="00D435D8" w:rsidRPr="005E6995" w:rsidRDefault="00D435D8" w:rsidP="00BC2F75">
            <w:pPr>
              <w:spacing w:before="60" w:after="60"/>
              <w:jc w:val="right"/>
              <w:rPr>
                <w:rFonts w:ascii="Arial" w:hAnsi="Arial" w:cs="Arial"/>
              </w:rPr>
            </w:pPr>
            <w:r w:rsidRPr="005E6995">
              <w:rPr>
                <w:rFonts w:ascii="Arial" w:hAnsi="Arial" w:cs="Arial"/>
              </w:rPr>
              <w:t>6</w:t>
            </w:r>
          </w:p>
        </w:tc>
      </w:tr>
      <w:tr w:rsidR="00D435D8" w14:paraId="433ED7B6" w14:textId="77777777" w:rsidTr="00BC2F75">
        <w:tc>
          <w:tcPr>
            <w:tcW w:w="7508" w:type="dxa"/>
          </w:tcPr>
          <w:p w14:paraId="7EBD3934" w14:textId="77777777"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Communication centres</w:t>
            </w:r>
          </w:p>
        </w:tc>
        <w:tc>
          <w:tcPr>
            <w:tcW w:w="1134" w:type="dxa"/>
            <w:shd w:val="clear" w:color="auto" w:fill="auto"/>
          </w:tcPr>
          <w:p w14:paraId="3C487860" w14:textId="77777777" w:rsidR="00D435D8" w:rsidRPr="005E6995" w:rsidRDefault="00D435D8" w:rsidP="00BC2F75">
            <w:pPr>
              <w:spacing w:before="60" w:after="60"/>
              <w:jc w:val="right"/>
              <w:rPr>
                <w:rFonts w:ascii="Arial" w:hAnsi="Arial" w:cs="Arial"/>
              </w:rPr>
            </w:pPr>
            <w:r w:rsidRPr="005E6995">
              <w:rPr>
                <w:rFonts w:ascii="Arial" w:hAnsi="Arial" w:cs="Arial"/>
              </w:rPr>
              <w:t>14</w:t>
            </w:r>
          </w:p>
        </w:tc>
      </w:tr>
      <w:tr w:rsidR="00D435D8" w14:paraId="2757E349" w14:textId="77777777" w:rsidTr="00BC2F75">
        <w:tc>
          <w:tcPr>
            <w:tcW w:w="7508" w:type="dxa"/>
          </w:tcPr>
          <w:p w14:paraId="5CE63CFA" w14:textId="223062DB"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Police Academies located in Oxley and Townsville</w:t>
            </w:r>
          </w:p>
        </w:tc>
        <w:tc>
          <w:tcPr>
            <w:tcW w:w="1134" w:type="dxa"/>
            <w:shd w:val="clear" w:color="auto" w:fill="auto"/>
          </w:tcPr>
          <w:p w14:paraId="07BE3730" w14:textId="6EFC3C47" w:rsidR="00D435D8" w:rsidRPr="005E6995" w:rsidRDefault="000E0AB5" w:rsidP="00BC2F75">
            <w:pPr>
              <w:spacing w:before="60" w:after="60"/>
              <w:jc w:val="right"/>
              <w:rPr>
                <w:rFonts w:ascii="Arial" w:hAnsi="Arial" w:cs="Arial"/>
              </w:rPr>
            </w:pPr>
            <w:r>
              <w:rPr>
                <w:rFonts w:ascii="Arial" w:hAnsi="Arial" w:cs="Arial"/>
              </w:rPr>
              <w:t>2</w:t>
            </w:r>
          </w:p>
        </w:tc>
      </w:tr>
      <w:tr w:rsidR="00D435D8" w14:paraId="5C1B8472" w14:textId="77777777" w:rsidTr="00BC2F75">
        <w:tc>
          <w:tcPr>
            <w:tcW w:w="7508" w:type="dxa"/>
          </w:tcPr>
          <w:p w14:paraId="71B73FDB" w14:textId="1E12A0C1"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Policelink</w:t>
            </w:r>
            <w:r w:rsidR="002F2196">
              <w:rPr>
                <w:rFonts w:ascii="Arial" w:hAnsi="Arial" w:cs="Arial"/>
              </w:rPr>
              <w:t xml:space="preserve"> </w:t>
            </w:r>
            <w:r>
              <w:rPr>
                <w:rFonts w:ascii="Arial" w:hAnsi="Arial" w:cs="Arial"/>
              </w:rPr>
              <w:t>located in Brisbane (Zillmere)</w:t>
            </w:r>
          </w:p>
        </w:tc>
        <w:tc>
          <w:tcPr>
            <w:tcW w:w="1134" w:type="dxa"/>
            <w:shd w:val="clear" w:color="auto" w:fill="auto"/>
          </w:tcPr>
          <w:p w14:paraId="1E19BAAF" w14:textId="77777777" w:rsidR="00D435D8" w:rsidRPr="005E6995" w:rsidRDefault="00D435D8" w:rsidP="00BC2F75">
            <w:pPr>
              <w:spacing w:before="60" w:after="60"/>
              <w:jc w:val="right"/>
              <w:rPr>
                <w:rFonts w:ascii="Arial" w:hAnsi="Arial" w:cs="Arial"/>
              </w:rPr>
            </w:pPr>
            <w:r w:rsidRPr="005E6995">
              <w:rPr>
                <w:rFonts w:ascii="Arial" w:hAnsi="Arial" w:cs="Arial"/>
              </w:rPr>
              <w:t>1</w:t>
            </w:r>
          </w:p>
        </w:tc>
      </w:tr>
      <w:tr w:rsidR="00D435D8" w14:paraId="5F266D74" w14:textId="77777777" w:rsidTr="00BC2F75">
        <w:tc>
          <w:tcPr>
            <w:tcW w:w="7508" w:type="dxa"/>
          </w:tcPr>
          <w:p w14:paraId="26B4DE16" w14:textId="77777777" w:rsidR="00D435D8" w:rsidRPr="00C04CA8" w:rsidRDefault="00D435D8" w:rsidP="00BC2F75">
            <w:pPr>
              <w:pStyle w:val="ListParagraph"/>
              <w:numPr>
                <w:ilvl w:val="0"/>
                <w:numId w:val="6"/>
              </w:numPr>
              <w:spacing w:before="60" w:after="60"/>
              <w:rPr>
                <w:rFonts w:ascii="Arial" w:hAnsi="Arial" w:cs="Arial"/>
              </w:rPr>
            </w:pPr>
            <w:r>
              <w:rPr>
                <w:rFonts w:ascii="Arial" w:hAnsi="Arial" w:cs="Arial"/>
              </w:rPr>
              <w:t>Rapid Action and Patrols (RAP) located at Gold Coast and Townsville</w:t>
            </w:r>
          </w:p>
        </w:tc>
        <w:tc>
          <w:tcPr>
            <w:tcW w:w="1134" w:type="dxa"/>
            <w:shd w:val="clear" w:color="auto" w:fill="auto"/>
          </w:tcPr>
          <w:p w14:paraId="03B8AF36" w14:textId="77777777" w:rsidR="00D435D8" w:rsidRPr="005E6995" w:rsidRDefault="00D435D8" w:rsidP="00BC2F75">
            <w:pPr>
              <w:spacing w:before="60" w:after="60"/>
              <w:jc w:val="right"/>
              <w:rPr>
                <w:rFonts w:ascii="Arial" w:hAnsi="Arial" w:cs="Arial"/>
              </w:rPr>
            </w:pPr>
            <w:r w:rsidRPr="005E6995">
              <w:rPr>
                <w:rFonts w:ascii="Arial" w:hAnsi="Arial" w:cs="Arial"/>
              </w:rPr>
              <w:t>2</w:t>
            </w:r>
          </w:p>
        </w:tc>
      </w:tr>
    </w:tbl>
    <w:p w14:paraId="6041D5E1" w14:textId="5E450A21" w:rsidR="00D435D8" w:rsidRDefault="00D435D8" w:rsidP="00D435D8">
      <w:pPr>
        <w:spacing w:after="0"/>
        <w:rPr>
          <w:rFonts w:ascii="Arial" w:hAnsi="Arial" w:cs="Arial"/>
        </w:rPr>
      </w:pPr>
      <w:r w:rsidRPr="00C04CA8">
        <w:rPr>
          <w:rFonts w:ascii="Arial" w:hAnsi="Arial" w:cs="Arial"/>
        </w:rPr>
        <w:t>In addition, each police district is supported by a range of specialist areas which may include the Child Protection and Investigation Unit, Criminal Investigation Branch, Intelligence Unit, Scenes of Crime and Scientific Units, Dog Squad</w:t>
      </w:r>
      <w:r w:rsidR="002F2196">
        <w:rPr>
          <w:rFonts w:ascii="Arial" w:hAnsi="Arial" w:cs="Arial"/>
        </w:rPr>
        <w:t xml:space="preserve"> Unit</w:t>
      </w:r>
      <w:r w:rsidRPr="00C04CA8">
        <w:rPr>
          <w:rFonts w:ascii="Arial" w:hAnsi="Arial" w:cs="Arial"/>
        </w:rPr>
        <w:t>, Forensic Crash Unit, Road Policing</w:t>
      </w:r>
      <w:r w:rsidR="002F2196">
        <w:rPr>
          <w:rFonts w:ascii="Arial" w:hAnsi="Arial" w:cs="Arial"/>
        </w:rPr>
        <w:t xml:space="preserve"> Unit</w:t>
      </w:r>
      <w:r w:rsidRPr="00C04CA8">
        <w:rPr>
          <w:rFonts w:ascii="Arial" w:hAnsi="Arial" w:cs="Arial"/>
        </w:rPr>
        <w:t xml:space="preserve">, Prosecutions </w:t>
      </w:r>
      <w:r w:rsidR="002F2196">
        <w:rPr>
          <w:rFonts w:ascii="Arial" w:hAnsi="Arial" w:cs="Arial"/>
        </w:rPr>
        <w:t xml:space="preserve">Corp </w:t>
      </w:r>
      <w:r w:rsidRPr="00C04CA8">
        <w:rPr>
          <w:rFonts w:ascii="Arial" w:hAnsi="Arial" w:cs="Arial"/>
        </w:rPr>
        <w:t>and Water Police</w:t>
      </w:r>
      <w:r w:rsidR="002F2196">
        <w:rPr>
          <w:rFonts w:ascii="Arial" w:hAnsi="Arial" w:cs="Arial"/>
        </w:rPr>
        <w:t xml:space="preserve"> Unit</w:t>
      </w:r>
      <w:r w:rsidRPr="00C04CA8">
        <w:rPr>
          <w:rFonts w:ascii="Arial" w:hAnsi="Arial" w:cs="Arial"/>
        </w:rPr>
        <w:t>. There are also purpose-built investigation centres to respond to major incidents located at various stations and district offices throughout the state.  A list of contacts and key locations for QPS is included in the appendices of this report.</w:t>
      </w:r>
      <w:r>
        <w:rPr>
          <w:rFonts w:ascii="Arial" w:hAnsi="Arial" w:cs="Arial"/>
        </w:rPr>
        <w:t xml:space="preserve">  </w:t>
      </w:r>
    </w:p>
    <w:p w14:paraId="19A27CE4" w14:textId="20E95DF2" w:rsidR="002572CE" w:rsidRDefault="002572CE" w:rsidP="00D435D8">
      <w:pPr>
        <w:spacing w:after="0"/>
        <w:rPr>
          <w:rFonts w:ascii="Arial" w:hAnsi="Arial" w:cs="Arial"/>
        </w:rPr>
      </w:pPr>
    </w:p>
    <w:p w14:paraId="33C5DA77" w14:textId="165360C0" w:rsidR="002572CE" w:rsidRPr="00582830" w:rsidRDefault="002572CE" w:rsidP="002572CE">
      <w:pPr>
        <w:spacing w:after="0"/>
        <w:jc w:val="center"/>
        <w:rPr>
          <w:rFonts w:ascii="Arial" w:hAnsi="Arial" w:cs="Arial"/>
        </w:rPr>
      </w:pPr>
      <w:r>
        <w:rPr>
          <w:rFonts w:ascii="Arial" w:hAnsi="Arial" w:cs="Arial"/>
          <w:noProof/>
        </w:rPr>
        <w:drawing>
          <wp:inline distT="0" distB="0" distL="0" distR="0" wp14:anchorId="17B37507" wp14:editId="5F9C514E">
            <wp:extent cx="3048000" cy="43121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lice statio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50085" cy="4315148"/>
                    </a:xfrm>
                    <a:prstGeom prst="rect">
                      <a:avLst/>
                    </a:prstGeom>
                  </pic:spPr>
                </pic:pic>
              </a:graphicData>
            </a:graphic>
          </wp:inline>
        </w:drawing>
      </w:r>
    </w:p>
    <w:bookmarkEnd w:id="29"/>
    <w:p w14:paraId="72482901" w14:textId="1A6F9EC3" w:rsidR="00C04CA8" w:rsidRDefault="00C04CA8">
      <w:pPr>
        <w:rPr>
          <w:rFonts w:ascii="Arial" w:hAnsi="Arial" w:cs="Arial"/>
        </w:rPr>
      </w:pPr>
      <w:r>
        <w:rPr>
          <w:rFonts w:ascii="Arial" w:hAnsi="Arial" w:cs="Arial"/>
        </w:rPr>
        <w:br w:type="page"/>
      </w:r>
    </w:p>
    <w:p w14:paraId="5559FDA1" w14:textId="77777777" w:rsidR="00C04CA8" w:rsidRDefault="002A26DA" w:rsidP="002A26DA">
      <w:pPr>
        <w:pStyle w:val="Heading2"/>
      </w:pPr>
      <w:bookmarkStart w:id="30" w:name="_Toc18344762"/>
      <w:bookmarkStart w:id="31" w:name="_Toc18575808"/>
      <w:bookmarkStart w:id="32" w:name="_Toc18575882"/>
      <w:bookmarkStart w:id="33" w:name="_Hlk5268828"/>
      <w:r>
        <w:lastRenderedPageBreak/>
        <w:t>Financial Summary</w:t>
      </w:r>
      <w:bookmarkEnd w:id="30"/>
      <w:bookmarkEnd w:id="31"/>
      <w:bookmarkEnd w:id="32"/>
    </w:p>
    <w:p w14:paraId="7863E379" w14:textId="77777777" w:rsidR="002A26DA" w:rsidRDefault="002A26DA" w:rsidP="002A26DA">
      <w:pPr>
        <w:pStyle w:val="Heading1"/>
        <w:spacing w:after="120"/>
      </w:pPr>
      <w:bookmarkStart w:id="34" w:name="_Toc18344763"/>
      <w:bookmarkStart w:id="35" w:name="_Toc18575809"/>
      <w:bookmarkStart w:id="36" w:name="_Toc18575883"/>
      <w:r>
        <w:t>Summary of financial performance</w:t>
      </w:r>
      <w:bookmarkEnd w:id="34"/>
      <w:bookmarkEnd w:id="35"/>
      <w:bookmarkEnd w:id="36"/>
    </w:p>
    <w:p w14:paraId="2B1A9EEE" w14:textId="77777777" w:rsidR="002A26DA" w:rsidRDefault="002A26DA" w:rsidP="00E15999">
      <w:pPr>
        <w:spacing w:after="0"/>
        <w:rPr>
          <w:rFonts w:ascii="Arial" w:hAnsi="Arial" w:cs="Arial"/>
        </w:rPr>
      </w:pPr>
      <w:r w:rsidRPr="002A26DA">
        <w:rPr>
          <w:rFonts w:ascii="Arial" w:hAnsi="Arial" w:cs="Arial"/>
        </w:rPr>
        <w:t>The following table summarises the operating result and financial position for QPS 201</w:t>
      </w:r>
      <w:r>
        <w:rPr>
          <w:rFonts w:ascii="Arial" w:hAnsi="Arial" w:cs="Arial"/>
        </w:rPr>
        <w:t>8-19</w:t>
      </w:r>
      <w:r w:rsidRPr="002A26DA">
        <w:rPr>
          <w:rFonts w:ascii="Arial" w:hAnsi="Arial" w:cs="Arial"/>
        </w:rPr>
        <w:t xml:space="preserve"> and the previous financial year.</w:t>
      </w:r>
    </w:p>
    <w:p w14:paraId="374FE19C" w14:textId="77777777" w:rsidR="002A26DA" w:rsidRDefault="002A26DA" w:rsidP="00E15999">
      <w:pPr>
        <w:spacing w:after="0"/>
        <w:rPr>
          <w:rFonts w:ascii="Arial" w:hAnsi="Arial" w:cs="Arial"/>
        </w:rPr>
      </w:pPr>
    </w:p>
    <w:tbl>
      <w:tblPr>
        <w:tblStyle w:val="TableGrid"/>
        <w:tblW w:w="0" w:type="auto"/>
        <w:tblLook w:val="04A0" w:firstRow="1" w:lastRow="0" w:firstColumn="1" w:lastColumn="0" w:noHBand="0" w:noVBand="1"/>
      </w:tblPr>
      <w:tblGrid>
        <w:gridCol w:w="6374"/>
        <w:gridCol w:w="1701"/>
        <w:gridCol w:w="1723"/>
      </w:tblGrid>
      <w:tr w:rsidR="002A26DA" w14:paraId="1715FBC3" w14:textId="77777777" w:rsidTr="002A26DA">
        <w:tc>
          <w:tcPr>
            <w:tcW w:w="6374" w:type="dxa"/>
            <w:shd w:val="clear" w:color="auto" w:fill="0033CC"/>
            <w:vAlign w:val="center"/>
          </w:tcPr>
          <w:p w14:paraId="0E8EECA6" w14:textId="77777777" w:rsidR="002A26DA" w:rsidRPr="002A26DA" w:rsidRDefault="002A26DA" w:rsidP="002A26DA">
            <w:pPr>
              <w:spacing w:before="120" w:after="120"/>
              <w:rPr>
                <w:rFonts w:ascii="Arial" w:hAnsi="Arial" w:cs="Arial"/>
                <w:b/>
              </w:rPr>
            </w:pPr>
            <w:r w:rsidRPr="002A26DA">
              <w:rPr>
                <w:rFonts w:ascii="Arial" w:hAnsi="Arial" w:cs="Arial"/>
                <w:b/>
              </w:rPr>
              <w:t>Statement of comprehensive income</w:t>
            </w:r>
          </w:p>
        </w:tc>
        <w:tc>
          <w:tcPr>
            <w:tcW w:w="1701" w:type="dxa"/>
            <w:shd w:val="clear" w:color="auto" w:fill="0033CC"/>
            <w:vAlign w:val="center"/>
          </w:tcPr>
          <w:p w14:paraId="1C196104" w14:textId="77777777" w:rsidR="002A26DA" w:rsidRPr="002A26DA" w:rsidRDefault="002A26DA" w:rsidP="002A26DA">
            <w:pPr>
              <w:spacing w:before="120" w:after="120"/>
              <w:rPr>
                <w:rFonts w:ascii="Arial" w:hAnsi="Arial" w:cs="Arial"/>
                <w:b/>
              </w:rPr>
            </w:pPr>
            <w:r w:rsidRPr="002A26DA">
              <w:rPr>
                <w:rFonts w:ascii="Arial" w:hAnsi="Arial" w:cs="Arial"/>
                <w:b/>
              </w:rPr>
              <w:t>2018-19</w:t>
            </w:r>
            <w:r w:rsidRPr="002A26DA">
              <w:rPr>
                <w:rFonts w:ascii="Arial" w:hAnsi="Arial" w:cs="Arial"/>
                <w:b/>
              </w:rPr>
              <w:br/>
              <w:t>$’000</w:t>
            </w:r>
          </w:p>
        </w:tc>
        <w:tc>
          <w:tcPr>
            <w:tcW w:w="1723" w:type="dxa"/>
            <w:shd w:val="clear" w:color="auto" w:fill="0033CC"/>
            <w:vAlign w:val="center"/>
          </w:tcPr>
          <w:p w14:paraId="14AB9F96" w14:textId="77777777" w:rsidR="002A26DA" w:rsidRPr="002A26DA" w:rsidRDefault="002A26DA" w:rsidP="002A26DA">
            <w:pPr>
              <w:spacing w:before="120" w:after="120"/>
              <w:rPr>
                <w:rFonts w:ascii="Arial" w:hAnsi="Arial" w:cs="Arial"/>
                <w:b/>
              </w:rPr>
            </w:pPr>
            <w:r w:rsidRPr="002A26DA">
              <w:rPr>
                <w:rFonts w:ascii="Arial" w:hAnsi="Arial" w:cs="Arial"/>
                <w:b/>
              </w:rPr>
              <w:t>2017-18</w:t>
            </w:r>
            <w:r w:rsidRPr="002A26DA">
              <w:rPr>
                <w:rFonts w:ascii="Arial" w:hAnsi="Arial" w:cs="Arial"/>
                <w:b/>
              </w:rPr>
              <w:br/>
              <w:t>$’000</w:t>
            </w:r>
          </w:p>
        </w:tc>
      </w:tr>
      <w:tr w:rsidR="002A26DA" w14:paraId="62AAF64D" w14:textId="77777777" w:rsidTr="002A26DA">
        <w:tc>
          <w:tcPr>
            <w:tcW w:w="6374" w:type="dxa"/>
          </w:tcPr>
          <w:p w14:paraId="41681925" w14:textId="77777777" w:rsidR="002A26DA" w:rsidRDefault="002A26DA" w:rsidP="002A26DA">
            <w:pPr>
              <w:spacing w:before="120" w:after="120"/>
              <w:rPr>
                <w:rFonts w:ascii="Arial" w:hAnsi="Arial" w:cs="Arial"/>
              </w:rPr>
            </w:pPr>
            <w:r>
              <w:rPr>
                <w:rFonts w:ascii="Arial" w:hAnsi="Arial" w:cs="Arial"/>
              </w:rPr>
              <w:t>Total income from continuing operations</w:t>
            </w:r>
          </w:p>
        </w:tc>
        <w:tc>
          <w:tcPr>
            <w:tcW w:w="1701" w:type="dxa"/>
            <w:shd w:val="clear" w:color="auto" w:fill="B4C6E7" w:themeFill="accent1" w:themeFillTint="66"/>
          </w:tcPr>
          <w:p w14:paraId="519967D9" w14:textId="7813F554" w:rsidR="002A26DA" w:rsidRDefault="003C14A6" w:rsidP="002A26DA">
            <w:pPr>
              <w:spacing w:before="120" w:after="120"/>
              <w:rPr>
                <w:rFonts w:ascii="Arial" w:hAnsi="Arial" w:cs="Arial"/>
              </w:rPr>
            </w:pPr>
            <w:r>
              <w:rPr>
                <w:rFonts w:ascii="Arial" w:hAnsi="Arial" w:cs="Arial"/>
              </w:rPr>
              <w:t>2,397,039</w:t>
            </w:r>
          </w:p>
        </w:tc>
        <w:tc>
          <w:tcPr>
            <w:tcW w:w="1723" w:type="dxa"/>
          </w:tcPr>
          <w:p w14:paraId="0531CDA5" w14:textId="30DC8668" w:rsidR="002A26DA" w:rsidRDefault="003C14A6" w:rsidP="002A26DA">
            <w:pPr>
              <w:spacing w:before="120" w:after="120"/>
              <w:rPr>
                <w:rFonts w:ascii="Arial" w:hAnsi="Arial" w:cs="Arial"/>
              </w:rPr>
            </w:pPr>
            <w:r>
              <w:rPr>
                <w:rFonts w:ascii="Arial" w:hAnsi="Arial" w:cs="Arial"/>
              </w:rPr>
              <w:t>2,352,278</w:t>
            </w:r>
          </w:p>
        </w:tc>
      </w:tr>
      <w:tr w:rsidR="002A26DA" w14:paraId="78A1D347" w14:textId="77777777" w:rsidTr="002A26DA">
        <w:tc>
          <w:tcPr>
            <w:tcW w:w="6374" w:type="dxa"/>
          </w:tcPr>
          <w:p w14:paraId="53B7CD20" w14:textId="77777777" w:rsidR="002A26DA" w:rsidRDefault="002A26DA" w:rsidP="002A26DA">
            <w:pPr>
              <w:spacing w:before="120" w:after="120"/>
              <w:rPr>
                <w:rFonts w:ascii="Arial" w:hAnsi="Arial" w:cs="Arial"/>
              </w:rPr>
            </w:pPr>
            <w:r>
              <w:rPr>
                <w:rFonts w:ascii="Arial" w:hAnsi="Arial" w:cs="Arial"/>
              </w:rPr>
              <w:t>Total expenses from continuing operations</w:t>
            </w:r>
          </w:p>
        </w:tc>
        <w:tc>
          <w:tcPr>
            <w:tcW w:w="1701" w:type="dxa"/>
            <w:shd w:val="clear" w:color="auto" w:fill="B4C6E7" w:themeFill="accent1" w:themeFillTint="66"/>
          </w:tcPr>
          <w:p w14:paraId="4D4526B5" w14:textId="318CE856" w:rsidR="002A26DA" w:rsidRDefault="003C14A6" w:rsidP="002A26DA">
            <w:pPr>
              <w:spacing w:before="120" w:after="120"/>
              <w:rPr>
                <w:rFonts w:ascii="Arial" w:hAnsi="Arial" w:cs="Arial"/>
              </w:rPr>
            </w:pPr>
            <w:r>
              <w:rPr>
                <w:rFonts w:ascii="Arial" w:hAnsi="Arial" w:cs="Arial"/>
              </w:rPr>
              <w:t>2,393,656</w:t>
            </w:r>
          </w:p>
        </w:tc>
        <w:tc>
          <w:tcPr>
            <w:tcW w:w="1723" w:type="dxa"/>
          </w:tcPr>
          <w:p w14:paraId="70EABEAC" w14:textId="6B766B14" w:rsidR="002A26DA" w:rsidRDefault="003C14A6" w:rsidP="002A26DA">
            <w:pPr>
              <w:spacing w:before="120" w:after="120"/>
              <w:rPr>
                <w:rFonts w:ascii="Arial" w:hAnsi="Arial" w:cs="Arial"/>
              </w:rPr>
            </w:pPr>
            <w:r>
              <w:rPr>
                <w:rFonts w:ascii="Arial" w:hAnsi="Arial" w:cs="Arial"/>
              </w:rPr>
              <w:t>2,251,975</w:t>
            </w:r>
          </w:p>
        </w:tc>
      </w:tr>
      <w:tr w:rsidR="002A26DA" w14:paraId="5CA6DCD2" w14:textId="77777777" w:rsidTr="002A26DA">
        <w:tc>
          <w:tcPr>
            <w:tcW w:w="6374" w:type="dxa"/>
          </w:tcPr>
          <w:p w14:paraId="7333424D" w14:textId="77777777" w:rsidR="002A26DA" w:rsidRPr="008B79E0" w:rsidRDefault="002A26DA" w:rsidP="002A26DA">
            <w:pPr>
              <w:spacing w:before="120" w:after="120"/>
              <w:rPr>
                <w:rFonts w:ascii="Arial" w:hAnsi="Arial" w:cs="Arial"/>
              </w:rPr>
            </w:pPr>
            <w:r w:rsidRPr="008B79E0">
              <w:rPr>
                <w:rFonts w:ascii="Arial" w:hAnsi="Arial" w:cs="Arial"/>
              </w:rPr>
              <w:t>Total other comprehensive income</w:t>
            </w:r>
          </w:p>
        </w:tc>
        <w:tc>
          <w:tcPr>
            <w:tcW w:w="1701" w:type="dxa"/>
            <w:shd w:val="clear" w:color="auto" w:fill="B4C6E7" w:themeFill="accent1" w:themeFillTint="66"/>
          </w:tcPr>
          <w:p w14:paraId="10837963" w14:textId="1B92D260" w:rsidR="002A26DA" w:rsidRPr="008B79E0" w:rsidRDefault="003C14A6" w:rsidP="002A26DA">
            <w:pPr>
              <w:spacing w:before="120" w:after="120"/>
              <w:rPr>
                <w:rFonts w:ascii="Arial" w:hAnsi="Arial" w:cs="Arial"/>
              </w:rPr>
            </w:pPr>
            <w:r>
              <w:rPr>
                <w:rFonts w:ascii="Arial" w:hAnsi="Arial" w:cs="Arial"/>
              </w:rPr>
              <w:t>(1)</w:t>
            </w:r>
          </w:p>
        </w:tc>
        <w:tc>
          <w:tcPr>
            <w:tcW w:w="1723" w:type="dxa"/>
          </w:tcPr>
          <w:p w14:paraId="1ED496B8" w14:textId="368B009F" w:rsidR="002A26DA" w:rsidRPr="008B79E0" w:rsidRDefault="003C14A6" w:rsidP="002A26DA">
            <w:pPr>
              <w:spacing w:before="120" w:after="120"/>
              <w:rPr>
                <w:rFonts w:ascii="Arial" w:hAnsi="Arial" w:cs="Arial"/>
              </w:rPr>
            </w:pPr>
            <w:r>
              <w:rPr>
                <w:rFonts w:ascii="Arial" w:hAnsi="Arial" w:cs="Arial"/>
              </w:rPr>
              <w:t>(225)</w:t>
            </w:r>
          </w:p>
        </w:tc>
      </w:tr>
      <w:tr w:rsidR="008B79E0" w14:paraId="6925C90A" w14:textId="77777777" w:rsidTr="002A26DA">
        <w:tc>
          <w:tcPr>
            <w:tcW w:w="6374" w:type="dxa"/>
          </w:tcPr>
          <w:p w14:paraId="1AC57945" w14:textId="0F0C91DD" w:rsidR="008B79E0" w:rsidRPr="003C14A6" w:rsidRDefault="008B79E0" w:rsidP="008B79E0">
            <w:pPr>
              <w:spacing w:before="120" w:after="120"/>
              <w:rPr>
                <w:rFonts w:ascii="Arial" w:hAnsi="Arial" w:cs="Arial"/>
                <w:b/>
              </w:rPr>
            </w:pPr>
            <w:r w:rsidRPr="003C14A6">
              <w:rPr>
                <w:rFonts w:ascii="Arial" w:hAnsi="Arial" w:cs="Arial"/>
                <w:b/>
              </w:rPr>
              <w:t>Total comprehensive income</w:t>
            </w:r>
          </w:p>
        </w:tc>
        <w:tc>
          <w:tcPr>
            <w:tcW w:w="1701" w:type="dxa"/>
            <w:shd w:val="clear" w:color="auto" w:fill="B4C6E7" w:themeFill="accent1" w:themeFillTint="66"/>
          </w:tcPr>
          <w:p w14:paraId="24C9FC19" w14:textId="3CFAB148" w:rsidR="008B79E0" w:rsidRPr="003C14A6" w:rsidRDefault="003C14A6" w:rsidP="008B79E0">
            <w:pPr>
              <w:spacing w:before="120" w:after="120"/>
              <w:rPr>
                <w:rFonts w:ascii="Arial" w:hAnsi="Arial" w:cs="Arial"/>
                <w:b/>
              </w:rPr>
            </w:pPr>
            <w:r>
              <w:rPr>
                <w:rFonts w:ascii="Arial" w:hAnsi="Arial" w:cs="Arial"/>
                <w:b/>
              </w:rPr>
              <w:t>3,383</w:t>
            </w:r>
          </w:p>
        </w:tc>
        <w:tc>
          <w:tcPr>
            <w:tcW w:w="1723" w:type="dxa"/>
          </w:tcPr>
          <w:p w14:paraId="73D90F1D" w14:textId="594535C4" w:rsidR="008B79E0" w:rsidRPr="003C14A6" w:rsidRDefault="003C14A6" w:rsidP="008B79E0">
            <w:pPr>
              <w:spacing w:before="120" w:after="120"/>
              <w:rPr>
                <w:rFonts w:ascii="Arial" w:hAnsi="Arial" w:cs="Arial"/>
                <w:b/>
              </w:rPr>
            </w:pPr>
            <w:r>
              <w:rPr>
                <w:rFonts w:ascii="Arial" w:hAnsi="Arial" w:cs="Arial"/>
                <w:b/>
              </w:rPr>
              <w:t>78</w:t>
            </w:r>
          </w:p>
        </w:tc>
      </w:tr>
      <w:tr w:rsidR="002A26DA" w14:paraId="382AAD4E" w14:textId="77777777" w:rsidTr="002A26DA">
        <w:tc>
          <w:tcPr>
            <w:tcW w:w="6374" w:type="dxa"/>
            <w:shd w:val="clear" w:color="auto" w:fill="0033CC"/>
            <w:vAlign w:val="center"/>
          </w:tcPr>
          <w:p w14:paraId="0872452D" w14:textId="77777777" w:rsidR="002A26DA" w:rsidRPr="002A26DA" w:rsidRDefault="002A26DA" w:rsidP="002A26DA">
            <w:pPr>
              <w:spacing w:before="120" w:after="120"/>
              <w:rPr>
                <w:rFonts w:ascii="Arial" w:hAnsi="Arial" w:cs="Arial"/>
                <w:b/>
              </w:rPr>
            </w:pPr>
            <w:r w:rsidRPr="002A26DA">
              <w:rPr>
                <w:rFonts w:ascii="Arial" w:hAnsi="Arial" w:cs="Arial"/>
                <w:b/>
              </w:rPr>
              <w:t>Statement of financial position</w:t>
            </w:r>
          </w:p>
        </w:tc>
        <w:tc>
          <w:tcPr>
            <w:tcW w:w="1701" w:type="dxa"/>
            <w:shd w:val="clear" w:color="auto" w:fill="0033CC"/>
            <w:vAlign w:val="center"/>
          </w:tcPr>
          <w:p w14:paraId="22D47D81" w14:textId="77777777" w:rsidR="002A26DA" w:rsidRPr="002A26DA" w:rsidRDefault="002A26DA" w:rsidP="002A26DA">
            <w:pPr>
              <w:spacing w:before="120" w:after="120"/>
              <w:rPr>
                <w:rFonts w:ascii="Arial" w:hAnsi="Arial" w:cs="Arial"/>
                <w:b/>
              </w:rPr>
            </w:pPr>
            <w:r w:rsidRPr="002A26DA">
              <w:rPr>
                <w:rFonts w:ascii="Arial" w:hAnsi="Arial" w:cs="Arial"/>
                <w:b/>
              </w:rPr>
              <w:t>2018-19</w:t>
            </w:r>
            <w:r w:rsidRPr="002A26DA">
              <w:rPr>
                <w:rFonts w:ascii="Arial" w:hAnsi="Arial" w:cs="Arial"/>
                <w:b/>
              </w:rPr>
              <w:br/>
              <w:t>$’000</w:t>
            </w:r>
          </w:p>
        </w:tc>
        <w:tc>
          <w:tcPr>
            <w:tcW w:w="1723" w:type="dxa"/>
            <w:shd w:val="clear" w:color="auto" w:fill="0033CC"/>
            <w:vAlign w:val="center"/>
          </w:tcPr>
          <w:p w14:paraId="4CDF9382" w14:textId="77777777" w:rsidR="002A26DA" w:rsidRPr="002A26DA" w:rsidRDefault="002A26DA" w:rsidP="002A26DA">
            <w:pPr>
              <w:spacing w:before="120" w:after="120"/>
              <w:rPr>
                <w:rFonts w:ascii="Arial" w:hAnsi="Arial" w:cs="Arial"/>
                <w:b/>
              </w:rPr>
            </w:pPr>
            <w:r w:rsidRPr="002A26DA">
              <w:rPr>
                <w:rFonts w:ascii="Arial" w:hAnsi="Arial" w:cs="Arial"/>
                <w:b/>
              </w:rPr>
              <w:t>2017-18</w:t>
            </w:r>
            <w:r w:rsidRPr="002A26DA">
              <w:rPr>
                <w:rFonts w:ascii="Arial" w:hAnsi="Arial" w:cs="Arial"/>
                <w:b/>
              </w:rPr>
              <w:br/>
              <w:t>$’000</w:t>
            </w:r>
          </w:p>
        </w:tc>
      </w:tr>
      <w:tr w:rsidR="002A26DA" w14:paraId="35BCF3E3" w14:textId="77777777" w:rsidTr="002A26DA">
        <w:tc>
          <w:tcPr>
            <w:tcW w:w="6374" w:type="dxa"/>
          </w:tcPr>
          <w:p w14:paraId="58476353" w14:textId="77777777" w:rsidR="002A26DA" w:rsidRDefault="002A26DA" w:rsidP="002A26DA">
            <w:pPr>
              <w:spacing w:before="120" w:after="120"/>
              <w:rPr>
                <w:rFonts w:ascii="Arial" w:hAnsi="Arial" w:cs="Arial"/>
              </w:rPr>
            </w:pPr>
            <w:r>
              <w:rPr>
                <w:rFonts w:ascii="Arial" w:hAnsi="Arial" w:cs="Arial"/>
              </w:rPr>
              <w:t>Total assets</w:t>
            </w:r>
          </w:p>
        </w:tc>
        <w:tc>
          <w:tcPr>
            <w:tcW w:w="1701" w:type="dxa"/>
            <w:shd w:val="clear" w:color="auto" w:fill="B4C6E7" w:themeFill="accent1" w:themeFillTint="66"/>
          </w:tcPr>
          <w:p w14:paraId="45BA46C3" w14:textId="02509E5C" w:rsidR="002A26DA" w:rsidRDefault="003C14A6" w:rsidP="002A26DA">
            <w:pPr>
              <w:spacing w:before="120" w:after="120"/>
              <w:rPr>
                <w:rFonts w:ascii="Arial" w:hAnsi="Arial" w:cs="Arial"/>
              </w:rPr>
            </w:pPr>
            <w:r>
              <w:rPr>
                <w:rFonts w:ascii="Arial" w:hAnsi="Arial" w:cs="Arial"/>
              </w:rPr>
              <w:t>290,481</w:t>
            </w:r>
          </w:p>
        </w:tc>
        <w:tc>
          <w:tcPr>
            <w:tcW w:w="1723" w:type="dxa"/>
          </w:tcPr>
          <w:p w14:paraId="163977FD" w14:textId="6862DBA5" w:rsidR="002A26DA" w:rsidRDefault="003C14A6" w:rsidP="002A26DA">
            <w:pPr>
              <w:spacing w:before="120" w:after="120"/>
              <w:rPr>
                <w:rFonts w:ascii="Arial" w:hAnsi="Arial" w:cs="Arial"/>
              </w:rPr>
            </w:pPr>
            <w:r>
              <w:rPr>
                <w:rFonts w:ascii="Arial" w:hAnsi="Arial" w:cs="Arial"/>
              </w:rPr>
              <w:t>268,188</w:t>
            </w:r>
          </w:p>
        </w:tc>
      </w:tr>
      <w:tr w:rsidR="002A26DA" w14:paraId="01058CF3" w14:textId="77777777" w:rsidTr="002A26DA">
        <w:tc>
          <w:tcPr>
            <w:tcW w:w="6374" w:type="dxa"/>
          </w:tcPr>
          <w:p w14:paraId="2CE5102D" w14:textId="77777777" w:rsidR="002A26DA" w:rsidRDefault="002A26DA" w:rsidP="002A26DA">
            <w:pPr>
              <w:spacing w:before="120" w:after="120"/>
              <w:rPr>
                <w:rFonts w:ascii="Arial" w:hAnsi="Arial" w:cs="Arial"/>
              </w:rPr>
            </w:pPr>
            <w:r>
              <w:rPr>
                <w:rFonts w:ascii="Arial" w:hAnsi="Arial" w:cs="Arial"/>
              </w:rPr>
              <w:t>Total liabilities</w:t>
            </w:r>
          </w:p>
        </w:tc>
        <w:tc>
          <w:tcPr>
            <w:tcW w:w="1701" w:type="dxa"/>
            <w:shd w:val="clear" w:color="auto" w:fill="B4C6E7" w:themeFill="accent1" w:themeFillTint="66"/>
          </w:tcPr>
          <w:p w14:paraId="6AAA577A" w14:textId="418ED11E" w:rsidR="002A26DA" w:rsidRDefault="003C14A6" w:rsidP="002A26DA">
            <w:pPr>
              <w:spacing w:before="120" w:after="120"/>
              <w:rPr>
                <w:rFonts w:ascii="Arial" w:hAnsi="Arial" w:cs="Arial"/>
              </w:rPr>
            </w:pPr>
            <w:r>
              <w:rPr>
                <w:rFonts w:ascii="Arial" w:hAnsi="Arial" w:cs="Arial"/>
              </w:rPr>
              <w:t>164,521</w:t>
            </w:r>
          </w:p>
        </w:tc>
        <w:tc>
          <w:tcPr>
            <w:tcW w:w="1723" w:type="dxa"/>
          </w:tcPr>
          <w:p w14:paraId="23EAC7F3" w14:textId="58CAE7AC" w:rsidR="002A26DA" w:rsidRDefault="003C14A6" w:rsidP="002A26DA">
            <w:pPr>
              <w:spacing w:before="120" w:after="120"/>
              <w:rPr>
                <w:rFonts w:ascii="Arial" w:hAnsi="Arial" w:cs="Arial"/>
              </w:rPr>
            </w:pPr>
            <w:r>
              <w:rPr>
                <w:rFonts w:ascii="Arial" w:hAnsi="Arial" w:cs="Arial"/>
              </w:rPr>
              <w:t>149,315</w:t>
            </w:r>
          </w:p>
        </w:tc>
      </w:tr>
      <w:tr w:rsidR="002A26DA" w14:paraId="36B29EB4" w14:textId="77777777" w:rsidTr="002A26DA">
        <w:tc>
          <w:tcPr>
            <w:tcW w:w="6374" w:type="dxa"/>
          </w:tcPr>
          <w:p w14:paraId="4CFCE752" w14:textId="77777777" w:rsidR="002A26DA" w:rsidRPr="002A26DA" w:rsidRDefault="002A26DA" w:rsidP="002A26DA">
            <w:pPr>
              <w:spacing w:before="120" w:after="120"/>
              <w:rPr>
                <w:rFonts w:ascii="Arial" w:hAnsi="Arial" w:cs="Arial"/>
                <w:b/>
              </w:rPr>
            </w:pPr>
            <w:r w:rsidRPr="002A26DA">
              <w:rPr>
                <w:rFonts w:ascii="Arial" w:hAnsi="Arial" w:cs="Arial"/>
                <w:b/>
              </w:rPr>
              <w:t>Net assets/equity</w:t>
            </w:r>
          </w:p>
        </w:tc>
        <w:tc>
          <w:tcPr>
            <w:tcW w:w="1701" w:type="dxa"/>
            <w:shd w:val="clear" w:color="auto" w:fill="B4C6E7" w:themeFill="accent1" w:themeFillTint="66"/>
          </w:tcPr>
          <w:p w14:paraId="1D43129A" w14:textId="090B0824" w:rsidR="002A26DA" w:rsidRPr="003C14A6" w:rsidRDefault="003C14A6" w:rsidP="002A26DA">
            <w:pPr>
              <w:spacing w:before="120" w:after="120"/>
              <w:rPr>
                <w:rFonts w:ascii="Arial" w:hAnsi="Arial" w:cs="Arial"/>
                <w:b/>
              </w:rPr>
            </w:pPr>
            <w:r w:rsidRPr="003C14A6">
              <w:rPr>
                <w:rFonts w:ascii="Arial" w:hAnsi="Arial" w:cs="Arial"/>
                <w:b/>
              </w:rPr>
              <w:t>125,960</w:t>
            </w:r>
          </w:p>
        </w:tc>
        <w:tc>
          <w:tcPr>
            <w:tcW w:w="1723" w:type="dxa"/>
          </w:tcPr>
          <w:p w14:paraId="312D6CC5" w14:textId="4655FCD8" w:rsidR="002A26DA" w:rsidRPr="003C14A6" w:rsidRDefault="003C14A6" w:rsidP="002A26DA">
            <w:pPr>
              <w:spacing w:before="120" w:after="120"/>
              <w:rPr>
                <w:rFonts w:ascii="Arial" w:hAnsi="Arial" w:cs="Arial"/>
                <w:b/>
              </w:rPr>
            </w:pPr>
            <w:r w:rsidRPr="003C14A6">
              <w:rPr>
                <w:rFonts w:ascii="Arial" w:hAnsi="Arial" w:cs="Arial"/>
                <w:b/>
              </w:rPr>
              <w:t>118,872</w:t>
            </w:r>
          </w:p>
        </w:tc>
      </w:tr>
    </w:tbl>
    <w:p w14:paraId="7D7F30C2" w14:textId="02C11230" w:rsidR="002A26DA" w:rsidRDefault="002A26DA" w:rsidP="00E15999">
      <w:pPr>
        <w:spacing w:after="0"/>
        <w:rPr>
          <w:rFonts w:ascii="Arial" w:hAnsi="Arial" w:cs="Arial"/>
          <w:b/>
        </w:rPr>
      </w:pPr>
    </w:p>
    <w:p w14:paraId="43E3700A" w14:textId="30A9247D" w:rsidR="003C14A6" w:rsidRDefault="003C14A6" w:rsidP="00E15999">
      <w:pPr>
        <w:spacing w:after="0"/>
        <w:rPr>
          <w:rFonts w:ascii="Arial" w:hAnsi="Arial" w:cs="Arial"/>
          <w:b/>
        </w:rPr>
      </w:pPr>
      <w:r>
        <w:rPr>
          <w:noProof/>
        </w:rPr>
        <w:drawing>
          <wp:inline distT="0" distB="0" distL="0" distR="0" wp14:anchorId="63E99611" wp14:editId="3AC4CA5A">
            <wp:extent cx="6373192" cy="2967486"/>
            <wp:effectExtent l="0" t="0" r="889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76131" cy="2968855"/>
                    </a:xfrm>
                    <a:prstGeom prst="rect">
                      <a:avLst/>
                    </a:prstGeom>
                  </pic:spPr>
                </pic:pic>
              </a:graphicData>
            </a:graphic>
          </wp:inline>
        </w:drawing>
      </w:r>
    </w:p>
    <w:p w14:paraId="54FFAFF6" w14:textId="77777777" w:rsidR="003C14A6" w:rsidRDefault="003C14A6" w:rsidP="00E15999">
      <w:pPr>
        <w:spacing w:after="0"/>
        <w:rPr>
          <w:rFonts w:ascii="Arial" w:hAnsi="Arial" w:cs="Arial"/>
          <w:b/>
        </w:rPr>
      </w:pPr>
    </w:p>
    <w:p w14:paraId="137E8CB9" w14:textId="77777777" w:rsidR="002A26DA" w:rsidRPr="002A26DA" w:rsidRDefault="002A26DA" w:rsidP="00E15999">
      <w:pPr>
        <w:spacing w:after="0"/>
        <w:rPr>
          <w:rFonts w:ascii="Arial" w:hAnsi="Arial" w:cs="Arial"/>
          <w:b/>
        </w:rPr>
      </w:pPr>
      <w:r w:rsidRPr="002A26DA">
        <w:rPr>
          <w:rFonts w:ascii="Arial" w:hAnsi="Arial" w:cs="Arial"/>
          <w:b/>
        </w:rPr>
        <w:t>Income and expenses from continuing operations</w:t>
      </w:r>
    </w:p>
    <w:p w14:paraId="67B109C2" w14:textId="22ED563F" w:rsidR="003C14A6" w:rsidRDefault="003C14A6" w:rsidP="003C14A6">
      <w:pPr>
        <w:spacing w:before="240"/>
        <w:rPr>
          <w:rFonts w:ascii="Arial" w:hAnsi="Arial" w:cs="Arial"/>
        </w:rPr>
      </w:pPr>
      <w:r>
        <w:rPr>
          <w:rFonts w:ascii="Arial" w:hAnsi="Arial" w:cs="Arial"/>
        </w:rPr>
        <w:t xml:space="preserve">QPS is funded to deliver timely, high quality and efficient policing services, in collaboration with community, government and non-government partners, to </w:t>
      </w:r>
      <w:r w:rsidR="007D0DC0">
        <w:rPr>
          <w:rFonts w:ascii="Arial" w:hAnsi="Arial" w:cs="Arial"/>
        </w:rPr>
        <w:t>keep communities safe</w:t>
      </w:r>
      <w:r>
        <w:rPr>
          <w:rFonts w:ascii="Arial" w:hAnsi="Arial" w:cs="Arial"/>
        </w:rPr>
        <w:t>.</w:t>
      </w:r>
      <w:r w:rsidRPr="003C154E">
        <w:rPr>
          <w:rFonts w:ascii="Arial" w:hAnsi="Arial" w:cs="Arial"/>
        </w:rPr>
        <w:t xml:space="preserve"> </w:t>
      </w:r>
      <w:r>
        <w:rPr>
          <w:rFonts w:ascii="Arial" w:hAnsi="Arial" w:cs="Arial"/>
        </w:rPr>
        <w:t xml:space="preserve">Funding for these services is received principally through appropriations.  </w:t>
      </w:r>
    </w:p>
    <w:p w14:paraId="0DD03EE2" w14:textId="77777777" w:rsidR="003C14A6" w:rsidRDefault="003C14A6" w:rsidP="003C14A6">
      <w:pPr>
        <w:rPr>
          <w:rFonts w:ascii="Arial" w:hAnsi="Arial" w:cs="Arial"/>
        </w:rPr>
      </w:pPr>
      <w:r>
        <w:rPr>
          <w:rFonts w:ascii="Arial" w:hAnsi="Arial" w:cs="Arial"/>
        </w:rPr>
        <w:lastRenderedPageBreak/>
        <w:t xml:space="preserve">QPS also receives income from other </w:t>
      </w:r>
      <w:r w:rsidRPr="00661068">
        <w:rPr>
          <w:rFonts w:ascii="Arial" w:hAnsi="Arial" w:cs="Arial"/>
        </w:rPr>
        <w:t>sources including user</w:t>
      </w:r>
      <w:r>
        <w:rPr>
          <w:rFonts w:ascii="Arial" w:hAnsi="Arial" w:cs="Arial"/>
        </w:rPr>
        <w:t xml:space="preserve"> charges and fees comprising special services, the sale of goods and services, corporate services provided by the PSBA at below fair value and government grants and contributions.</w:t>
      </w:r>
    </w:p>
    <w:p w14:paraId="09090AB1" w14:textId="441991DC" w:rsidR="003C14A6" w:rsidRPr="00CE588C" w:rsidRDefault="003C14A6" w:rsidP="003C14A6">
      <w:pPr>
        <w:spacing w:before="240"/>
        <w:rPr>
          <w:rFonts w:ascii="Arial" w:hAnsi="Arial" w:cs="Arial"/>
        </w:rPr>
      </w:pPr>
      <w:r w:rsidRPr="00CE588C">
        <w:rPr>
          <w:rFonts w:ascii="Arial" w:hAnsi="Arial" w:cs="Arial"/>
        </w:rPr>
        <w:t>Q</w:t>
      </w:r>
      <w:r>
        <w:rPr>
          <w:rFonts w:ascii="Arial" w:hAnsi="Arial" w:cs="Arial"/>
        </w:rPr>
        <w:t>PS</w:t>
      </w:r>
      <w:r w:rsidRPr="00CE588C">
        <w:rPr>
          <w:rFonts w:ascii="Arial" w:hAnsi="Arial" w:cs="Arial"/>
        </w:rPr>
        <w:t xml:space="preserve"> aims to </w:t>
      </w:r>
      <w:r>
        <w:rPr>
          <w:rFonts w:ascii="Arial" w:hAnsi="Arial" w:cs="Arial"/>
        </w:rPr>
        <w:t>deliver safe and secure communities through innovation, collaboration and best practice. The expenses incurred in the delivery of these services are summarised further below.</w:t>
      </w:r>
    </w:p>
    <w:p w14:paraId="3AEBF0AF" w14:textId="77777777" w:rsidR="003C14A6" w:rsidRDefault="003C14A6" w:rsidP="003C14A6">
      <w:pPr>
        <w:spacing w:before="240"/>
        <w:rPr>
          <w:rFonts w:ascii="Arial" w:hAnsi="Arial" w:cs="Arial"/>
          <w:b/>
          <w:color w:val="000000" w:themeColor="text1"/>
        </w:rPr>
      </w:pPr>
      <w:r w:rsidRPr="002376A6">
        <w:rPr>
          <w:rFonts w:ascii="Arial" w:hAnsi="Arial" w:cs="Arial"/>
          <w:color w:val="000000" w:themeColor="text1"/>
        </w:rPr>
        <w:t xml:space="preserve">For </w:t>
      </w:r>
      <w:r>
        <w:rPr>
          <w:rFonts w:ascii="Arial" w:hAnsi="Arial" w:cs="Arial"/>
          <w:color w:val="000000" w:themeColor="text1"/>
        </w:rPr>
        <w:t>2018-19</w:t>
      </w:r>
      <w:r w:rsidRPr="002376A6">
        <w:rPr>
          <w:rFonts w:ascii="Arial" w:hAnsi="Arial" w:cs="Arial"/>
          <w:color w:val="000000" w:themeColor="text1"/>
        </w:rPr>
        <w:t xml:space="preserve">, </w:t>
      </w:r>
      <w:r>
        <w:rPr>
          <w:rFonts w:ascii="Arial" w:hAnsi="Arial" w:cs="Arial"/>
          <w:color w:val="000000" w:themeColor="text1"/>
        </w:rPr>
        <w:t>QPS</w:t>
      </w:r>
      <w:r w:rsidRPr="002376A6">
        <w:rPr>
          <w:rFonts w:ascii="Arial" w:hAnsi="Arial" w:cs="Arial"/>
          <w:color w:val="000000" w:themeColor="text1"/>
        </w:rPr>
        <w:t xml:space="preserve"> received income from continuing operations </w:t>
      </w:r>
      <w:r w:rsidRPr="001D0720">
        <w:rPr>
          <w:rFonts w:ascii="Arial" w:hAnsi="Arial" w:cs="Arial"/>
          <w:color w:val="000000" w:themeColor="text1"/>
        </w:rPr>
        <w:t xml:space="preserve">totalling </w:t>
      </w:r>
      <w:r w:rsidRPr="003C74A0">
        <w:rPr>
          <w:rFonts w:ascii="Arial" w:hAnsi="Arial" w:cs="Arial"/>
          <w:color w:val="000000" w:themeColor="text1"/>
        </w:rPr>
        <w:t>$</w:t>
      </w:r>
      <w:r>
        <w:rPr>
          <w:rFonts w:ascii="Arial" w:hAnsi="Arial" w:cs="Arial"/>
          <w:color w:val="000000" w:themeColor="text1"/>
        </w:rPr>
        <w:t xml:space="preserve">2,397.039 </w:t>
      </w:r>
      <w:r w:rsidRPr="001D0720">
        <w:rPr>
          <w:rFonts w:ascii="Arial" w:hAnsi="Arial" w:cs="Arial"/>
          <w:color w:val="000000" w:themeColor="text1"/>
        </w:rPr>
        <w:t>million and incurred total expenditure from continuing operations of $</w:t>
      </w:r>
      <w:r>
        <w:rPr>
          <w:rFonts w:ascii="Arial" w:hAnsi="Arial" w:cs="Arial"/>
          <w:color w:val="000000" w:themeColor="text1"/>
        </w:rPr>
        <w:t>2,393.656</w:t>
      </w:r>
      <w:r w:rsidRPr="002376A6">
        <w:rPr>
          <w:rFonts w:ascii="Arial" w:hAnsi="Arial" w:cs="Arial"/>
          <w:color w:val="000000" w:themeColor="text1"/>
        </w:rPr>
        <w:t xml:space="preserve"> million.  This </w:t>
      </w:r>
      <w:r>
        <w:rPr>
          <w:rFonts w:ascii="Arial" w:hAnsi="Arial" w:cs="Arial"/>
          <w:color w:val="000000" w:themeColor="text1"/>
        </w:rPr>
        <w:t xml:space="preserve">was </w:t>
      </w:r>
      <w:r w:rsidRPr="002376A6">
        <w:rPr>
          <w:rFonts w:ascii="Arial" w:hAnsi="Arial" w:cs="Arial"/>
          <w:color w:val="000000" w:themeColor="text1"/>
        </w:rPr>
        <w:t>comprised</w:t>
      </w:r>
      <w:r>
        <w:rPr>
          <w:rFonts w:ascii="Arial" w:hAnsi="Arial" w:cs="Arial"/>
          <w:color w:val="000000" w:themeColor="text1"/>
        </w:rPr>
        <w:t xml:space="preserve"> of</w:t>
      </w:r>
      <w:r w:rsidRPr="002376A6">
        <w:rPr>
          <w:rFonts w:ascii="Arial" w:hAnsi="Arial" w:cs="Arial"/>
          <w:color w:val="000000" w:themeColor="text1"/>
        </w:rPr>
        <w:t>:</w:t>
      </w:r>
    </w:p>
    <w:p w14:paraId="6E8F1E1B" w14:textId="1EC238E8" w:rsidR="003C14A6" w:rsidRDefault="003C14A6" w:rsidP="003C14A6">
      <w:pPr>
        <w:spacing w:after="0"/>
        <w:rPr>
          <w:rFonts w:ascii="Arial" w:hAnsi="Arial" w:cs="Arial"/>
        </w:rPr>
      </w:pPr>
      <w:r>
        <w:rPr>
          <w:noProof/>
        </w:rPr>
        <w:drawing>
          <wp:inline distT="0" distB="0" distL="0" distR="0" wp14:anchorId="1C0DECE8" wp14:editId="5D4644D7">
            <wp:extent cx="5574182" cy="3319364"/>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5845" cy="3344174"/>
                    </a:xfrm>
                    <a:prstGeom prst="rect">
                      <a:avLst/>
                    </a:prstGeom>
                  </pic:spPr>
                </pic:pic>
              </a:graphicData>
            </a:graphic>
          </wp:inline>
        </w:drawing>
      </w:r>
    </w:p>
    <w:p w14:paraId="2953EAB6" w14:textId="77777777" w:rsidR="002A26DA" w:rsidRDefault="002A26DA" w:rsidP="003C14A6">
      <w:pPr>
        <w:spacing w:after="0"/>
        <w:rPr>
          <w:rFonts w:ascii="Arial" w:hAnsi="Arial" w:cs="Arial"/>
        </w:rPr>
      </w:pPr>
    </w:p>
    <w:p w14:paraId="42BB28C0" w14:textId="0D51ABC2" w:rsidR="003C14A6" w:rsidRDefault="003C14A6" w:rsidP="00E15999">
      <w:pPr>
        <w:spacing w:after="0"/>
        <w:rPr>
          <w:rFonts w:ascii="Arial" w:hAnsi="Arial" w:cs="Arial"/>
        </w:rPr>
      </w:pPr>
      <w:r>
        <w:rPr>
          <w:noProof/>
        </w:rPr>
        <w:drawing>
          <wp:inline distT="0" distB="0" distL="0" distR="0" wp14:anchorId="1136D6A5" wp14:editId="076A038D">
            <wp:extent cx="6228080" cy="309547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28080" cy="3095475"/>
                    </a:xfrm>
                    <a:prstGeom prst="rect">
                      <a:avLst/>
                    </a:prstGeom>
                  </pic:spPr>
                </pic:pic>
              </a:graphicData>
            </a:graphic>
          </wp:inline>
        </w:drawing>
      </w:r>
    </w:p>
    <w:p w14:paraId="696E0C66" w14:textId="77777777" w:rsidR="002A26DA" w:rsidRDefault="002A26DA" w:rsidP="00E15999">
      <w:pPr>
        <w:spacing w:after="0"/>
        <w:rPr>
          <w:rFonts w:ascii="Arial" w:hAnsi="Arial" w:cs="Arial"/>
        </w:rPr>
      </w:pPr>
    </w:p>
    <w:p w14:paraId="3DDE94EC" w14:textId="77777777" w:rsidR="002A26DA" w:rsidRDefault="002A26DA" w:rsidP="002A26DA">
      <w:pPr>
        <w:pStyle w:val="Heading1"/>
      </w:pPr>
      <w:bookmarkStart w:id="37" w:name="_Toc18344764"/>
      <w:bookmarkStart w:id="38" w:name="_Toc18575810"/>
      <w:bookmarkStart w:id="39" w:name="_Toc18575884"/>
      <w:r>
        <w:lastRenderedPageBreak/>
        <w:t>Summary of financial position</w:t>
      </w:r>
      <w:bookmarkEnd w:id="37"/>
      <w:bookmarkEnd w:id="38"/>
      <w:bookmarkEnd w:id="39"/>
    </w:p>
    <w:p w14:paraId="1B0FB44F" w14:textId="77777777" w:rsidR="003C14A6" w:rsidRPr="002376A6" w:rsidRDefault="003C14A6" w:rsidP="003C14A6">
      <w:pPr>
        <w:rPr>
          <w:rFonts w:ascii="Arial" w:hAnsi="Arial" w:cs="Arial"/>
          <w:color w:val="000000" w:themeColor="text1"/>
        </w:rPr>
      </w:pPr>
      <w:r>
        <w:rPr>
          <w:rFonts w:ascii="Arial" w:hAnsi="Arial" w:cs="Arial"/>
          <w:color w:val="000000" w:themeColor="text1"/>
        </w:rPr>
        <w:t>QPS</w:t>
      </w:r>
      <w:r w:rsidRPr="002376A6">
        <w:rPr>
          <w:rFonts w:ascii="Arial" w:hAnsi="Arial" w:cs="Arial"/>
          <w:color w:val="000000" w:themeColor="text1"/>
        </w:rPr>
        <w:t xml:space="preserve"> was in a positive financial position at the end of the financial year.  The total equity</w:t>
      </w:r>
      <w:r>
        <w:rPr>
          <w:rFonts w:ascii="Arial" w:hAnsi="Arial" w:cs="Arial"/>
          <w:color w:val="000000" w:themeColor="text1"/>
        </w:rPr>
        <w:t xml:space="preserve"> (</w:t>
      </w:r>
      <w:r w:rsidRPr="002376A6">
        <w:rPr>
          <w:rFonts w:ascii="Arial" w:hAnsi="Arial" w:cs="Arial"/>
          <w:color w:val="000000" w:themeColor="text1"/>
        </w:rPr>
        <w:t xml:space="preserve">assets </w:t>
      </w:r>
      <w:r>
        <w:rPr>
          <w:rFonts w:ascii="Arial" w:hAnsi="Arial" w:cs="Arial"/>
          <w:color w:val="000000" w:themeColor="text1"/>
        </w:rPr>
        <w:t xml:space="preserve">less liabilities) </w:t>
      </w:r>
      <w:r w:rsidRPr="002376A6">
        <w:rPr>
          <w:rFonts w:ascii="Arial" w:hAnsi="Arial" w:cs="Arial"/>
          <w:color w:val="000000" w:themeColor="text1"/>
        </w:rPr>
        <w:t xml:space="preserve">of </w:t>
      </w:r>
      <w:r>
        <w:rPr>
          <w:rFonts w:ascii="Arial" w:hAnsi="Arial" w:cs="Arial"/>
          <w:color w:val="000000" w:themeColor="text1"/>
        </w:rPr>
        <w:t>QPS</w:t>
      </w:r>
      <w:r w:rsidRPr="002376A6">
        <w:rPr>
          <w:rFonts w:ascii="Arial" w:hAnsi="Arial" w:cs="Arial"/>
          <w:color w:val="000000" w:themeColor="text1"/>
        </w:rPr>
        <w:t xml:space="preserve"> at the end of </w:t>
      </w:r>
      <w:r>
        <w:rPr>
          <w:rFonts w:ascii="Arial" w:hAnsi="Arial" w:cs="Arial"/>
          <w:color w:val="000000" w:themeColor="text1"/>
        </w:rPr>
        <w:t>2018-19</w:t>
      </w:r>
      <w:r w:rsidRPr="002376A6">
        <w:rPr>
          <w:rFonts w:ascii="Arial" w:hAnsi="Arial" w:cs="Arial"/>
          <w:color w:val="000000" w:themeColor="text1"/>
        </w:rPr>
        <w:t xml:space="preserve"> w</w:t>
      </w:r>
      <w:r>
        <w:rPr>
          <w:rFonts w:ascii="Arial" w:hAnsi="Arial" w:cs="Arial"/>
          <w:color w:val="000000" w:themeColor="text1"/>
        </w:rPr>
        <w:t>as</w:t>
      </w:r>
      <w:r w:rsidRPr="002376A6">
        <w:rPr>
          <w:rFonts w:ascii="Arial" w:hAnsi="Arial" w:cs="Arial"/>
          <w:color w:val="000000" w:themeColor="text1"/>
        </w:rPr>
        <w:t xml:space="preserve"> $</w:t>
      </w:r>
      <w:r>
        <w:rPr>
          <w:rFonts w:ascii="Arial" w:hAnsi="Arial" w:cs="Arial"/>
          <w:color w:val="000000" w:themeColor="text1"/>
        </w:rPr>
        <w:t>125.960</w:t>
      </w:r>
      <w:r w:rsidRPr="002376A6">
        <w:rPr>
          <w:rFonts w:ascii="Arial" w:hAnsi="Arial" w:cs="Arial"/>
          <w:color w:val="000000" w:themeColor="text1"/>
        </w:rPr>
        <w:t xml:space="preserve"> million.  This </w:t>
      </w:r>
      <w:r>
        <w:rPr>
          <w:rFonts w:ascii="Arial" w:hAnsi="Arial" w:cs="Arial"/>
          <w:color w:val="000000" w:themeColor="text1"/>
        </w:rPr>
        <w:t xml:space="preserve">was </w:t>
      </w:r>
      <w:r w:rsidRPr="002376A6">
        <w:rPr>
          <w:rFonts w:ascii="Arial" w:hAnsi="Arial" w:cs="Arial"/>
          <w:color w:val="000000" w:themeColor="text1"/>
        </w:rPr>
        <w:t xml:space="preserve">comprised </w:t>
      </w:r>
      <w:r>
        <w:rPr>
          <w:rFonts w:ascii="Arial" w:hAnsi="Arial" w:cs="Arial"/>
          <w:color w:val="000000" w:themeColor="text1"/>
        </w:rPr>
        <w:t xml:space="preserve">predominantly </w:t>
      </w:r>
      <w:r w:rsidRPr="002376A6">
        <w:rPr>
          <w:rFonts w:ascii="Arial" w:hAnsi="Arial" w:cs="Arial"/>
          <w:color w:val="000000" w:themeColor="text1"/>
        </w:rPr>
        <w:t>of:</w:t>
      </w:r>
    </w:p>
    <w:p w14:paraId="77EDDB87" w14:textId="0F49032B" w:rsidR="002A26DA" w:rsidRDefault="003C14A6" w:rsidP="00E15999">
      <w:pPr>
        <w:spacing w:after="0"/>
        <w:rPr>
          <w:rFonts w:ascii="Arial" w:hAnsi="Arial" w:cs="Arial"/>
        </w:rPr>
      </w:pPr>
      <w:r>
        <w:rPr>
          <w:noProof/>
        </w:rPr>
        <w:drawing>
          <wp:inline distT="0" distB="0" distL="0" distR="0" wp14:anchorId="7F0B392C" wp14:editId="6C9D41CC">
            <wp:extent cx="5569864" cy="316016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94839" cy="3174337"/>
                    </a:xfrm>
                    <a:prstGeom prst="rect">
                      <a:avLst/>
                    </a:prstGeom>
                  </pic:spPr>
                </pic:pic>
              </a:graphicData>
            </a:graphic>
          </wp:inline>
        </w:drawing>
      </w:r>
    </w:p>
    <w:p w14:paraId="7B0BB9AF" w14:textId="2381183D" w:rsidR="002A26DA" w:rsidRDefault="002A26DA" w:rsidP="00E15999">
      <w:pPr>
        <w:spacing w:after="0"/>
        <w:rPr>
          <w:rFonts w:ascii="Arial" w:hAnsi="Arial" w:cs="Arial"/>
        </w:rPr>
      </w:pPr>
    </w:p>
    <w:p w14:paraId="2A8B94BC" w14:textId="7CFF688B" w:rsidR="003C14A6" w:rsidRDefault="003C14A6" w:rsidP="00E15999">
      <w:pPr>
        <w:spacing w:after="0"/>
        <w:rPr>
          <w:rFonts w:ascii="Arial" w:hAnsi="Arial" w:cs="Arial"/>
        </w:rPr>
      </w:pPr>
      <w:r>
        <w:rPr>
          <w:noProof/>
        </w:rPr>
        <w:drawing>
          <wp:inline distT="0" distB="0" distL="0" distR="0" wp14:anchorId="6D5A89AA" wp14:editId="4560319F">
            <wp:extent cx="6010857" cy="3423513"/>
            <wp:effectExtent l="0" t="0" r="952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39696" cy="3439938"/>
                    </a:xfrm>
                    <a:prstGeom prst="rect">
                      <a:avLst/>
                    </a:prstGeom>
                  </pic:spPr>
                </pic:pic>
              </a:graphicData>
            </a:graphic>
          </wp:inline>
        </w:drawing>
      </w:r>
    </w:p>
    <w:bookmarkEnd w:id="33"/>
    <w:p w14:paraId="0BDF614B" w14:textId="4E734021" w:rsidR="002A26DA" w:rsidRDefault="002A26DA" w:rsidP="00E15999">
      <w:pPr>
        <w:spacing w:after="0"/>
        <w:rPr>
          <w:rFonts w:ascii="Arial" w:hAnsi="Arial" w:cs="Arial"/>
        </w:rPr>
      </w:pPr>
    </w:p>
    <w:p w14:paraId="569CF99E" w14:textId="77777777" w:rsidR="003C14A6" w:rsidRPr="004D65AA" w:rsidRDefault="003C14A6" w:rsidP="003C14A6">
      <w:pPr>
        <w:rPr>
          <w:color w:val="000000" w:themeColor="text1"/>
        </w:rPr>
      </w:pPr>
      <w:r>
        <w:rPr>
          <w:rFonts w:ascii="Arial" w:hAnsi="Arial" w:cs="Arial"/>
          <w:color w:val="000000" w:themeColor="text1"/>
        </w:rPr>
        <w:t>There were no significant events after balance date that could be expected to impact the reported operating result for QPS for the year ended 30 June 2019.</w:t>
      </w:r>
    </w:p>
    <w:p w14:paraId="367018B7" w14:textId="77777777" w:rsidR="003C14A6" w:rsidRDefault="003C14A6" w:rsidP="003C14A6">
      <w:pPr>
        <w:spacing w:after="0"/>
        <w:rPr>
          <w:rFonts w:ascii="Arial" w:hAnsi="Arial" w:cs="Arial"/>
        </w:rPr>
      </w:pPr>
    </w:p>
    <w:p w14:paraId="13A43152" w14:textId="77777777" w:rsidR="002A26DA" w:rsidRDefault="002A26DA">
      <w:pPr>
        <w:rPr>
          <w:rFonts w:ascii="Arial" w:hAnsi="Arial" w:cs="Arial"/>
        </w:rPr>
      </w:pPr>
      <w:r>
        <w:rPr>
          <w:rFonts w:ascii="Arial" w:hAnsi="Arial" w:cs="Arial"/>
        </w:rPr>
        <w:br w:type="page"/>
      </w:r>
    </w:p>
    <w:p w14:paraId="1D04DDAC" w14:textId="77777777" w:rsidR="002A26DA" w:rsidRPr="002A26DA" w:rsidRDefault="002A26DA" w:rsidP="002A26DA">
      <w:pPr>
        <w:pStyle w:val="Heading2"/>
      </w:pPr>
      <w:bookmarkStart w:id="40" w:name="_Toc18344765"/>
      <w:bookmarkStart w:id="41" w:name="_Toc18575811"/>
      <w:bookmarkStart w:id="42" w:name="_Toc18575885"/>
      <w:bookmarkStart w:id="43" w:name="_Hlk7518092"/>
      <w:r>
        <w:lastRenderedPageBreak/>
        <w:t>Performance</w:t>
      </w:r>
      <w:bookmarkEnd w:id="40"/>
      <w:bookmarkEnd w:id="41"/>
      <w:bookmarkEnd w:id="42"/>
    </w:p>
    <w:p w14:paraId="5EB8E2E1" w14:textId="77777777" w:rsidR="002A26DA" w:rsidRDefault="002A26DA" w:rsidP="002A26DA">
      <w:pPr>
        <w:pStyle w:val="Heading1"/>
      </w:pPr>
      <w:bookmarkStart w:id="44" w:name="_Toc18344766"/>
      <w:bookmarkStart w:id="45" w:name="_Toc18575812"/>
      <w:bookmarkStart w:id="46" w:name="_Toc18575886"/>
      <w:bookmarkStart w:id="47" w:name="_Hlk19727489"/>
      <w:bookmarkStart w:id="48" w:name="_Hlk18411906"/>
      <w:r>
        <w:t>Key performance measures</w:t>
      </w:r>
      <w:bookmarkEnd w:id="44"/>
      <w:bookmarkEnd w:id="45"/>
      <w:bookmarkEnd w:id="46"/>
    </w:p>
    <w:p w14:paraId="786B3475" w14:textId="77777777" w:rsidR="00FA6A8D" w:rsidRPr="00FA6A8D" w:rsidRDefault="00FA6A8D" w:rsidP="00FA6A8D">
      <w:pPr>
        <w:spacing w:after="0"/>
        <w:rPr>
          <w:rFonts w:ascii="Arial" w:hAnsi="Arial" w:cs="Arial"/>
        </w:rPr>
      </w:pPr>
      <w:r w:rsidRPr="00FA6A8D">
        <w:rPr>
          <w:rFonts w:ascii="Arial" w:hAnsi="Arial" w:cs="Arial"/>
        </w:rPr>
        <w:t>The services provided by the QPS focus on reducing and preventing the incidence of crime, public disorder, and road trauma to build safe, caring, and connected communities. These are delivered through two service areas – Crime and Public Order, and Road Safety.</w:t>
      </w:r>
    </w:p>
    <w:p w14:paraId="779554D0" w14:textId="3C8E2CE7" w:rsidR="00FA6A8D" w:rsidRPr="00FA6A8D" w:rsidRDefault="00FA6A8D" w:rsidP="00FA6A8D">
      <w:pPr>
        <w:spacing w:before="0" w:after="60"/>
        <w:rPr>
          <w:rFonts w:ascii="Arial" w:hAnsi="Arial" w:cs="Arial"/>
        </w:rPr>
      </w:pPr>
      <w:r w:rsidRPr="00FA6A8D">
        <w:rPr>
          <w:rFonts w:ascii="Arial" w:hAnsi="Arial" w:cs="Arial"/>
        </w:rPr>
        <w:t xml:space="preserve">The objective of Crime and Public Order is to uphold the law by working with the community to stop crime and make Queensland safer. A range of services </w:t>
      </w:r>
      <w:r w:rsidR="00EB1265">
        <w:rPr>
          <w:rFonts w:ascii="Arial" w:hAnsi="Arial" w:cs="Arial"/>
        </w:rPr>
        <w:t>are</w:t>
      </w:r>
      <w:r w:rsidRPr="00FA6A8D">
        <w:rPr>
          <w:rFonts w:ascii="Arial" w:hAnsi="Arial" w:cs="Arial"/>
        </w:rPr>
        <w:t xml:space="preserve"> provided by the QPS to support this and includes:</w:t>
      </w:r>
    </w:p>
    <w:p w14:paraId="56DAEF89" w14:textId="51BFCFBB" w:rsidR="00FA6A8D" w:rsidRPr="00FA6A8D" w:rsidRDefault="00FA6A8D" w:rsidP="009B0C67">
      <w:pPr>
        <w:pStyle w:val="ListParagraph"/>
        <w:numPr>
          <w:ilvl w:val="3"/>
          <w:numId w:val="22"/>
        </w:numPr>
        <w:spacing w:before="0" w:after="60"/>
        <w:ind w:left="714" w:hanging="357"/>
        <w:contextualSpacing w:val="0"/>
        <w:rPr>
          <w:rFonts w:ascii="Arial" w:hAnsi="Arial" w:cs="Arial"/>
        </w:rPr>
      </w:pPr>
      <w:r w:rsidRPr="00FA6A8D">
        <w:rPr>
          <w:rFonts w:ascii="Arial" w:hAnsi="Arial" w:cs="Arial"/>
        </w:rPr>
        <w:t>protecting personal safety and preventing and detecting related offences including homicide, assault, sexual assault and robbery</w:t>
      </w:r>
    </w:p>
    <w:p w14:paraId="0F81BC2B" w14:textId="1FFC16E7" w:rsidR="00FA6A8D" w:rsidRPr="00FA6A8D" w:rsidRDefault="00FA6A8D" w:rsidP="009B0C67">
      <w:pPr>
        <w:pStyle w:val="ListParagraph"/>
        <w:numPr>
          <w:ilvl w:val="3"/>
          <w:numId w:val="22"/>
        </w:numPr>
        <w:spacing w:before="0" w:after="60"/>
        <w:ind w:left="714" w:hanging="357"/>
        <w:contextualSpacing w:val="0"/>
        <w:rPr>
          <w:rFonts w:ascii="Arial" w:hAnsi="Arial" w:cs="Arial"/>
        </w:rPr>
      </w:pPr>
      <w:r w:rsidRPr="00FA6A8D">
        <w:rPr>
          <w:rFonts w:ascii="Arial" w:hAnsi="Arial" w:cs="Arial"/>
        </w:rPr>
        <w:t>protecting property and preventing and detecting related offences including unlawful entry, other property damage, motor vehicle theft, and other theft</w:t>
      </w:r>
    </w:p>
    <w:p w14:paraId="00260987" w14:textId="53DA38A4" w:rsidR="00FA6A8D" w:rsidRPr="00FA6A8D" w:rsidRDefault="00FA6A8D" w:rsidP="009B0C67">
      <w:pPr>
        <w:pStyle w:val="ListParagraph"/>
        <w:numPr>
          <w:ilvl w:val="3"/>
          <w:numId w:val="22"/>
        </w:numPr>
        <w:spacing w:before="0" w:after="60"/>
        <w:ind w:left="720"/>
        <w:contextualSpacing w:val="0"/>
        <w:rPr>
          <w:rFonts w:ascii="Arial" w:hAnsi="Arial" w:cs="Arial"/>
        </w:rPr>
      </w:pPr>
      <w:r w:rsidRPr="00FA6A8D">
        <w:rPr>
          <w:rFonts w:ascii="Arial" w:hAnsi="Arial" w:cs="Arial"/>
        </w:rPr>
        <w:t>maintaining public order and safety, including during major events and natural disasters (from planning to recovery); addressing public space enjoyment, street and nuisance offences; liquor licensing issues; and environmental design to reduce crime including alcohol-fuelled violence.</w:t>
      </w:r>
    </w:p>
    <w:p w14:paraId="41945682" w14:textId="38286D5C" w:rsidR="00FA6A8D" w:rsidRPr="00FA6A8D" w:rsidRDefault="002F2196" w:rsidP="00FA6A8D">
      <w:pPr>
        <w:spacing w:after="0"/>
        <w:rPr>
          <w:rFonts w:ascii="Arial" w:hAnsi="Arial" w:cs="Arial"/>
        </w:rPr>
      </w:pPr>
      <w:r>
        <w:rPr>
          <w:rFonts w:ascii="Arial" w:hAnsi="Arial" w:cs="Arial"/>
        </w:rPr>
        <w:t xml:space="preserve">The objective of </w:t>
      </w:r>
      <w:r w:rsidR="00FA6A8D" w:rsidRPr="00FA6A8D">
        <w:rPr>
          <w:rFonts w:ascii="Arial" w:hAnsi="Arial" w:cs="Arial"/>
        </w:rPr>
        <w:t xml:space="preserve">Road Safety is to contribute to stopping crime and </w:t>
      </w:r>
      <w:r w:rsidR="00AF3CEA">
        <w:rPr>
          <w:rFonts w:ascii="Arial" w:hAnsi="Arial" w:cs="Arial"/>
        </w:rPr>
        <w:t>keeping communities safe</w:t>
      </w:r>
      <w:r w:rsidR="00FA6A8D" w:rsidRPr="00FA6A8D">
        <w:rPr>
          <w:rFonts w:ascii="Arial" w:hAnsi="Arial" w:cs="Arial"/>
        </w:rPr>
        <w:t xml:space="preserve"> through road safety relationships, reducing road trauma and evidence-based enforcement anywhere, anytime. This includes targeting the prevention and detection of speeding; red light offences; driving while distracted; driving under the influence of alcohol or drugs; driving while fatigued; and not wearing seatbelts.</w:t>
      </w:r>
    </w:p>
    <w:p w14:paraId="6ED77408" w14:textId="77777777" w:rsidR="00FA6A8D" w:rsidRPr="00FA6A8D" w:rsidRDefault="00FA6A8D" w:rsidP="00FA6A8D">
      <w:pPr>
        <w:spacing w:after="0"/>
        <w:rPr>
          <w:rFonts w:ascii="Arial" w:hAnsi="Arial" w:cs="Arial"/>
        </w:rPr>
      </w:pPr>
      <w:r w:rsidRPr="00FA6A8D">
        <w:rPr>
          <w:rFonts w:ascii="Arial" w:hAnsi="Arial" w:cs="Arial"/>
        </w:rPr>
        <w:t>The delivery of Crime and Public Order and Road Safety policing services to the community of Queensland is supported by a range of activities designed to promote ethical behaviour, discipline and professional practice.</w:t>
      </w:r>
    </w:p>
    <w:p w14:paraId="618B7371" w14:textId="58A82B98" w:rsidR="002A26DA" w:rsidRDefault="00FA6A8D" w:rsidP="00FA6A8D">
      <w:pPr>
        <w:spacing w:after="0"/>
        <w:rPr>
          <w:rFonts w:ascii="Arial" w:hAnsi="Arial" w:cs="Arial"/>
        </w:rPr>
      </w:pPr>
      <w:r w:rsidRPr="00FA6A8D">
        <w:rPr>
          <w:rFonts w:ascii="Arial" w:hAnsi="Arial" w:cs="Arial"/>
        </w:rPr>
        <w:t>The following tables provide an overview of the key performance measures for the QPS for 2018-19. Data for 2017-18 is sourced from the Queensland Police Service 2017-18 Annual Report unless otherwise stated in the Notes.</w:t>
      </w:r>
      <w:r w:rsidR="005F519A">
        <w:rPr>
          <w:rFonts w:ascii="Arial" w:hAnsi="Arial" w:cs="Arial"/>
        </w:rPr>
        <w:t xml:space="preserve"> </w:t>
      </w:r>
    </w:p>
    <w:p w14:paraId="3DD8B0DC" w14:textId="77777777" w:rsidR="002A26DA" w:rsidRDefault="002A26DA" w:rsidP="00E15999">
      <w:pPr>
        <w:spacing w:after="0"/>
        <w:rPr>
          <w:rFonts w:ascii="Arial" w:hAnsi="Arial" w:cs="Arial"/>
        </w:rPr>
      </w:pP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2A26DA" w14:paraId="6B216DA3" w14:textId="77777777" w:rsidTr="0066322E">
        <w:trPr>
          <w:trHeight w:val="481"/>
        </w:trPr>
        <w:tc>
          <w:tcPr>
            <w:tcW w:w="10060" w:type="dxa"/>
            <w:gridSpan w:val="8"/>
            <w:shd w:val="clear" w:color="auto" w:fill="0033CC"/>
            <w:vAlign w:val="center"/>
          </w:tcPr>
          <w:p w14:paraId="3A124D04" w14:textId="795B2149" w:rsidR="002A26DA" w:rsidRPr="0066322E" w:rsidRDefault="002A26DA" w:rsidP="0066322E">
            <w:pPr>
              <w:rPr>
                <w:rFonts w:ascii="Arial" w:hAnsi="Arial" w:cs="Arial"/>
                <w:b/>
              </w:rPr>
            </w:pPr>
            <w:r w:rsidRPr="0066322E">
              <w:rPr>
                <w:rFonts w:ascii="Arial" w:hAnsi="Arial" w:cs="Arial"/>
                <w:b/>
              </w:rPr>
              <w:t xml:space="preserve">Service Area: </w:t>
            </w:r>
            <w:r w:rsidR="00FA6A8D">
              <w:rPr>
                <w:rFonts w:ascii="Arial" w:hAnsi="Arial" w:cs="Arial"/>
                <w:b/>
              </w:rPr>
              <w:t>Crime and Public Order</w:t>
            </w:r>
          </w:p>
        </w:tc>
      </w:tr>
      <w:tr w:rsidR="0066322E" w14:paraId="6B9E3F85" w14:textId="77777777" w:rsidTr="0066322E">
        <w:trPr>
          <w:cantSplit/>
          <w:trHeight w:val="1410"/>
        </w:trPr>
        <w:tc>
          <w:tcPr>
            <w:tcW w:w="3228" w:type="dxa"/>
            <w:shd w:val="clear" w:color="auto" w:fill="0033CC"/>
          </w:tcPr>
          <w:p w14:paraId="7C780896" w14:textId="77777777" w:rsidR="002A26DA" w:rsidRPr="0066322E" w:rsidRDefault="002A26DA" w:rsidP="00E15999">
            <w:pPr>
              <w:rPr>
                <w:rFonts w:ascii="Arial" w:hAnsi="Arial" w:cs="Arial"/>
                <w:b/>
              </w:rPr>
            </w:pPr>
            <w:r w:rsidRPr="0066322E">
              <w:rPr>
                <w:rFonts w:ascii="Arial" w:hAnsi="Arial" w:cs="Arial"/>
                <w:b/>
              </w:rPr>
              <w:t>Performance measures</w:t>
            </w:r>
          </w:p>
        </w:tc>
        <w:tc>
          <w:tcPr>
            <w:tcW w:w="983" w:type="dxa"/>
            <w:shd w:val="clear" w:color="auto" w:fill="0033CC"/>
            <w:textDirection w:val="btLr"/>
          </w:tcPr>
          <w:p w14:paraId="23EE64CB" w14:textId="77777777" w:rsidR="002A26DA" w:rsidRPr="0066322E" w:rsidRDefault="002A26DA" w:rsidP="0066322E">
            <w:pPr>
              <w:ind w:left="113" w:right="113"/>
              <w:rPr>
                <w:rFonts w:ascii="Arial" w:hAnsi="Arial" w:cs="Arial"/>
                <w:b/>
              </w:rPr>
            </w:pPr>
            <w:r w:rsidRPr="0066322E">
              <w:rPr>
                <w:rFonts w:ascii="Arial" w:hAnsi="Arial" w:cs="Arial"/>
                <w:b/>
              </w:rPr>
              <w:t>Notes</w:t>
            </w:r>
          </w:p>
        </w:tc>
        <w:tc>
          <w:tcPr>
            <w:tcW w:w="844" w:type="dxa"/>
            <w:shd w:val="clear" w:color="auto" w:fill="0033CC"/>
            <w:textDirection w:val="btLr"/>
          </w:tcPr>
          <w:p w14:paraId="0B9D94CB" w14:textId="77777777" w:rsidR="002A26DA" w:rsidRPr="0066322E" w:rsidRDefault="002A26DA" w:rsidP="0066322E">
            <w:pPr>
              <w:ind w:left="113" w:right="113"/>
              <w:rPr>
                <w:rFonts w:ascii="Arial" w:hAnsi="Arial" w:cs="Arial"/>
                <w:b/>
              </w:rPr>
            </w:pPr>
            <w:r w:rsidRPr="0066322E">
              <w:rPr>
                <w:rFonts w:ascii="Arial" w:hAnsi="Arial" w:cs="Arial"/>
                <w:b/>
              </w:rPr>
              <w:t>Strategic Plan</w:t>
            </w:r>
          </w:p>
        </w:tc>
        <w:tc>
          <w:tcPr>
            <w:tcW w:w="845" w:type="dxa"/>
            <w:shd w:val="clear" w:color="auto" w:fill="0033CC"/>
            <w:textDirection w:val="btLr"/>
          </w:tcPr>
          <w:p w14:paraId="3761E971" w14:textId="77777777" w:rsidR="002A26DA" w:rsidRPr="0066322E" w:rsidRDefault="002A26DA" w:rsidP="0066322E">
            <w:pPr>
              <w:ind w:left="113" w:right="113"/>
              <w:rPr>
                <w:rFonts w:ascii="Arial" w:hAnsi="Arial" w:cs="Arial"/>
                <w:b/>
              </w:rPr>
            </w:pPr>
            <w:r w:rsidRPr="0066322E">
              <w:rPr>
                <w:rFonts w:ascii="Arial" w:hAnsi="Arial" w:cs="Arial"/>
                <w:b/>
              </w:rPr>
              <w:t>2017-18 SDS</w:t>
            </w:r>
          </w:p>
        </w:tc>
        <w:tc>
          <w:tcPr>
            <w:tcW w:w="705" w:type="dxa"/>
            <w:shd w:val="clear" w:color="auto" w:fill="0033CC"/>
            <w:textDirection w:val="btLr"/>
          </w:tcPr>
          <w:p w14:paraId="424568A5" w14:textId="77777777" w:rsidR="002A26DA" w:rsidRPr="0066322E" w:rsidRDefault="0066322E" w:rsidP="0066322E">
            <w:pPr>
              <w:ind w:left="113" w:right="113"/>
              <w:rPr>
                <w:rFonts w:ascii="Arial" w:hAnsi="Arial" w:cs="Arial"/>
                <w:b/>
              </w:rPr>
            </w:pPr>
            <w:r w:rsidRPr="0066322E">
              <w:rPr>
                <w:rFonts w:ascii="Arial" w:hAnsi="Arial" w:cs="Arial"/>
                <w:b/>
              </w:rPr>
              <w:t>RoGS</w:t>
            </w:r>
          </w:p>
        </w:tc>
        <w:tc>
          <w:tcPr>
            <w:tcW w:w="1130" w:type="dxa"/>
            <w:shd w:val="clear" w:color="auto" w:fill="0033CC"/>
          </w:tcPr>
          <w:p w14:paraId="7BCC5E8D" w14:textId="77777777" w:rsidR="002A26DA" w:rsidRPr="0066322E" w:rsidRDefault="0066322E" w:rsidP="00E15999">
            <w:pPr>
              <w:rPr>
                <w:rFonts w:ascii="Arial" w:hAnsi="Arial" w:cs="Arial"/>
                <w:b/>
              </w:rPr>
            </w:pPr>
            <w:r w:rsidRPr="0066322E">
              <w:rPr>
                <w:rFonts w:ascii="Arial" w:hAnsi="Arial" w:cs="Arial"/>
                <w:b/>
              </w:rPr>
              <w:t>2017-18 Actual</w:t>
            </w:r>
          </w:p>
        </w:tc>
        <w:tc>
          <w:tcPr>
            <w:tcW w:w="1195" w:type="dxa"/>
            <w:shd w:val="clear" w:color="auto" w:fill="0033CC"/>
          </w:tcPr>
          <w:p w14:paraId="6A54348A" w14:textId="77777777" w:rsidR="0066322E" w:rsidRPr="0066322E" w:rsidRDefault="0066322E" w:rsidP="00E15999">
            <w:pPr>
              <w:rPr>
                <w:rFonts w:ascii="Arial" w:hAnsi="Arial" w:cs="Arial"/>
                <w:b/>
              </w:rPr>
            </w:pPr>
            <w:r w:rsidRPr="0066322E">
              <w:rPr>
                <w:rFonts w:ascii="Arial" w:hAnsi="Arial" w:cs="Arial"/>
                <w:b/>
              </w:rPr>
              <w:t>2018-19 Target</w:t>
            </w:r>
          </w:p>
          <w:p w14:paraId="3B7092EF" w14:textId="77777777" w:rsidR="002A26DA" w:rsidRPr="0066322E" w:rsidRDefault="0066322E" w:rsidP="00E15999">
            <w:pPr>
              <w:rPr>
                <w:rFonts w:ascii="Arial" w:hAnsi="Arial" w:cs="Arial"/>
                <w:b/>
              </w:rPr>
            </w:pPr>
            <w:r w:rsidRPr="0066322E">
              <w:rPr>
                <w:rFonts w:ascii="Arial" w:hAnsi="Arial" w:cs="Arial"/>
                <w:b/>
              </w:rPr>
              <w:t>/Estimate</w:t>
            </w:r>
          </w:p>
        </w:tc>
        <w:tc>
          <w:tcPr>
            <w:tcW w:w="1130" w:type="dxa"/>
            <w:shd w:val="clear" w:color="auto" w:fill="0033CC"/>
          </w:tcPr>
          <w:p w14:paraId="68C1BDE1" w14:textId="77777777" w:rsidR="002A26DA" w:rsidRPr="0066322E" w:rsidRDefault="0066322E" w:rsidP="00E15999">
            <w:pPr>
              <w:rPr>
                <w:rFonts w:ascii="Arial" w:hAnsi="Arial" w:cs="Arial"/>
                <w:b/>
              </w:rPr>
            </w:pPr>
            <w:r w:rsidRPr="0066322E">
              <w:rPr>
                <w:rFonts w:ascii="Arial" w:hAnsi="Arial" w:cs="Arial"/>
                <w:b/>
              </w:rPr>
              <w:t>2018-19 Actual</w:t>
            </w:r>
          </w:p>
        </w:tc>
      </w:tr>
      <w:tr w:rsidR="0066322E" w14:paraId="7F411C57" w14:textId="77777777" w:rsidTr="0066322E">
        <w:tc>
          <w:tcPr>
            <w:tcW w:w="3228" w:type="dxa"/>
          </w:tcPr>
          <w:p w14:paraId="16D5A3B6" w14:textId="77777777" w:rsidR="0066322E" w:rsidRDefault="0066322E" w:rsidP="00E15999">
            <w:pPr>
              <w:rPr>
                <w:rFonts w:ascii="Arial" w:hAnsi="Arial" w:cs="Arial"/>
              </w:rPr>
            </w:pPr>
            <w:r>
              <w:rPr>
                <w:rFonts w:ascii="Arial" w:hAnsi="Arial" w:cs="Arial"/>
              </w:rPr>
              <w:t xml:space="preserve">Percentage of personal safety offences cleared within 30 days: </w:t>
            </w:r>
          </w:p>
        </w:tc>
        <w:tc>
          <w:tcPr>
            <w:tcW w:w="983" w:type="dxa"/>
          </w:tcPr>
          <w:p w14:paraId="1CF64A72" w14:textId="045A5054" w:rsidR="0066322E" w:rsidRDefault="00FA6A8D" w:rsidP="00E15999">
            <w:pPr>
              <w:rPr>
                <w:rFonts w:ascii="Arial" w:hAnsi="Arial" w:cs="Arial"/>
              </w:rPr>
            </w:pPr>
            <w:r>
              <w:rPr>
                <w:rFonts w:ascii="Arial" w:hAnsi="Arial" w:cs="Arial"/>
              </w:rPr>
              <w:t>1,4</w:t>
            </w:r>
          </w:p>
        </w:tc>
        <w:tc>
          <w:tcPr>
            <w:tcW w:w="844" w:type="dxa"/>
            <w:vMerge w:val="restart"/>
          </w:tcPr>
          <w:p w14:paraId="2F92BC46" w14:textId="50088D87" w:rsidR="0066322E" w:rsidRDefault="000F4172" w:rsidP="00E15999">
            <w:pPr>
              <w:rPr>
                <w:rFonts w:ascii="Arial" w:hAnsi="Arial" w:cs="Arial"/>
              </w:rPr>
            </w:pPr>
            <w:r>
              <w:rPr>
                <w:rStyle w:val="normaltextrun1"/>
                <w:rFonts w:ascii="Wingdings 2" w:hAnsi="Wingdings 2"/>
              </w:rPr>
              <w:sym w:font="Wingdings 2" w:char="F050"/>
            </w:r>
          </w:p>
        </w:tc>
        <w:tc>
          <w:tcPr>
            <w:tcW w:w="845" w:type="dxa"/>
            <w:vMerge w:val="restart"/>
          </w:tcPr>
          <w:p w14:paraId="2B4DA07F" w14:textId="095AAE18" w:rsidR="0066322E" w:rsidRDefault="000F4172" w:rsidP="00E15999">
            <w:pPr>
              <w:rPr>
                <w:rFonts w:ascii="Arial" w:hAnsi="Arial" w:cs="Arial"/>
              </w:rPr>
            </w:pPr>
            <w:r>
              <w:rPr>
                <w:rStyle w:val="normaltextrun1"/>
                <w:rFonts w:ascii="Wingdings 2" w:hAnsi="Wingdings 2"/>
              </w:rPr>
              <w:sym w:font="Wingdings 2" w:char="F050"/>
            </w:r>
          </w:p>
        </w:tc>
        <w:tc>
          <w:tcPr>
            <w:tcW w:w="705" w:type="dxa"/>
            <w:vMerge w:val="restart"/>
          </w:tcPr>
          <w:p w14:paraId="5C130486" w14:textId="77777777" w:rsidR="0066322E" w:rsidRDefault="0066322E" w:rsidP="00E15999">
            <w:pPr>
              <w:rPr>
                <w:rFonts w:ascii="Arial" w:hAnsi="Arial" w:cs="Arial"/>
              </w:rPr>
            </w:pPr>
          </w:p>
        </w:tc>
        <w:tc>
          <w:tcPr>
            <w:tcW w:w="1130" w:type="dxa"/>
          </w:tcPr>
          <w:p w14:paraId="60A16118" w14:textId="77777777" w:rsidR="0066322E" w:rsidRDefault="0066322E" w:rsidP="00E15999">
            <w:pPr>
              <w:rPr>
                <w:rFonts w:ascii="Arial" w:hAnsi="Arial" w:cs="Arial"/>
              </w:rPr>
            </w:pPr>
          </w:p>
        </w:tc>
        <w:tc>
          <w:tcPr>
            <w:tcW w:w="1195" w:type="dxa"/>
          </w:tcPr>
          <w:p w14:paraId="2A16BC72" w14:textId="77777777" w:rsidR="0066322E" w:rsidRDefault="0066322E" w:rsidP="00E15999">
            <w:pPr>
              <w:rPr>
                <w:rFonts w:ascii="Arial" w:hAnsi="Arial" w:cs="Arial"/>
              </w:rPr>
            </w:pPr>
          </w:p>
        </w:tc>
        <w:tc>
          <w:tcPr>
            <w:tcW w:w="1130" w:type="dxa"/>
          </w:tcPr>
          <w:p w14:paraId="45483C61" w14:textId="77777777" w:rsidR="0066322E" w:rsidRDefault="0066322E" w:rsidP="00E15999">
            <w:pPr>
              <w:rPr>
                <w:rFonts w:ascii="Arial" w:hAnsi="Arial" w:cs="Arial"/>
              </w:rPr>
            </w:pPr>
          </w:p>
        </w:tc>
      </w:tr>
      <w:tr w:rsidR="0066322E" w14:paraId="443142BE" w14:textId="77777777" w:rsidTr="0066322E">
        <w:tc>
          <w:tcPr>
            <w:tcW w:w="3228" w:type="dxa"/>
          </w:tcPr>
          <w:p w14:paraId="7FE94444" w14:textId="77777777" w:rsidR="0066322E" w:rsidRPr="0066322E" w:rsidRDefault="0066322E" w:rsidP="00EC59AB">
            <w:pPr>
              <w:pStyle w:val="ListParagraph"/>
              <w:numPr>
                <w:ilvl w:val="0"/>
                <w:numId w:val="10"/>
              </w:numPr>
              <w:rPr>
                <w:rFonts w:ascii="Arial" w:hAnsi="Arial" w:cs="Arial"/>
              </w:rPr>
            </w:pPr>
            <w:r>
              <w:rPr>
                <w:rFonts w:ascii="Arial" w:hAnsi="Arial" w:cs="Arial"/>
              </w:rPr>
              <w:t>Homicide</w:t>
            </w:r>
          </w:p>
        </w:tc>
        <w:tc>
          <w:tcPr>
            <w:tcW w:w="983" w:type="dxa"/>
          </w:tcPr>
          <w:p w14:paraId="32ECDEEA" w14:textId="77777777" w:rsidR="0066322E" w:rsidRDefault="0066322E" w:rsidP="00E15999">
            <w:pPr>
              <w:rPr>
                <w:rFonts w:ascii="Arial" w:hAnsi="Arial" w:cs="Arial"/>
              </w:rPr>
            </w:pPr>
          </w:p>
        </w:tc>
        <w:tc>
          <w:tcPr>
            <w:tcW w:w="844" w:type="dxa"/>
            <w:vMerge/>
          </w:tcPr>
          <w:p w14:paraId="44307460" w14:textId="77777777" w:rsidR="0066322E" w:rsidRDefault="0066322E" w:rsidP="00E15999">
            <w:pPr>
              <w:rPr>
                <w:rFonts w:ascii="Arial" w:hAnsi="Arial" w:cs="Arial"/>
              </w:rPr>
            </w:pPr>
          </w:p>
        </w:tc>
        <w:tc>
          <w:tcPr>
            <w:tcW w:w="845" w:type="dxa"/>
            <w:vMerge/>
          </w:tcPr>
          <w:p w14:paraId="11ED57A7" w14:textId="77777777" w:rsidR="0066322E" w:rsidRDefault="0066322E" w:rsidP="00E15999">
            <w:pPr>
              <w:rPr>
                <w:rFonts w:ascii="Arial" w:hAnsi="Arial" w:cs="Arial"/>
              </w:rPr>
            </w:pPr>
          </w:p>
        </w:tc>
        <w:tc>
          <w:tcPr>
            <w:tcW w:w="705" w:type="dxa"/>
            <w:vMerge/>
          </w:tcPr>
          <w:p w14:paraId="59484DCD" w14:textId="77777777" w:rsidR="0066322E" w:rsidRDefault="0066322E" w:rsidP="00E15999">
            <w:pPr>
              <w:rPr>
                <w:rFonts w:ascii="Arial" w:hAnsi="Arial" w:cs="Arial"/>
              </w:rPr>
            </w:pPr>
          </w:p>
        </w:tc>
        <w:tc>
          <w:tcPr>
            <w:tcW w:w="1130" w:type="dxa"/>
          </w:tcPr>
          <w:p w14:paraId="45DD8ACA" w14:textId="6834EDEE" w:rsidR="0066322E" w:rsidRDefault="000F4172" w:rsidP="00E15999">
            <w:pPr>
              <w:rPr>
                <w:rFonts w:ascii="Arial" w:hAnsi="Arial" w:cs="Arial"/>
              </w:rPr>
            </w:pPr>
            <w:r>
              <w:rPr>
                <w:rFonts w:ascii="Arial" w:hAnsi="Arial" w:cs="Arial"/>
              </w:rPr>
              <w:t>67%</w:t>
            </w:r>
          </w:p>
        </w:tc>
        <w:tc>
          <w:tcPr>
            <w:tcW w:w="1195" w:type="dxa"/>
          </w:tcPr>
          <w:p w14:paraId="5F222EA3" w14:textId="732C77A2" w:rsidR="0066322E" w:rsidRDefault="000F4172" w:rsidP="00E15999">
            <w:pPr>
              <w:rPr>
                <w:rFonts w:ascii="Arial" w:hAnsi="Arial" w:cs="Arial"/>
              </w:rPr>
            </w:pPr>
            <w:r>
              <w:rPr>
                <w:rFonts w:ascii="Arial" w:hAnsi="Arial" w:cs="Arial"/>
              </w:rPr>
              <w:t>70-83%</w:t>
            </w:r>
          </w:p>
        </w:tc>
        <w:tc>
          <w:tcPr>
            <w:tcW w:w="1130" w:type="dxa"/>
          </w:tcPr>
          <w:p w14:paraId="3D641974" w14:textId="4F9786F1" w:rsidR="0066322E" w:rsidRDefault="000F4172" w:rsidP="00E15999">
            <w:pPr>
              <w:rPr>
                <w:rFonts w:ascii="Arial" w:hAnsi="Arial" w:cs="Arial"/>
              </w:rPr>
            </w:pPr>
            <w:r>
              <w:rPr>
                <w:rFonts w:ascii="Arial" w:hAnsi="Arial" w:cs="Arial"/>
              </w:rPr>
              <w:t>78%</w:t>
            </w:r>
          </w:p>
        </w:tc>
      </w:tr>
      <w:tr w:rsidR="0066322E" w14:paraId="3F2F24E8" w14:textId="77777777" w:rsidTr="0066322E">
        <w:tc>
          <w:tcPr>
            <w:tcW w:w="3228" w:type="dxa"/>
          </w:tcPr>
          <w:p w14:paraId="30DA576E" w14:textId="77777777" w:rsidR="0066322E" w:rsidRPr="0066322E" w:rsidRDefault="0066322E" w:rsidP="00EC59AB">
            <w:pPr>
              <w:pStyle w:val="ListParagraph"/>
              <w:numPr>
                <w:ilvl w:val="0"/>
                <w:numId w:val="10"/>
              </w:numPr>
              <w:rPr>
                <w:rFonts w:ascii="Arial" w:hAnsi="Arial" w:cs="Arial"/>
              </w:rPr>
            </w:pPr>
            <w:r>
              <w:rPr>
                <w:rFonts w:ascii="Arial" w:hAnsi="Arial" w:cs="Arial"/>
              </w:rPr>
              <w:t>Assault</w:t>
            </w:r>
          </w:p>
        </w:tc>
        <w:tc>
          <w:tcPr>
            <w:tcW w:w="983" w:type="dxa"/>
          </w:tcPr>
          <w:p w14:paraId="4358D9B9" w14:textId="77777777" w:rsidR="0066322E" w:rsidRDefault="0066322E" w:rsidP="00E15999">
            <w:pPr>
              <w:rPr>
                <w:rFonts w:ascii="Arial" w:hAnsi="Arial" w:cs="Arial"/>
              </w:rPr>
            </w:pPr>
          </w:p>
        </w:tc>
        <w:tc>
          <w:tcPr>
            <w:tcW w:w="844" w:type="dxa"/>
            <w:vMerge/>
          </w:tcPr>
          <w:p w14:paraId="42A561FA" w14:textId="77777777" w:rsidR="0066322E" w:rsidRDefault="0066322E" w:rsidP="00E15999">
            <w:pPr>
              <w:rPr>
                <w:rFonts w:ascii="Arial" w:hAnsi="Arial" w:cs="Arial"/>
              </w:rPr>
            </w:pPr>
          </w:p>
        </w:tc>
        <w:tc>
          <w:tcPr>
            <w:tcW w:w="845" w:type="dxa"/>
            <w:vMerge/>
          </w:tcPr>
          <w:p w14:paraId="5DAC9081" w14:textId="77777777" w:rsidR="0066322E" w:rsidRDefault="0066322E" w:rsidP="00E15999">
            <w:pPr>
              <w:rPr>
                <w:rFonts w:ascii="Arial" w:hAnsi="Arial" w:cs="Arial"/>
              </w:rPr>
            </w:pPr>
          </w:p>
        </w:tc>
        <w:tc>
          <w:tcPr>
            <w:tcW w:w="705" w:type="dxa"/>
            <w:vMerge/>
          </w:tcPr>
          <w:p w14:paraId="40309927" w14:textId="77777777" w:rsidR="0066322E" w:rsidRDefault="0066322E" w:rsidP="00E15999">
            <w:pPr>
              <w:rPr>
                <w:rFonts w:ascii="Arial" w:hAnsi="Arial" w:cs="Arial"/>
              </w:rPr>
            </w:pPr>
          </w:p>
        </w:tc>
        <w:tc>
          <w:tcPr>
            <w:tcW w:w="1130" w:type="dxa"/>
          </w:tcPr>
          <w:p w14:paraId="2370436A" w14:textId="6F8238B0" w:rsidR="0066322E" w:rsidRDefault="000F4172" w:rsidP="00E15999">
            <w:pPr>
              <w:rPr>
                <w:rFonts w:ascii="Arial" w:hAnsi="Arial" w:cs="Arial"/>
              </w:rPr>
            </w:pPr>
            <w:r>
              <w:rPr>
                <w:rFonts w:ascii="Arial" w:hAnsi="Arial" w:cs="Arial"/>
              </w:rPr>
              <w:t>56%</w:t>
            </w:r>
          </w:p>
        </w:tc>
        <w:tc>
          <w:tcPr>
            <w:tcW w:w="1195" w:type="dxa"/>
          </w:tcPr>
          <w:p w14:paraId="24D6EF9C" w14:textId="488D04A3" w:rsidR="0066322E" w:rsidRDefault="000F4172" w:rsidP="00E15999">
            <w:pPr>
              <w:rPr>
                <w:rFonts w:ascii="Arial" w:hAnsi="Arial" w:cs="Arial"/>
              </w:rPr>
            </w:pPr>
            <w:r>
              <w:rPr>
                <w:rFonts w:ascii="Arial" w:hAnsi="Arial" w:cs="Arial"/>
              </w:rPr>
              <w:t>54-63%</w:t>
            </w:r>
          </w:p>
        </w:tc>
        <w:tc>
          <w:tcPr>
            <w:tcW w:w="1130" w:type="dxa"/>
          </w:tcPr>
          <w:p w14:paraId="64B2ECB1" w14:textId="18B40F01" w:rsidR="0066322E" w:rsidRDefault="000F4172" w:rsidP="00E15999">
            <w:pPr>
              <w:rPr>
                <w:rFonts w:ascii="Arial" w:hAnsi="Arial" w:cs="Arial"/>
              </w:rPr>
            </w:pPr>
            <w:r>
              <w:rPr>
                <w:rFonts w:ascii="Arial" w:hAnsi="Arial" w:cs="Arial"/>
              </w:rPr>
              <w:t>55%</w:t>
            </w:r>
          </w:p>
        </w:tc>
      </w:tr>
      <w:tr w:rsidR="0066322E" w14:paraId="38D4E5E1" w14:textId="77777777" w:rsidTr="0066322E">
        <w:tc>
          <w:tcPr>
            <w:tcW w:w="3228" w:type="dxa"/>
          </w:tcPr>
          <w:p w14:paraId="0EA7B39F" w14:textId="77777777" w:rsidR="0066322E" w:rsidRPr="0066322E" w:rsidRDefault="0066322E" w:rsidP="00EC59AB">
            <w:pPr>
              <w:pStyle w:val="ListParagraph"/>
              <w:numPr>
                <w:ilvl w:val="0"/>
                <w:numId w:val="10"/>
              </w:numPr>
              <w:rPr>
                <w:rFonts w:ascii="Arial" w:hAnsi="Arial" w:cs="Arial"/>
              </w:rPr>
            </w:pPr>
            <w:r>
              <w:rPr>
                <w:rFonts w:ascii="Arial" w:hAnsi="Arial" w:cs="Arial"/>
              </w:rPr>
              <w:t xml:space="preserve">Sexual assault </w:t>
            </w:r>
          </w:p>
        </w:tc>
        <w:tc>
          <w:tcPr>
            <w:tcW w:w="983" w:type="dxa"/>
          </w:tcPr>
          <w:p w14:paraId="52A29E59" w14:textId="77777777" w:rsidR="0066322E" w:rsidRDefault="0066322E" w:rsidP="00E15999">
            <w:pPr>
              <w:rPr>
                <w:rFonts w:ascii="Arial" w:hAnsi="Arial" w:cs="Arial"/>
              </w:rPr>
            </w:pPr>
          </w:p>
        </w:tc>
        <w:tc>
          <w:tcPr>
            <w:tcW w:w="844" w:type="dxa"/>
            <w:vMerge/>
          </w:tcPr>
          <w:p w14:paraId="43A19007" w14:textId="77777777" w:rsidR="0066322E" w:rsidRDefault="0066322E" w:rsidP="00E15999">
            <w:pPr>
              <w:rPr>
                <w:rFonts w:ascii="Arial" w:hAnsi="Arial" w:cs="Arial"/>
              </w:rPr>
            </w:pPr>
          </w:p>
        </w:tc>
        <w:tc>
          <w:tcPr>
            <w:tcW w:w="845" w:type="dxa"/>
            <w:vMerge/>
          </w:tcPr>
          <w:p w14:paraId="281F3243" w14:textId="77777777" w:rsidR="0066322E" w:rsidRDefault="0066322E" w:rsidP="00E15999">
            <w:pPr>
              <w:rPr>
                <w:rFonts w:ascii="Arial" w:hAnsi="Arial" w:cs="Arial"/>
              </w:rPr>
            </w:pPr>
          </w:p>
        </w:tc>
        <w:tc>
          <w:tcPr>
            <w:tcW w:w="705" w:type="dxa"/>
            <w:vMerge/>
          </w:tcPr>
          <w:p w14:paraId="4FD80663" w14:textId="77777777" w:rsidR="0066322E" w:rsidRDefault="0066322E" w:rsidP="00E15999">
            <w:pPr>
              <w:rPr>
                <w:rFonts w:ascii="Arial" w:hAnsi="Arial" w:cs="Arial"/>
              </w:rPr>
            </w:pPr>
          </w:p>
        </w:tc>
        <w:tc>
          <w:tcPr>
            <w:tcW w:w="1130" w:type="dxa"/>
          </w:tcPr>
          <w:p w14:paraId="2D79D9D6" w14:textId="2C9358A4" w:rsidR="0066322E" w:rsidRDefault="000F4172" w:rsidP="00E15999">
            <w:pPr>
              <w:rPr>
                <w:rFonts w:ascii="Arial" w:hAnsi="Arial" w:cs="Arial"/>
              </w:rPr>
            </w:pPr>
            <w:r>
              <w:rPr>
                <w:rFonts w:ascii="Arial" w:hAnsi="Arial" w:cs="Arial"/>
              </w:rPr>
              <w:t>50%</w:t>
            </w:r>
          </w:p>
        </w:tc>
        <w:tc>
          <w:tcPr>
            <w:tcW w:w="1195" w:type="dxa"/>
          </w:tcPr>
          <w:p w14:paraId="36A6A05D" w14:textId="37FF033E" w:rsidR="0066322E" w:rsidRDefault="000F4172" w:rsidP="00E15999">
            <w:pPr>
              <w:rPr>
                <w:rFonts w:ascii="Arial" w:hAnsi="Arial" w:cs="Arial"/>
              </w:rPr>
            </w:pPr>
            <w:r>
              <w:rPr>
                <w:rFonts w:ascii="Arial" w:hAnsi="Arial" w:cs="Arial"/>
              </w:rPr>
              <w:t>48-57%</w:t>
            </w:r>
          </w:p>
        </w:tc>
        <w:tc>
          <w:tcPr>
            <w:tcW w:w="1130" w:type="dxa"/>
          </w:tcPr>
          <w:p w14:paraId="3162DD69" w14:textId="0CD5991F" w:rsidR="0066322E" w:rsidRDefault="000F4172" w:rsidP="00E15999">
            <w:pPr>
              <w:rPr>
                <w:rFonts w:ascii="Arial" w:hAnsi="Arial" w:cs="Arial"/>
              </w:rPr>
            </w:pPr>
            <w:r>
              <w:rPr>
                <w:rFonts w:ascii="Arial" w:hAnsi="Arial" w:cs="Arial"/>
              </w:rPr>
              <w:t>48%</w:t>
            </w:r>
          </w:p>
        </w:tc>
      </w:tr>
      <w:tr w:rsidR="0066322E" w14:paraId="23465176" w14:textId="77777777" w:rsidTr="0066322E">
        <w:tc>
          <w:tcPr>
            <w:tcW w:w="3228" w:type="dxa"/>
          </w:tcPr>
          <w:p w14:paraId="5A83AF52" w14:textId="77777777" w:rsidR="0066322E" w:rsidRPr="0066322E" w:rsidRDefault="0066322E" w:rsidP="00EC59AB">
            <w:pPr>
              <w:pStyle w:val="ListParagraph"/>
              <w:numPr>
                <w:ilvl w:val="0"/>
                <w:numId w:val="10"/>
              </w:numPr>
              <w:rPr>
                <w:rFonts w:ascii="Arial" w:hAnsi="Arial" w:cs="Arial"/>
              </w:rPr>
            </w:pPr>
            <w:r>
              <w:rPr>
                <w:rFonts w:ascii="Arial" w:hAnsi="Arial" w:cs="Arial"/>
              </w:rPr>
              <w:t>Robbery</w:t>
            </w:r>
          </w:p>
        </w:tc>
        <w:tc>
          <w:tcPr>
            <w:tcW w:w="983" w:type="dxa"/>
          </w:tcPr>
          <w:p w14:paraId="08E9BAAE" w14:textId="77777777" w:rsidR="0066322E" w:rsidRDefault="0066322E" w:rsidP="00E15999">
            <w:pPr>
              <w:rPr>
                <w:rFonts w:ascii="Arial" w:hAnsi="Arial" w:cs="Arial"/>
              </w:rPr>
            </w:pPr>
          </w:p>
        </w:tc>
        <w:tc>
          <w:tcPr>
            <w:tcW w:w="844" w:type="dxa"/>
            <w:vMerge/>
          </w:tcPr>
          <w:p w14:paraId="09AB492E" w14:textId="77777777" w:rsidR="0066322E" w:rsidRDefault="0066322E" w:rsidP="00E15999">
            <w:pPr>
              <w:rPr>
                <w:rFonts w:ascii="Arial" w:hAnsi="Arial" w:cs="Arial"/>
              </w:rPr>
            </w:pPr>
          </w:p>
        </w:tc>
        <w:tc>
          <w:tcPr>
            <w:tcW w:w="845" w:type="dxa"/>
            <w:vMerge/>
          </w:tcPr>
          <w:p w14:paraId="0B232462" w14:textId="77777777" w:rsidR="0066322E" w:rsidRDefault="0066322E" w:rsidP="00E15999">
            <w:pPr>
              <w:rPr>
                <w:rFonts w:ascii="Arial" w:hAnsi="Arial" w:cs="Arial"/>
              </w:rPr>
            </w:pPr>
          </w:p>
        </w:tc>
        <w:tc>
          <w:tcPr>
            <w:tcW w:w="705" w:type="dxa"/>
            <w:vMerge/>
          </w:tcPr>
          <w:p w14:paraId="5E377FB1" w14:textId="77777777" w:rsidR="0066322E" w:rsidRDefault="0066322E" w:rsidP="00E15999">
            <w:pPr>
              <w:rPr>
                <w:rFonts w:ascii="Arial" w:hAnsi="Arial" w:cs="Arial"/>
              </w:rPr>
            </w:pPr>
          </w:p>
        </w:tc>
        <w:tc>
          <w:tcPr>
            <w:tcW w:w="1130" w:type="dxa"/>
          </w:tcPr>
          <w:p w14:paraId="122A9D11" w14:textId="765D297A" w:rsidR="0066322E" w:rsidRDefault="000F4172" w:rsidP="00E15999">
            <w:pPr>
              <w:rPr>
                <w:rFonts w:ascii="Arial" w:hAnsi="Arial" w:cs="Arial"/>
              </w:rPr>
            </w:pPr>
            <w:r>
              <w:rPr>
                <w:rFonts w:ascii="Arial" w:hAnsi="Arial" w:cs="Arial"/>
              </w:rPr>
              <w:t>64%</w:t>
            </w:r>
          </w:p>
        </w:tc>
        <w:tc>
          <w:tcPr>
            <w:tcW w:w="1195" w:type="dxa"/>
          </w:tcPr>
          <w:p w14:paraId="07D86102" w14:textId="073B41B1" w:rsidR="0066322E" w:rsidRDefault="000F4172" w:rsidP="00E15999">
            <w:pPr>
              <w:rPr>
                <w:rFonts w:ascii="Arial" w:hAnsi="Arial" w:cs="Arial"/>
              </w:rPr>
            </w:pPr>
            <w:r>
              <w:rPr>
                <w:rFonts w:ascii="Arial" w:hAnsi="Arial" w:cs="Arial"/>
              </w:rPr>
              <w:t>57-62%</w:t>
            </w:r>
          </w:p>
        </w:tc>
        <w:tc>
          <w:tcPr>
            <w:tcW w:w="1130" w:type="dxa"/>
          </w:tcPr>
          <w:p w14:paraId="130E3650" w14:textId="52C53879" w:rsidR="0066322E" w:rsidRDefault="000F4172" w:rsidP="00E15999">
            <w:pPr>
              <w:rPr>
                <w:rFonts w:ascii="Arial" w:hAnsi="Arial" w:cs="Arial"/>
              </w:rPr>
            </w:pPr>
            <w:r>
              <w:rPr>
                <w:rFonts w:ascii="Arial" w:hAnsi="Arial" w:cs="Arial"/>
              </w:rPr>
              <w:t>67%</w:t>
            </w:r>
          </w:p>
        </w:tc>
      </w:tr>
      <w:tr w:rsidR="0066322E" w14:paraId="1DFEC49A" w14:textId="77777777" w:rsidTr="0066322E">
        <w:tc>
          <w:tcPr>
            <w:tcW w:w="3228" w:type="dxa"/>
          </w:tcPr>
          <w:p w14:paraId="5BAFF0C2" w14:textId="77777777" w:rsidR="0066322E" w:rsidRPr="0066322E" w:rsidRDefault="0066322E" w:rsidP="00EC59AB">
            <w:pPr>
              <w:pStyle w:val="ListParagraph"/>
              <w:numPr>
                <w:ilvl w:val="0"/>
                <w:numId w:val="10"/>
              </w:numPr>
              <w:rPr>
                <w:rFonts w:ascii="Arial" w:hAnsi="Arial" w:cs="Arial"/>
              </w:rPr>
            </w:pPr>
            <w:r>
              <w:rPr>
                <w:rFonts w:ascii="Arial" w:hAnsi="Arial" w:cs="Arial"/>
              </w:rPr>
              <w:t>Total personal safety</w:t>
            </w:r>
          </w:p>
        </w:tc>
        <w:tc>
          <w:tcPr>
            <w:tcW w:w="983" w:type="dxa"/>
          </w:tcPr>
          <w:p w14:paraId="07B43AF7" w14:textId="77777777" w:rsidR="0066322E" w:rsidRDefault="0066322E" w:rsidP="00E15999">
            <w:pPr>
              <w:rPr>
                <w:rFonts w:ascii="Arial" w:hAnsi="Arial" w:cs="Arial"/>
              </w:rPr>
            </w:pPr>
          </w:p>
        </w:tc>
        <w:tc>
          <w:tcPr>
            <w:tcW w:w="844" w:type="dxa"/>
            <w:vMerge/>
          </w:tcPr>
          <w:p w14:paraId="2846CC35" w14:textId="77777777" w:rsidR="0066322E" w:rsidRDefault="0066322E" w:rsidP="00E15999">
            <w:pPr>
              <w:rPr>
                <w:rFonts w:ascii="Arial" w:hAnsi="Arial" w:cs="Arial"/>
              </w:rPr>
            </w:pPr>
          </w:p>
        </w:tc>
        <w:tc>
          <w:tcPr>
            <w:tcW w:w="845" w:type="dxa"/>
            <w:vMerge/>
          </w:tcPr>
          <w:p w14:paraId="3F14C2C1" w14:textId="77777777" w:rsidR="0066322E" w:rsidRDefault="0066322E" w:rsidP="00E15999">
            <w:pPr>
              <w:rPr>
                <w:rFonts w:ascii="Arial" w:hAnsi="Arial" w:cs="Arial"/>
              </w:rPr>
            </w:pPr>
          </w:p>
        </w:tc>
        <w:tc>
          <w:tcPr>
            <w:tcW w:w="705" w:type="dxa"/>
            <w:vMerge/>
          </w:tcPr>
          <w:p w14:paraId="1A80341E" w14:textId="77777777" w:rsidR="0066322E" w:rsidRDefault="0066322E" w:rsidP="00E15999">
            <w:pPr>
              <w:rPr>
                <w:rFonts w:ascii="Arial" w:hAnsi="Arial" w:cs="Arial"/>
              </w:rPr>
            </w:pPr>
          </w:p>
        </w:tc>
        <w:tc>
          <w:tcPr>
            <w:tcW w:w="1130" w:type="dxa"/>
          </w:tcPr>
          <w:p w14:paraId="435C19BF" w14:textId="79FB0B08" w:rsidR="0066322E" w:rsidRDefault="000F4172" w:rsidP="00E15999">
            <w:pPr>
              <w:rPr>
                <w:rFonts w:ascii="Arial" w:hAnsi="Arial" w:cs="Arial"/>
              </w:rPr>
            </w:pPr>
            <w:r>
              <w:rPr>
                <w:rFonts w:ascii="Arial" w:hAnsi="Arial" w:cs="Arial"/>
              </w:rPr>
              <w:t>55%</w:t>
            </w:r>
          </w:p>
        </w:tc>
        <w:tc>
          <w:tcPr>
            <w:tcW w:w="1195" w:type="dxa"/>
          </w:tcPr>
          <w:p w14:paraId="3F548CBA" w14:textId="3B9A1259" w:rsidR="0066322E" w:rsidRDefault="000F4172" w:rsidP="00E15999">
            <w:pPr>
              <w:rPr>
                <w:rFonts w:ascii="Arial" w:hAnsi="Arial" w:cs="Arial"/>
              </w:rPr>
            </w:pPr>
            <w:r>
              <w:rPr>
                <w:rFonts w:ascii="Arial" w:hAnsi="Arial" w:cs="Arial"/>
              </w:rPr>
              <w:t>54-61%</w:t>
            </w:r>
          </w:p>
        </w:tc>
        <w:tc>
          <w:tcPr>
            <w:tcW w:w="1130" w:type="dxa"/>
          </w:tcPr>
          <w:p w14:paraId="29A79B55" w14:textId="431BB1BD" w:rsidR="0066322E" w:rsidRDefault="000F4172" w:rsidP="00E15999">
            <w:pPr>
              <w:rPr>
                <w:rFonts w:ascii="Arial" w:hAnsi="Arial" w:cs="Arial"/>
              </w:rPr>
            </w:pPr>
            <w:r>
              <w:rPr>
                <w:rFonts w:ascii="Arial" w:hAnsi="Arial" w:cs="Arial"/>
              </w:rPr>
              <w:t>54%</w:t>
            </w:r>
          </w:p>
        </w:tc>
      </w:tr>
    </w:tbl>
    <w:p w14:paraId="54A5B0BD" w14:textId="77777777" w:rsidR="002A26DA" w:rsidRDefault="002A26DA" w:rsidP="00E15999">
      <w:pPr>
        <w:spacing w:after="0"/>
        <w:rPr>
          <w:rFonts w:ascii="Arial" w:hAnsi="Arial" w:cs="Arial"/>
        </w:rPr>
      </w:pPr>
    </w:p>
    <w:p w14:paraId="737A1275" w14:textId="77777777" w:rsidR="002A26DA" w:rsidRDefault="002A26DA" w:rsidP="00E15999">
      <w:pPr>
        <w:spacing w:after="0"/>
        <w:rPr>
          <w:rFonts w:ascii="Arial" w:hAnsi="Arial" w:cs="Arial"/>
        </w:rPr>
      </w:pPr>
    </w:p>
    <w:p w14:paraId="2D22FD81" w14:textId="77777777" w:rsidR="0066322E" w:rsidRDefault="0066322E">
      <w:pPr>
        <w:rPr>
          <w:rFonts w:ascii="Arial" w:hAnsi="Arial" w:cs="Arial"/>
        </w:rPr>
      </w:pPr>
      <w:r>
        <w:rPr>
          <w:rFonts w:ascii="Arial" w:hAnsi="Arial" w:cs="Arial"/>
        </w:rPr>
        <w:br w:type="page"/>
      </w: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66322E" w14:paraId="4161CEEE" w14:textId="77777777" w:rsidTr="00503AE5">
        <w:trPr>
          <w:trHeight w:val="481"/>
        </w:trPr>
        <w:tc>
          <w:tcPr>
            <w:tcW w:w="10060" w:type="dxa"/>
            <w:gridSpan w:val="8"/>
            <w:shd w:val="clear" w:color="auto" w:fill="0033CC"/>
            <w:vAlign w:val="center"/>
          </w:tcPr>
          <w:p w14:paraId="32640007" w14:textId="3396313D" w:rsidR="0066322E" w:rsidRPr="0066322E" w:rsidRDefault="0066322E" w:rsidP="00503AE5">
            <w:pPr>
              <w:rPr>
                <w:rFonts w:ascii="Arial" w:hAnsi="Arial" w:cs="Arial"/>
                <w:b/>
              </w:rPr>
            </w:pPr>
            <w:r w:rsidRPr="0066322E">
              <w:rPr>
                <w:rFonts w:ascii="Arial" w:hAnsi="Arial" w:cs="Arial"/>
                <w:b/>
              </w:rPr>
              <w:lastRenderedPageBreak/>
              <w:t xml:space="preserve">Service Area: </w:t>
            </w:r>
            <w:r w:rsidR="000F4172">
              <w:rPr>
                <w:rFonts w:ascii="Arial" w:hAnsi="Arial" w:cs="Arial"/>
                <w:b/>
              </w:rPr>
              <w:t xml:space="preserve">Crime and Public Order </w:t>
            </w:r>
            <w:r>
              <w:rPr>
                <w:rFonts w:ascii="Arial" w:hAnsi="Arial" w:cs="Arial"/>
                <w:b/>
              </w:rPr>
              <w:t>(cont’d)</w:t>
            </w:r>
          </w:p>
        </w:tc>
      </w:tr>
      <w:tr w:rsidR="0066322E" w14:paraId="0E386B01" w14:textId="77777777" w:rsidTr="0066322E">
        <w:trPr>
          <w:cantSplit/>
          <w:trHeight w:val="1444"/>
        </w:trPr>
        <w:tc>
          <w:tcPr>
            <w:tcW w:w="3228" w:type="dxa"/>
            <w:shd w:val="clear" w:color="auto" w:fill="0033CC"/>
          </w:tcPr>
          <w:p w14:paraId="604C57C0" w14:textId="77777777" w:rsidR="0066322E" w:rsidRPr="0066322E" w:rsidRDefault="0066322E" w:rsidP="00503AE5">
            <w:pPr>
              <w:rPr>
                <w:rFonts w:ascii="Arial" w:hAnsi="Arial" w:cs="Arial"/>
                <w:b/>
              </w:rPr>
            </w:pPr>
            <w:r w:rsidRPr="0066322E">
              <w:rPr>
                <w:rFonts w:ascii="Arial" w:hAnsi="Arial" w:cs="Arial"/>
                <w:b/>
              </w:rPr>
              <w:t>Performance measures</w:t>
            </w:r>
          </w:p>
        </w:tc>
        <w:tc>
          <w:tcPr>
            <w:tcW w:w="983" w:type="dxa"/>
            <w:shd w:val="clear" w:color="auto" w:fill="0033CC"/>
            <w:textDirection w:val="btLr"/>
          </w:tcPr>
          <w:p w14:paraId="6BCF520A" w14:textId="77777777" w:rsidR="0066322E" w:rsidRPr="0066322E" w:rsidRDefault="0066322E" w:rsidP="00503AE5">
            <w:pPr>
              <w:ind w:left="113" w:right="113"/>
              <w:rPr>
                <w:rFonts w:ascii="Arial" w:hAnsi="Arial" w:cs="Arial"/>
                <w:b/>
              </w:rPr>
            </w:pPr>
            <w:r w:rsidRPr="0066322E">
              <w:rPr>
                <w:rFonts w:ascii="Arial" w:hAnsi="Arial" w:cs="Arial"/>
                <w:b/>
              </w:rPr>
              <w:t>Notes</w:t>
            </w:r>
          </w:p>
        </w:tc>
        <w:tc>
          <w:tcPr>
            <w:tcW w:w="844" w:type="dxa"/>
            <w:shd w:val="clear" w:color="auto" w:fill="0033CC"/>
            <w:textDirection w:val="btLr"/>
          </w:tcPr>
          <w:p w14:paraId="0B8B3C0D" w14:textId="77777777" w:rsidR="0066322E" w:rsidRPr="0066322E" w:rsidRDefault="0066322E" w:rsidP="00503AE5">
            <w:pPr>
              <w:ind w:left="113" w:right="113"/>
              <w:rPr>
                <w:rFonts w:ascii="Arial" w:hAnsi="Arial" w:cs="Arial"/>
                <w:b/>
              </w:rPr>
            </w:pPr>
            <w:r w:rsidRPr="0066322E">
              <w:rPr>
                <w:rFonts w:ascii="Arial" w:hAnsi="Arial" w:cs="Arial"/>
                <w:b/>
              </w:rPr>
              <w:t>Strategic Plan</w:t>
            </w:r>
          </w:p>
        </w:tc>
        <w:tc>
          <w:tcPr>
            <w:tcW w:w="845" w:type="dxa"/>
            <w:shd w:val="clear" w:color="auto" w:fill="0033CC"/>
            <w:textDirection w:val="btLr"/>
          </w:tcPr>
          <w:p w14:paraId="778B8048" w14:textId="77777777" w:rsidR="0066322E" w:rsidRPr="0066322E" w:rsidRDefault="0066322E" w:rsidP="00503AE5">
            <w:pPr>
              <w:ind w:left="113" w:right="113"/>
              <w:rPr>
                <w:rFonts w:ascii="Arial" w:hAnsi="Arial" w:cs="Arial"/>
                <w:b/>
              </w:rPr>
            </w:pPr>
            <w:r w:rsidRPr="0066322E">
              <w:rPr>
                <w:rFonts w:ascii="Arial" w:hAnsi="Arial" w:cs="Arial"/>
                <w:b/>
              </w:rPr>
              <w:t>2017-18 SDS</w:t>
            </w:r>
          </w:p>
        </w:tc>
        <w:tc>
          <w:tcPr>
            <w:tcW w:w="705" w:type="dxa"/>
            <w:shd w:val="clear" w:color="auto" w:fill="0033CC"/>
            <w:textDirection w:val="btLr"/>
          </w:tcPr>
          <w:p w14:paraId="3DC547E3" w14:textId="77777777" w:rsidR="0066322E" w:rsidRPr="0066322E" w:rsidRDefault="0066322E" w:rsidP="00503AE5">
            <w:pPr>
              <w:ind w:left="113" w:right="113"/>
              <w:rPr>
                <w:rFonts w:ascii="Arial" w:hAnsi="Arial" w:cs="Arial"/>
                <w:b/>
              </w:rPr>
            </w:pPr>
            <w:r w:rsidRPr="0066322E">
              <w:rPr>
                <w:rFonts w:ascii="Arial" w:hAnsi="Arial" w:cs="Arial"/>
                <w:b/>
              </w:rPr>
              <w:t>RoGS</w:t>
            </w:r>
          </w:p>
        </w:tc>
        <w:tc>
          <w:tcPr>
            <w:tcW w:w="1130" w:type="dxa"/>
            <w:shd w:val="clear" w:color="auto" w:fill="0033CC"/>
          </w:tcPr>
          <w:p w14:paraId="5463A183" w14:textId="77777777" w:rsidR="0066322E" w:rsidRPr="0066322E" w:rsidRDefault="0066322E" w:rsidP="00503AE5">
            <w:pPr>
              <w:rPr>
                <w:rFonts w:ascii="Arial" w:hAnsi="Arial" w:cs="Arial"/>
                <w:b/>
              </w:rPr>
            </w:pPr>
            <w:r w:rsidRPr="0066322E">
              <w:rPr>
                <w:rFonts w:ascii="Arial" w:hAnsi="Arial" w:cs="Arial"/>
                <w:b/>
              </w:rPr>
              <w:t>2017-18 Actual</w:t>
            </w:r>
          </w:p>
        </w:tc>
        <w:tc>
          <w:tcPr>
            <w:tcW w:w="1195" w:type="dxa"/>
            <w:shd w:val="clear" w:color="auto" w:fill="0033CC"/>
          </w:tcPr>
          <w:p w14:paraId="0D37F476" w14:textId="77777777" w:rsidR="0066322E" w:rsidRPr="0066322E" w:rsidRDefault="0066322E" w:rsidP="00503AE5">
            <w:pPr>
              <w:rPr>
                <w:rFonts w:ascii="Arial" w:hAnsi="Arial" w:cs="Arial"/>
                <w:b/>
              </w:rPr>
            </w:pPr>
            <w:r w:rsidRPr="0066322E">
              <w:rPr>
                <w:rFonts w:ascii="Arial" w:hAnsi="Arial" w:cs="Arial"/>
                <w:b/>
              </w:rPr>
              <w:t>2018-19 Target</w:t>
            </w:r>
          </w:p>
          <w:p w14:paraId="36AA0C7D" w14:textId="77777777" w:rsidR="0066322E" w:rsidRPr="0066322E" w:rsidRDefault="0066322E" w:rsidP="00503AE5">
            <w:pPr>
              <w:rPr>
                <w:rFonts w:ascii="Arial" w:hAnsi="Arial" w:cs="Arial"/>
                <w:b/>
              </w:rPr>
            </w:pPr>
            <w:r w:rsidRPr="0066322E">
              <w:rPr>
                <w:rFonts w:ascii="Arial" w:hAnsi="Arial" w:cs="Arial"/>
                <w:b/>
              </w:rPr>
              <w:t>/Estimate</w:t>
            </w:r>
          </w:p>
        </w:tc>
        <w:tc>
          <w:tcPr>
            <w:tcW w:w="1130" w:type="dxa"/>
            <w:shd w:val="clear" w:color="auto" w:fill="0033CC"/>
          </w:tcPr>
          <w:p w14:paraId="34ADE509" w14:textId="77777777" w:rsidR="0066322E" w:rsidRPr="0066322E" w:rsidRDefault="0066322E" w:rsidP="00503AE5">
            <w:pPr>
              <w:rPr>
                <w:rFonts w:ascii="Arial" w:hAnsi="Arial" w:cs="Arial"/>
                <w:b/>
              </w:rPr>
            </w:pPr>
            <w:r w:rsidRPr="0066322E">
              <w:rPr>
                <w:rFonts w:ascii="Arial" w:hAnsi="Arial" w:cs="Arial"/>
                <w:b/>
              </w:rPr>
              <w:t>2018-19 Actual</w:t>
            </w:r>
          </w:p>
        </w:tc>
      </w:tr>
      <w:tr w:rsidR="0066322E" w14:paraId="636A2098" w14:textId="77777777" w:rsidTr="00503AE5">
        <w:tc>
          <w:tcPr>
            <w:tcW w:w="3228" w:type="dxa"/>
          </w:tcPr>
          <w:p w14:paraId="7FA87312" w14:textId="77777777" w:rsidR="0066322E" w:rsidRDefault="0066322E" w:rsidP="00503AE5">
            <w:pPr>
              <w:spacing w:before="40" w:after="40"/>
              <w:rPr>
                <w:rFonts w:ascii="Arial" w:hAnsi="Arial" w:cs="Arial"/>
              </w:rPr>
            </w:pPr>
            <w:r>
              <w:rPr>
                <w:rFonts w:ascii="Arial" w:hAnsi="Arial" w:cs="Arial"/>
              </w:rPr>
              <w:t xml:space="preserve">Percentage of property security offences cleared within 30 days: </w:t>
            </w:r>
          </w:p>
        </w:tc>
        <w:tc>
          <w:tcPr>
            <w:tcW w:w="983" w:type="dxa"/>
          </w:tcPr>
          <w:p w14:paraId="7C5378D7" w14:textId="3876A4E5" w:rsidR="0066322E" w:rsidRDefault="000F4172" w:rsidP="00503AE5">
            <w:pPr>
              <w:spacing w:before="40" w:after="40"/>
              <w:rPr>
                <w:rFonts w:ascii="Arial" w:hAnsi="Arial" w:cs="Arial"/>
              </w:rPr>
            </w:pPr>
            <w:r>
              <w:rPr>
                <w:rFonts w:ascii="Arial" w:hAnsi="Arial" w:cs="Arial"/>
              </w:rPr>
              <w:t>2, 4</w:t>
            </w:r>
          </w:p>
        </w:tc>
        <w:tc>
          <w:tcPr>
            <w:tcW w:w="844" w:type="dxa"/>
            <w:vMerge w:val="restart"/>
          </w:tcPr>
          <w:p w14:paraId="294FC153" w14:textId="0B7A9F45"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vMerge w:val="restart"/>
          </w:tcPr>
          <w:p w14:paraId="73B8524F" w14:textId="7A3CE19F"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vMerge w:val="restart"/>
          </w:tcPr>
          <w:p w14:paraId="013A93A5" w14:textId="77777777" w:rsidR="0066322E" w:rsidRDefault="0066322E" w:rsidP="00503AE5">
            <w:pPr>
              <w:spacing w:before="40" w:after="40"/>
              <w:rPr>
                <w:rFonts w:ascii="Arial" w:hAnsi="Arial" w:cs="Arial"/>
              </w:rPr>
            </w:pPr>
          </w:p>
        </w:tc>
        <w:tc>
          <w:tcPr>
            <w:tcW w:w="1130" w:type="dxa"/>
          </w:tcPr>
          <w:p w14:paraId="3F3EC6A1" w14:textId="77777777" w:rsidR="0066322E" w:rsidRDefault="0066322E" w:rsidP="00503AE5">
            <w:pPr>
              <w:spacing w:before="40" w:after="40"/>
              <w:rPr>
                <w:rFonts w:ascii="Arial" w:hAnsi="Arial" w:cs="Arial"/>
              </w:rPr>
            </w:pPr>
          </w:p>
        </w:tc>
        <w:tc>
          <w:tcPr>
            <w:tcW w:w="1195" w:type="dxa"/>
          </w:tcPr>
          <w:p w14:paraId="6656F657" w14:textId="77777777" w:rsidR="0066322E" w:rsidRDefault="0066322E" w:rsidP="00503AE5">
            <w:pPr>
              <w:spacing w:before="40" w:after="40"/>
              <w:rPr>
                <w:rFonts w:ascii="Arial" w:hAnsi="Arial" w:cs="Arial"/>
              </w:rPr>
            </w:pPr>
          </w:p>
        </w:tc>
        <w:tc>
          <w:tcPr>
            <w:tcW w:w="1130" w:type="dxa"/>
          </w:tcPr>
          <w:p w14:paraId="31354378" w14:textId="77777777" w:rsidR="0066322E" w:rsidRDefault="0066322E" w:rsidP="00503AE5">
            <w:pPr>
              <w:spacing w:before="40" w:after="40"/>
              <w:rPr>
                <w:rFonts w:ascii="Arial" w:hAnsi="Arial" w:cs="Arial"/>
              </w:rPr>
            </w:pPr>
          </w:p>
        </w:tc>
      </w:tr>
      <w:tr w:rsidR="00503AE5" w14:paraId="11814835" w14:textId="77777777" w:rsidTr="00503AE5">
        <w:tc>
          <w:tcPr>
            <w:tcW w:w="3228" w:type="dxa"/>
          </w:tcPr>
          <w:p w14:paraId="7971446D" w14:textId="77777777" w:rsidR="00503AE5" w:rsidRPr="0066322E" w:rsidRDefault="00503AE5" w:rsidP="00503AE5">
            <w:pPr>
              <w:pStyle w:val="ListParagraph"/>
              <w:numPr>
                <w:ilvl w:val="0"/>
                <w:numId w:val="7"/>
              </w:numPr>
              <w:spacing w:before="40" w:after="40"/>
              <w:rPr>
                <w:rFonts w:ascii="Arial" w:hAnsi="Arial" w:cs="Arial"/>
              </w:rPr>
            </w:pPr>
            <w:r>
              <w:rPr>
                <w:rFonts w:ascii="Arial" w:hAnsi="Arial" w:cs="Arial"/>
              </w:rPr>
              <w:t>Unlawful entry</w:t>
            </w:r>
          </w:p>
        </w:tc>
        <w:tc>
          <w:tcPr>
            <w:tcW w:w="983" w:type="dxa"/>
          </w:tcPr>
          <w:p w14:paraId="095B084E" w14:textId="77777777" w:rsidR="00503AE5" w:rsidRDefault="00503AE5" w:rsidP="00503AE5">
            <w:pPr>
              <w:spacing w:before="40" w:after="40"/>
              <w:rPr>
                <w:rFonts w:ascii="Arial" w:hAnsi="Arial" w:cs="Arial"/>
              </w:rPr>
            </w:pPr>
          </w:p>
        </w:tc>
        <w:tc>
          <w:tcPr>
            <w:tcW w:w="844" w:type="dxa"/>
            <w:vMerge/>
          </w:tcPr>
          <w:p w14:paraId="045A51CF" w14:textId="77777777" w:rsidR="00503AE5" w:rsidRDefault="00503AE5" w:rsidP="00503AE5">
            <w:pPr>
              <w:spacing w:before="40" w:after="40"/>
              <w:rPr>
                <w:rFonts w:ascii="Arial" w:hAnsi="Arial" w:cs="Arial"/>
              </w:rPr>
            </w:pPr>
          </w:p>
        </w:tc>
        <w:tc>
          <w:tcPr>
            <w:tcW w:w="845" w:type="dxa"/>
            <w:vMerge/>
          </w:tcPr>
          <w:p w14:paraId="180131E4" w14:textId="77777777" w:rsidR="00503AE5" w:rsidRDefault="00503AE5" w:rsidP="00503AE5">
            <w:pPr>
              <w:spacing w:before="40" w:after="40"/>
              <w:rPr>
                <w:rFonts w:ascii="Arial" w:hAnsi="Arial" w:cs="Arial"/>
              </w:rPr>
            </w:pPr>
          </w:p>
        </w:tc>
        <w:tc>
          <w:tcPr>
            <w:tcW w:w="705" w:type="dxa"/>
            <w:vMerge/>
          </w:tcPr>
          <w:p w14:paraId="00E3BA72" w14:textId="77777777" w:rsidR="00503AE5" w:rsidRDefault="00503AE5" w:rsidP="00503AE5">
            <w:pPr>
              <w:spacing w:before="40" w:after="40"/>
              <w:rPr>
                <w:rFonts w:ascii="Arial" w:hAnsi="Arial" w:cs="Arial"/>
              </w:rPr>
            </w:pPr>
          </w:p>
        </w:tc>
        <w:tc>
          <w:tcPr>
            <w:tcW w:w="1130" w:type="dxa"/>
          </w:tcPr>
          <w:p w14:paraId="3B7446E2" w14:textId="3437A8DC" w:rsidR="00503AE5" w:rsidRDefault="000F4172" w:rsidP="00503AE5">
            <w:pPr>
              <w:spacing w:before="40" w:after="40"/>
              <w:rPr>
                <w:rFonts w:ascii="Arial" w:hAnsi="Arial" w:cs="Arial"/>
              </w:rPr>
            </w:pPr>
            <w:r>
              <w:rPr>
                <w:rFonts w:ascii="Arial" w:hAnsi="Arial" w:cs="Arial"/>
              </w:rPr>
              <w:t>21%</w:t>
            </w:r>
          </w:p>
        </w:tc>
        <w:tc>
          <w:tcPr>
            <w:tcW w:w="1195" w:type="dxa"/>
          </w:tcPr>
          <w:p w14:paraId="76D03107" w14:textId="2879D66A" w:rsidR="00503AE5" w:rsidRDefault="000F4172" w:rsidP="00503AE5">
            <w:pPr>
              <w:spacing w:before="40" w:after="40"/>
              <w:rPr>
                <w:rFonts w:ascii="Arial" w:hAnsi="Arial" w:cs="Arial"/>
              </w:rPr>
            </w:pPr>
            <w:r>
              <w:rPr>
                <w:rFonts w:ascii="Arial" w:hAnsi="Arial" w:cs="Arial"/>
              </w:rPr>
              <w:t>18-21%</w:t>
            </w:r>
          </w:p>
        </w:tc>
        <w:tc>
          <w:tcPr>
            <w:tcW w:w="1130" w:type="dxa"/>
          </w:tcPr>
          <w:p w14:paraId="2BF5D88C" w14:textId="5B58509A" w:rsidR="00503AE5" w:rsidRDefault="000F4172" w:rsidP="00503AE5">
            <w:pPr>
              <w:spacing w:before="40" w:after="40"/>
              <w:rPr>
                <w:rFonts w:ascii="Arial" w:hAnsi="Arial" w:cs="Arial"/>
              </w:rPr>
            </w:pPr>
            <w:r>
              <w:rPr>
                <w:rFonts w:ascii="Arial" w:hAnsi="Arial" w:cs="Arial"/>
              </w:rPr>
              <w:t>20%</w:t>
            </w:r>
          </w:p>
        </w:tc>
      </w:tr>
      <w:tr w:rsidR="00503AE5" w14:paraId="4538238E" w14:textId="77777777" w:rsidTr="00503AE5">
        <w:tc>
          <w:tcPr>
            <w:tcW w:w="3228" w:type="dxa"/>
          </w:tcPr>
          <w:p w14:paraId="27BBC876" w14:textId="77777777" w:rsidR="00503AE5" w:rsidRPr="0066322E" w:rsidRDefault="00503AE5" w:rsidP="00503AE5">
            <w:pPr>
              <w:pStyle w:val="ListParagraph"/>
              <w:numPr>
                <w:ilvl w:val="0"/>
                <w:numId w:val="7"/>
              </w:numPr>
              <w:spacing w:before="40" w:after="40"/>
              <w:rPr>
                <w:rFonts w:ascii="Arial" w:hAnsi="Arial" w:cs="Arial"/>
              </w:rPr>
            </w:pPr>
            <w:r>
              <w:rPr>
                <w:rFonts w:ascii="Arial" w:hAnsi="Arial" w:cs="Arial"/>
              </w:rPr>
              <w:t>Other property damage</w:t>
            </w:r>
          </w:p>
        </w:tc>
        <w:tc>
          <w:tcPr>
            <w:tcW w:w="983" w:type="dxa"/>
          </w:tcPr>
          <w:p w14:paraId="6A061AFA" w14:textId="77777777" w:rsidR="00503AE5" w:rsidRDefault="00503AE5" w:rsidP="00503AE5">
            <w:pPr>
              <w:spacing w:before="40" w:after="40"/>
              <w:rPr>
                <w:rFonts w:ascii="Arial" w:hAnsi="Arial" w:cs="Arial"/>
              </w:rPr>
            </w:pPr>
          </w:p>
        </w:tc>
        <w:tc>
          <w:tcPr>
            <w:tcW w:w="844" w:type="dxa"/>
            <w:vMerge/>
          </w:tcPr>
          <w:p w14:paraId="0745C6EF" w14:textId="77777777" w:rsidR="00503AE5" w:rsidRDefault="00503AE5" w:rsidP="00503AE5">
            <w:pPr>
              <w:spacing w:before="40" w:after="40"/>
              <w:rPr>
                <w:rFonts w:ascii="Arial" w:hAnsi="Arial" w:cs="Arial"/>
              </w:rPr>
            </w:pPr>
          </w:p>
        </w:tc>
        <w:tc>
          <w:tcPr>
            <w:tcW w:w="845" w:type="dxa"/>
            <w:vMerge/>
          </w:tcPr>
          <w:p w14:paraId="1AED77B3" w14:textId="77777777" w:rsidR="00503AE5" w:rsidRDefault="00503AE5" w:rsidP="00503AE5">
            <w:pPr>
              <w:spacing w:before="40" w:after="40"/>
              <w:rPr>
                <w:rFonts w:ascii="Arial" w:hAnsi="Arial" w:cs="Arial"/>
              </w:rPr>
            </w:pPr>
          </w:p>
        </w:tc>
        <w:tc>
          <w:tcPr>
            <w:tcW w:w="705" w:type="dxa"/>
            <w:vMerge/>
          </w:tcPr>
          <w:p w14:paraId="2315BC56" w14:textId="77777777" w:rsidR="00503AE5" w:rsidRDefault="00503AE5" w:rsidP="00503AE5">
            <w:pPr>
              <w:spacing w:before="40" w:after="40"/>
              <w:rPr>
                <w:rFonts w:ascii="Arial" w:hAnsi="Arial" w:cs="Arial"/>
              </w:rPr>
            </w:pPr>
          </w:p>
        </w:tc>
        <w:tc>
          <w:tcPr>
            <w:tcW w:w="1130" w:type="dxa"/>
          </w:tcPr>
          <w:p w14:paraId="13E6EC76" w14:textId="66B9726F" w:rsidR="00503AE5" w:rsidRDefault="000F4172" w:rsidP="00503AE5">
            <w:pPr>
              <w:spacing w:before="40" w:after="40"/>
              <w:rPr>
                <w:rFonts w:ascii="Arial" w:hAnsi="Arial" w:cs="Arial"/>
              </w:rPr>
            </w:pPr>
            <w:r>
              <w:rPr>
                <w:rFonts w:ascii="Arial" w:hAnsi="Arial" w:cs="Arial"/>
              </w:rPr>
              <w:t>28%</w:t>
            </w:r>
          </w:p>
        </w:tc>
        <w:tc>
          <w:tcPr>
            <w:tcW w:w="1195" w:type="dxa"/>
          </w:tcPr>
          <w:p w14:paraId="1D0A2DB5" w14:textId="27EABC36" w:rsidR="00503AE5" w:rsidRDefault="000F4172" w:rsidP="00503AE5">
            <w:pPr>
              <w:spacing w:before="40" w:after="40"/>
              <w:rPr>
                <w:rFonts w:ascii="Arial" w:hAnsi="Arial" w:cs="Arial"/>
              </w:rPr>
            </w:pPr>
            <w:r>
              <w:rPr>
                <w:rFonts w:ascii="Arial" w:hAnsi="Arial" w:cs="Arial"/>
              </w:rPr>
              <w:t>25-27%</w:t>
            </w:r>
          </w:p>
        </w:tc>
        <w:tc>
          <w:tcPr>
            <w:tcW w:w="1130" w:type="dxa"/>
          </w:tcPr>
          <w:p w14:paraId="2A882D21" w14:textId="7D896ED9" w:rsidR="00503AE5" w:rsidRDefault="000F4172" w:rsidP="00503AE5">
            <w:pPr>
              <w:spacing w:before="40" w:after="40"/>
              <w:rPr>
                <w:rFonts w:ascii="Arial" w:hAnsi="Arial" w:cs="Arial"/>
              </w:rPr>
            </w:pPr>
            <w:r>
              <w:rPr>
                <w:rFonts w:ascii="Arial" w:hAnsi="Arial" w:cs="Arial"/>
              </w:rPr>
              <w:t>25%</w:t>
            </w:r>
          </w:p>
        </w:tc>
      </w:tr>
      <w:tr w:rsidR="00503AE5" w14:paraId="1F4FDF05" w14:textId="77777777" w:rsidTr="00503AE5">
        <w:tc>
          <w:tcPr>
            <w:tcW w:w="3228" w:type="dxa"/>
          </w:tcPr>
          <w:p w14:paraId="15B8CCE4" w14:textId="77777777" w:rsidR="00503AE5" w:rsidRPr="0066322E" w:rsidRDefault="00503AE5" w:rsidP="00503AE5">
            <w:pPr>
              <w:pStyle w:val="ListParagraph"/>
              <w:numPr>
                <w:ilvl w:val="0"/>
                <w:numId w:val="7"/>
              </w:numPr>
              <w:spacing w:before="40" w:after="40"/>
              <w:rPr>
                <w:rFonts w:ascii="Arial" w:hAnsi="Arial" w:cs="Arial"/>
              </w:rPr>
            </w:pPr>
            <w:r>
              <w:rPr>
                <w:rFonts w:ascii="Arial" w:hAnsi="Arial" w:cs="Arial"/>
              </w:rPr>
              <w:t>Motor vehicle theft</w:t>
            </w:r>
          </w:p>
        </w:tc>
        <w:tc>
          <w:tcPr>
            <w:tcW w:w="983" w:type="dxa"/>
          </w:tcPr>
          <w:p w14:paraId="6D98F32F" w14:textId="77777777" w:rsidR="00503AE5" w:rsidRDefault="00503AE5" w:rsidP="00503AE5">
            <w:pPr>
              <w:spacing w:before="40" w:after="40"/>
              <w:rPr>
                <w:rFonts w:ascii="Arial" w:hAnsi="Arial" w:cs="Arial"/>
              </w:rPr>
            </w:pPr>
          </w:p>
        </w:tc>
        <w:tc>
          <w:tcPr>
            <w:tcW w:w="844" w:type="dxa"/>
            <w:vMerge/>
          </w:tcPr>
          <w:p w14:paraId="1FB6404C" w14:textId="77777777" w:rsidR="00503AE5" w:rsidRDefault="00503AE5" w:rsidP="00503AE5">
            <w:pPr>
              <w:spacing w:before="40" w:after="40"/>
              <w:rPr>
                <w:rFonts w:ascii="Arial" w:hAnsi="Arial" w:cs="Arial"/>
              </w:rPr>
            </w:pPr>
          </w:p>
        </w:tc>
        <w:tc>
          <w:tcPr>
            <w:tcW w:w="845" w:type="dxa"/>
            <w:vMerge/>
          </w:tcPr>
          <w:p w14:paraId="2DCD5E94" w14:textId="77777777" w:rsidR="00503AE5" w:rsidRDefault="00503AE5" w:rsidP="00503AE5">
            <w:pPr>
              <w:spacing w:before="40" w:after="40"/>
              <w:rPr>
                <w:rFonts w:ascii="Arial" w:hAnsi="Arial" w:cs="Arial"/>
              </w:rPr>
            </w:pPr>
          </w:p>
        </w:tc>
        <w:tc>
          <w:tcPr>
            <w:tcW w:w="705" w:type="dxa"/>
            <w:vMerge/>
          </w:tcPr>
          <w:p w14:paraId="3AB22BBB" w14:textId="77777777" w:rsidR="00503AE5" w:rsidRDefault="00503AE5" w:rsidP="00503AE5">
            <w:pPr>
              <w:spacing w:before="40" w:after="40"/>
              <w:rPr>
                <w:rFonts w:ascii="Arial" w:hAnsi="Arial" w:cs="Arial"/>
              </w:rPr>
            </w:pPr>
          </w:p>
        </w:tc>
        <w:tc>
          <w:tcPr>
            <w:tcW w:w="1130" w:type="dxa"/>
          </w:tcPr>
          <w:p w14:paraId="60448836" w14:textId="387F0F3A" w:rsidR="00503AE5" w:rsidRDefault="000F4172" w:rsidP="00503AE5">
            <w:pPr>
              <w:spacing w:before="40" w:after="40"/>
              <w:rPr>
                <w:rFonts w:ascii="Arial" w:hAnsi="Arial" w:cs="Arial"/>
              </w:rPr>
            </w:pPr>
            <w:r>
              <w:rPr>
                <w:rFonts w:ascii="Arial" w:hAnsi="Arial" w:cs="Arial"/>
              </w:rPr>
              <w:t>39%</w:t>
            </w:r>
          </w:p>
        </w:tc>
        <w:tc>
          <w:tcPr>
            <w:tcW w:w="1195" w:type="dxa"/>
          </w:tcPr>
          <w:p w14:paraId="402A734F" w14:textId="794BD60A" w:rsidR="00503AE5" w:rsidRDefault="000F4172" w:rsidP="00503AE5">
            <w:pPr>
              <w:spacing w:before="40" w:after="40"/>
              <w:rPr>
                <w:rFonts w:ascii="Arial" w:hAnsi="Arial" w:cs="Arial"/>
              </w:rPr>
            </w:pPr>
            <w:r>
              <w:rPr>
                <w:rFonts w:ascii="Arial" w:hAnsi="Arial" w:cs="Arial"/>
              </w:rPr>
              <w:t>36-39%</w:t>
            </w:r>
          </w:p>
        </w:tc>
        <w:tc>
          <w:tcPr>
            <w:tcW w:w="1130" w:type="dxa"/>
          </w:tcPr>
          <w:p w14:paraId="3796628F" w14:textId="3875C969" w:rsidR="00503AE5" w:rsidRDefault="000F4172" w:rsidP="00503AE5">
            <w:pPr>
              <w:spacing w:before="40" w:after="40"/>
              <w:rPr>
                <w:rFonts w:ascii="Arial" w:hAnsi="Arial" w:cs="Arial"/>
              </w:rPr>
            </w:pPr>
            <w:r>
              <w:rPr>
                <w:rFonts w:ascii="Arial" w:hAnsi="Arial" w:cs="Arial"/>
              </w:rPr>
              <w:t>37%</w:t>
            </w:r>
          </w:p>
        </w:tc>
      </w:tr>
      <w:tr w:rsidR="00503AE5" w14:paraId="4D26F5A9" w14:textId="77777777" w:rsidTr="00503AE5">
        <w:tc>
          <w:tcPr>
            <w:tcW w:w="3228" w:type="dxa"/>
          </w:tcPr>
          <w:p w14:paraId="562B78D7" w14:textId="77777777" w:rsidR="00503AE5" w:rsidRPr="0066322E" w:rsidRDefault="00503AE5" w:rsidP="00503AE5">
            <w:pPr>
              <w:pStyle w:val="ListParagraph"/>
              <w:numPr>
                <w:ilvl w:val="0"/>
                <w:numId w:val="7"/>
              </w:numPr>
              <w:spacing w:before="40" w:after="40"/>
              <w:rPr>
                <w:rFonts w:ascii="Arial" w:hAnsi="Arial" w:cs="Arial"/>
              </w:rPr>
            </w:pPr>
            <w:r>
              <w:rPr>
                <w:rFonts w:ascii="Arial" w:hAnsi="Arial" w:cs="Arial"/>
              </w:rPr>
              <w:t>Other theft (excluding unlawful entry)</w:t>
            </w:r>
          </w:p>
        </w:tc>
        <w:tc>
          <w:tcPr>
            <w:tcW w:w="983" w:type="dxa"/>
          </w:tcPr>
          <w:p w14:paraId="5CC7A885" w14:textId="77777777" w:rsidR="00503AE5" w:rsidRDefault="00503AE5" w:rsidP="00503AE5">
            <w:pPr>
              <w:spacing w:before="40" w:after="40"/>
              <w:rPr>
                <w:rFonts w:ascii="Arial" w:hAnsi="Arial" w:cs="Arial"/>
              </w:rPr>
            </w:pPr>
          </w:p>
        </w:tc>
        <w:tc>
          <w:tcPr>
            <w:tcW w:w="844" w:type="dxa"/>
            <w:vMerge/>
          </w:tcPr>
          <w:p w14:paraId="7298DD0A" w14:textId="77777777" w:rsidR="00503AE5" w:rsidRDefault="00503AE5" w:rsidP="00503AE5">
            <w:pPr>
              <w:spacing w:before="40" w:after="40"/>
              <w:rPr>
                <w:rFonts w:ascii="Arial" w:hAnsi="Arial" w:cs="Arial"/>
              </w:rPr>
            </w:pPr>
          </w:p>
        </w:tc>
        <w:tc>
          <w:tcPr>
            <w:tcW w:w="845" w:type="dxa"/>
            <w:vMerge/>
          </w:tcPr>
          <w:p w14:paraId="6D64C9F5" w14:textId="77777777" w:rsidR="00503AE5" w:rsidRDefault="00503AE5" w:rsidP="00503AE5">
            <w:pPr>
              <w:spacing w:before="40" w:after="40"/>
              <w:rPr>
                <w:rFonts w:ascii="Arial" w:hAnsi="Arial" w:cs="Arial"/>
              </w:rPr>
            </w:pPr>
          </w:p>
        </w:tc>
        <w:tc>
          <w:tcPr>
            <w:tcW w:w="705" w:type="dxa"/>
            <w:vMerge/>
          </w:tcPr>
          <w:p w14:paraId="4EA4A9A0" w14:textId="77777777" w:rsidR="00503AE5" w:rsidRDefault="00503AE5" w:rsidP="00503AE5">
            <w:pPr>
              <w:spacing w:before="40" w:after="40"/>
              <w:rPr>
                <w:rFonts w:ascii="Arial" w:hAnsi="Arial" w:cs="Arial"/>
              </w:rPr>
            </w:pPr>
          </w:p>
        </w:tc>
        <w:tc>
          <w:tcPr>
            <w:tcW w:w="1130" w:type="dxa"/>
          </w:tcPr>
          <w:p w14:paraId="1E0C2F13" w14:textId="36DED8F5" w:rsidR="00503AE5" w:rsidRDefault="000F4172" w:rsidP="00503AE5">
            <w:pPr>
              <w:spacing w:before="40" w:after="40"/>
              <w:rPr>
                <w:rFonts w:ascii="Arial" w:hAnsi="Arial" w:cs="Arial"/>
              </w:rPr>
            </w:pPr>
            <w:r>
              <w:rPr>
                <w:rFonts w:ascii="Arial" w:hAnsi="Arial" w:cs="Arial"/>
              </w:rPr>
              <w:t>28%</w:t>
            </w:r>
          </w:p>
        </w:tc>
        <w:tc>
          <w:tcPr>
            <w:tcW w:w="1195" w:type="dxa"/>
          </w:tcPr>
          <w:p w14:paraId="5476BE79" w14:textId="7D7A6B2D" w:rsidR="00503AE5" w:rsidRDefault="000F4172" w:rsidP="00503AE5">
            <w:pPr>
              <w:spacing w:before="40" w:after="40"/>
              <w:rPr>
                <w:rFonts w:ascii="Arial" w:hAnsi="Arial" w:cs="Arial"/>
              </w:rPr>
            </w:pPr>
            <w:r>
              <w:rPr>
                <w:rFonts w:ascii="Arial" w:hAnsi="Arial" w:cs="Arial"/>
              </w:rPr>
              <w:t>26-28%</w:t>
            </w:r>
          </w:p>
        </w:tc>
        <w:tc>
          <w:tcPr>
            <w:tcW w:w="1130" w:type="dxa"/>
          </w:tcPr>
          <w:p w14:paraId="6A76083D" w14:textId="69AF7060" w:rsidR="00503AE5" w:rsidRDefault="000F4172" w:rsidP="00503AE5">
            <w:pPr>
              <w:spacing w:before="40" w:after="40"/>
              <w:rPr>
                <w:rFonts w:ascii="Arial" w:hAnsi="Arial" w:cs="Arial"/>
              </w:rPr>
            </w:pPr>
            <w:r>
              <w:rPr>
                <w:rFonts w:ascii="Arial" w:hAnsi="Arial" w:cs="Arial"/>
              </w:rPr>
              <w:t>26%</w:t>
            </w:r>
          </w:p>
        </w:tc>
      </w:tr>
      <w:tr w:rsidR="00503AE5" w14:paraId="1E6AE251" w14:textId="77777777" w:rsidTr="00503AE5">
        <w:tc>
          <w:tcPr>
            <w:tcW w:w="3228" w:type="dxa"/>
          </w:tcPr>
          <w:p w14:paraId="6AAB24A4" w14:textId="77777777" w:rsidR="00503AE5" w:rsidRPr="0066322E" w:rsidRDefault="00503AE5" w:rsidP="00503AE5">
            <w:pPr>
              <w:pStyle w:val="ListParagraph"/>
              <w:numPr>
                <w:ilvl w:val="0"/>
                <w:numId w:val="7"/>
              </w:numPr>
              <w:spacing w:before="40" w:after="40"/>
              <w:rPr>
                <w:rFonts w:ascii="Arial" w:hAnsi="Arial" w:cs="Arial"/>
              </w:rPr>
            </w:pPr>
            <w:r>
              <w:rPr>
                <w:rFonts w:ascii="Arial" w:hAnsi="Arial" w:cs="Arial"/>
              </w:rPr>
              <w:t>Total property security</w:t>
            </w:r>
          </w:p>
        </w:tc>
        <w:tc>
          <w:tcPr>
            <w:tcW w:w="983" w:type="dxa"/>
          </w:tcPr>
          <w:p w14:paraId="42A99606" w14:textId="77777777" w:rsidR="00503AE5" w:rsidRDefault="00503AE5" w:rsidP="00503AE5">
            <w:pPr>
              <w:spacing w:before="40" w:after="40"/>
              <w:rPr>
                <w:rFonts w:ascii="Arial" w:hAnsi="Arial" w:cs="Arial"/>
              </w:rPr>
            </w:pPr>
          </w:p>
        </w:tc>
        <w:tc>
          <w:tcPr>
            <w:tcW w:w="844" w:type="dxa"/>
            <w:vMerge/>
          </w:tcPr>
          <w:p w14:paraId="7EED33FA" w14:textId="77777777" w:rsidR="00503AE5" w:rsidRDefault="00503AE5" w:rsidP="00503AE5">
            <w:pPr>
              <w:spacing w:before="40" w:after="40"/>
              <w:rPr>
                <w:rFonts w:ascii="Arial" w:hAnsi="Arial" w:cs="Arial"/>
              </w:rPr>
            </w:pPr>
          </w:p>
        </w:tc>
        <w:tc>
          <w:tcPr>
            <w:tcW w:w="845" w:type="dxa"/>
            <w:vMerge/>
          </w:tcPr>
          <w:p w14:paraId="6CEFE8D1" w14:textId="77777777" w:rsidR="00503AE5" w:rsidRDefault="00503AE5" w:rsidP="00503AE5">
            <w:pPr>
              <w:spacing w:before="40" w:after="40"/>
              <w:rPr>
                <w:rFonts w:ascii="Arial" w:hAnsi="Arial" w:cs="Arial"/>
              </w:rPr>
            </w:pPr>
          </w:p>
        </w:tc>
        <w:tc>
          <w:tcPr>
            <w:tcW w:w="705" w:type="dxa"/>
            <w:vMerge/>
          </w:tcPr>
          <w:p w14:paraId="4AC38273" w14:textId="77777777" w:rsidR="00503AE5" w:rsidRDefault="00503AE5" w:rsidP="00503AE5">
            <w:pPr>
              <w:spacing w:before="40" w:after="40"/>
              <w:rPr>
                <w:rFonts w:ascii="Arial" w:hAnsi="Arial" w:cs="Arial"/>
              </w:rPr>
            </w:pPr>
          </w:p>
        </w:tc>
        <w:tc>
          <w:tcPr>
            <w:tcW w:w="1130" w:type="dxa"/>
          </w:tcPr>
          <w:p w14:paraId="49705E9A" w14:textId="108BFB1A" w:rsidR="00503AE5" w:rsidRDefault="000F4172" w:rsidP="00503AE5">
            <w:pPr>
              <w:spacing w:before="40" w:after="40"/>
              <w:rPr>
                <w:rFonts w:ascii="Arial" w:hAnsi="Arial" w:cs="Arial"/>
              </w:rPr>
            </w:pPr>
            <w:r>
              <w:rPr>
                <w:rFonts w:ascii="Arial" w:hAnsi="Arial" w:cs="Arial"/>
              </w:rPr>
              <w:t>30%</w:t>
            </w:r>
          </w:p>
        </w:tc>
        <w:tc>
          <w:tcPr>
            <w:tcW w:w="1195" w:type="dxa"/>
          </w:tcPr>
          <w:p w14:paraId="76EA1834" w14:textId="373D65F9" w:rsidR="00503AE5" w:rsidRDefault="000F4172" w:rsidP="00503AE5">
            <w:pPr>
              <w:spacing w:before="40" w:after="40"/>
              <w:rPr>
                <w:rFonts w:ascii="Arial" w:hAnsi="Arial" w:cs="Arial"/>
              </w:rPr>
            </w:pPr>
            <w:r>
              <w:rPr>
                <w:rFonts w:ascii="Arial" w:hAnsi="Arial" w:cs="Arial"/>
              </w:rPr>
              <w:t>28-30%</w:t>
            </w:r>
          </w:p>
        </w:tc>
        <w:tc>
          <w:tcPr>
            <w:tcW w:w="1130" w:type="dxa"/>
          </w:tcPr>
          <w:p w14:paraId="0DAF7011" w14:textId="421DB6B1" w:rsidR="00503AE5" w:rsidRDefault="000F4172" w:rsidP="00503AE5">
            <w:pPr>
              <w:spacing w:before="40" w:after="40"/>
              <w:rPr>
                <w:rFonts w:ascii="Arial" w:hAnsi="Arial" w:cs="Arial"/>
              </w:rPr>
            </w:pPr>
            <w:r>
              <w:rPr>
                <w:rFonts w:ascii="Arial" w:hAnsi="Arial" w:cs="Arial"/>
              </w:rPr>
              <w:t>28%</w:t>
            </w:r>
          </w:p>
        </w:tc>
      </w:tr>
      <w:tr w:rsidR="0066322E" w14:paraId="08A2436B" w14:textId="77777777" w:rsidTr="00503AE5">
        <w:tc>
          <w:tcPr>
            <w:tcW w:w="3228" w:type="dxa"/>
          </w:tcPr>
          <w:p w14:paraId="7316537B" w14:textId="77777777" w:rsidR="0066322E" w:rsidRDefault="00503AE5" w:rsidP="00503AE5">
            <w:pPr>
              <w:spacing w:before="40" w:after="40"/>
              <w:rPr>
                <w:rFonts w:ascii="Arial" w:hAnsi="Arial" w:cs="Arial"/>
              </w:rPr>
            </w:pPr>
            <w:r>
              <w:rPr>
                <w:rFonts w:ascii="Arial" w:hAnsi="Arial" w:cs="Arial"/>
              </w:rPr>
              <w:t>Percentage of good order offences cleared within 30 days</w:t>
            </w:r>
          </w:p>
        </w:tc>
        <w:tc>
          <w:tcPr>
            <w:tcW w:w="983" w:type="dxa"/>
          </w:tcPr>
          <w:p w14:paraId="3A8D9D87" w14:textId="2D70BBCD" w:rsidR="0066322E" w:rsidRDefault="000F4172" w:rsidP="00503AE5">
            <w:pPr>
              <w:spacing w:before="40" w:after="40"/>
              <w:rPr>
                <w:rFonts w:ascii="Arial" w:hAnsi="Arial" w:cs="Arial"/>
              </w:rPr>
            </w:pPr>
            <w:r>
              <w:rPr>
                <w:rFonts w:ascii="Arial" w:hAnsi="Arial" w:cs="Arial"/>
              </w:rPr>
              <w:t>3, 4</w:t>
            </w:r>
          </w:p>
        </w:tc>
        <w:tc>
          <w:tcPr>
            <w:tcW w:w="844" w:type="dxa"/>
          </w:tcPr>
          <w:p w14:paraId="65E12A05" w14:textId="58E16AAF"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0A15E3D4" w14:textId="5AC692CA"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04D1DF9C" w14:textId="77777777" w:rsidR="0066322E" w:rsidRDefault="0066322E" w:rsidP="00503AE5">
            <w:pPr>
              <w:spacing w:before="40" w:after="40"/>
              <w:rPr>
                <w:rFonts w:ascii="Arial" w:hAnsi="Arial" w:cs="Arial"/>
              </w:rPr>
            </w:pPr>
          </w:p>
        </w:tc>
        <w:tc>
          <w:tcPr>
            <w:tcW w:w="1130" w:type="dxa"/>
          </w:tcPr>
          <w:p w14:paraId="027C21DE" w14:textId="6BB7FF92" w:rsidR="0066322E" w:rsidRDefault="000F4172" w:rsidP="00503AE5">
            <w:pPr>
              <w:spacing w:before="40" w:after="40"/>
              <w:rPr>
                <w:rFonts w:ascii="Arial" w:hAnsi="Arial" w:cs="Arial"/>
              </w:rPr>
            </w:pPr>
            <w:r>
              <w:rPr>
                <w:rFonts w:ascii="Arial" w:hAnsi="Arial" w:cs="Arial"/>
              </w:rPr>
              <w:t>82%</w:t>
            </w:r>
          </w:p>
        </w:tc>
        <w:tc>
          <w:tcPr>
            <w:tcW w:w="1195" w:type="dxa"/>
          </w:tcPr>
          <w:p w14:paraId="6F2BEBFB" w14:textId="17CD44CC" w:rsidR="0066322E" w:rsidRDefault="000F4172" w:rsidP="00503AE5">
            <w:pPr>
              <w:spacing w:before="40" w:after="40"/>
              <w:rPr>
                <w:rFonts w:ascii="Arial" w:hAnsi="Arial" w:cs="Arial"/>
              </w:rPr>
            </w:pPr>
            <w:r>
              <w:rPr>
                <w:rFonts w:ascii="Arial" w:hAnsi="Arial" w:cs="Arial"/>
              </w:rPr>
              <w:t>80-85%</w:t>
            </w:r>
          </w:p>
        </w:tc>
        <w:tc>
          <w:tcPr>
            <w:tcW w:w="1130" w:type="dxa"/>
          </w:tcPr>
          <w:p w14:paraId="0308EE15" w14:textId="664B5E82" w:rsidR="0066322E" w:rsidRDefault="000F4172" w:rsidP="00503AE5">
            <w:pPr>
              <w:spacing w:before="40" w:after="40"/>
              <w:rPr>
                <w:rFonts w:ascii="Arial" w:hAnsi="Arial" w:cs="Arial"/>
              </w:rPr>
            </w:pPr>
            <w:r>
              <w:rPr>
                <w:rFonts w:ascii="Arial" w:hAnsi="Arial" w:cs="Arial"/>
              </w:rPr>
              <w:t>81%</w:t>
            </w:r>
          </w:p>
        </w:tc>
      </w:tr>
      <w:tr w:rsidR="0066322E" w14:paraId="4412046A" w14:textId="77777777" w:rsidTr="00503AE5">
        <w:tc>
          <w:tcPr>
            <w:tcW w:w="3228" w:type="dxa"/>
          </w:tcPr>
          <w:p w14:paraId="540124A8" w14:textId="2E1BE9C5" w:rsidR="000F4172" w:rsidRDefault="000F4172" w:rsidP="00503AE5">
            <w:pPr>
              <w:spacing w:before="40" w:after="40"/>
              <w:rPr>
                <w:rFonts w:ascii="Arial" w:hAnsi="Arial" w:cs="Arial"/>
              </w:rPr>
            </w:pPr>
            <w:r>
              <w:rPr>
                <w:rFonts w:ascii="Arial" w:hAnsi="Arial" w:cs="Arial"/>
              </w:rPr>
              <w:t>Rate of complaints against police per 100 sworn (operational) staff</w:t>
            </w:r>
          </w:p>
        </w:tc>
        <w:tc>
          <w:tcPr>
            <w:tcW w:w="983" w:type="dxa"/>
          </w:tcPr>
          <w:p w14:paraId="4AE8281F" w14:textId="74759EBB" w:rsidR="0066322E" w:rsidRDefault="000F4172" w:rsidP="00503AE5">
            <w:pPr>
              <w:spacing w:before="40" w:after="40"/>
              <w:rPr>
                <w:rFonts w:ascii="Arial" w:hAnsi="Arial" w:cs="Arial"/>
              </w:rPr>
            </w:pPr>
            <w:r>
              <w:rPr>
                <w:rFonts w:ascii="Arial" w:hAnsi="Arial" w:cs="Arial"/>
              </w:rPr>
              <w:t>5</w:t>
            </w:r>
          </w:p>
        </w:tc>
        <w:tc>
          <w:tcPr>
            <w:tcW w:w="844" w:type="dxa"/>
          </w:tcPr>
          <w:p w14:paraId="47581BC8" w14:textId="5F574F49"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1A2E9E6D" w14:textId="33899E54"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09807C1D" w14:textId="418BCB31" w:rsidR="0066322E" w:rsidRDefault="000F4172"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21262713" w14:textId="0BFF9204" w:rsidR="0066322E" w:rsidRDefault="000F4172" w:rsidP="00503AE5">
            <w:pPr>
              <w:spacing w:before="40" w:after="40"/>
              <w:rPr>
                <w:rFonts w:ascii="Arial" w:hAnsi="Arial" w:cs="Arial"/>
              </w:rPr>
            </w:pPr>
            <w:r>
              <w:rPr>
                <w:rFonts w:ascii="Arial" w:hAnsi="Arial" w:cs="Arial"/>
              </w:rPr>
              <w:t>12.0</w:t>
            </w:r>
          </w:p>
        </w:tc>
        <w:tc>
          <w:tcPr>
            <w:tcW w:w="1195" w:type="dxa"/>
          </w:tcPr>
          <w:p w14:paraId="4FB5C2C4" w14:textId="60D18A55" w:rsidR="0066322E" w:rsidRDefault="000F4172" w:rsidP="00503AE5">
            <w:pPr>
              <w:spacing w:before="40" w:after="40"/>
              <w:rPr>
                <w:rFonts w:ascii="Arial" w:hAnsi="Arial" w:cs="Arial"/>
              </w:rPr>
            </w:pPr>
            <w:r>
              <w:rPr>
                <w:rFonts w:ascii="Arial" w:hAnsi="Arial" w:cs="Arial"/>
              </w:rPr>
              <w:t>≤9.8</w:t>
            </w:r>
          </w:p>
        </w:tc>
        <w:tc>
          <w:tcPr>
            <w:tcW w:w="1130" w:type="dxa"/>
          </w:tcPr>
          <w:p w14:paraId="0AFDC242" w14:textId="65D1DE26" w:rsidR="0066322E" w:rsidRDefault="000F4172" w:rsidP="00503AE5">
            <w:pPr>
              <w:spacing w:before="40" w:after="40"/>
              <w:rPr>
                <w:rFonts w:ascii="Arial" w:hAnsi="Arial" w:cs="Arial"/>
              </w:rPr>
            </w:pPr>
            <w:r>
              <w:rPr>
                <w:rFonts w:ascii="Arial" w:hAnsi="Arial" w:cs="Arial"/>
              </w:rPr>
              <w:t>9.5</w:t>
            </w:r>
          </w:p>
        </w:tc>
      </w:tr>
      <w:tr w:rsidR="0066322E" w14:paraId="0BED3EC8" w14:textId="77777777" w:rsidTr="00503AE5">
        <w:tc>
          <w:tcPr>
            <w:tcW w:w="3228" w:type="dxa"/>
          </w:tcPr>
          <w:p w14:paraId="02403752" w14:textId="4193581A" w:rsidR="0066322E" w:rsidRDefault="000F4172" w:rsidP="00503AE5">
            <w:pPr>
              <w:spacing w:before="40" w:after="40"/>
              <w:rPr>
                <w:rFonts w:ascii="Arial" w:hAnsi="Arial" w:cs="Arial"/>
              </w:rPr>
            </w:pPr>
            <w:r>
              <w:rPr>
                <w:rFonts w:ascii="Arial" w:hAnsi="Arial" w:cs="Arial"/>
              </w:rPr>
              <w:t>Public perception of police integrity</w:t>
            </w:r>
          </w:p>
        </w:tc>
        <w:tc>
          <w:tcPr>
            <w:tcW w:w="983" w:type="dxa"/>
          </w:tcPr>
          <w:p w14:paraId="7496EBF9" w14:textId="3C856CC7" w:rsidR="0066322E" w:rsidRDefault="000F4172" w:rsidP="00503AE5">
            <w:pPr>
              <w:spacing w:before="40" w:after="40"/>
              <w:rPr>
                <w:rFonts w:ascii="Arial" w:hAnsi="Arial" w:cs="Arial"/>
              </w:rPr>
            </w:pPr>
            <w:r>
              <w:rPr>
                <w:rFonts w:ascii="Arial" w:hAnsi="Arial" w:cs="Arial"/>
              </w:rPr>
              <w:t>6</w:t>
            </w:r>
          </w:p>
        </w:tc>
        <w:tc>
          <w:tcPr>
            <w:tcW w:w="844" w:type="dxa"/>
          </w:tcPr>
          <w:p w14:paraId="5CE7AF96" w14:textId="77777777" w:rsidR="0066322E" w:rsidRDefault="0066322E" w:rsidP="00503AE5">
            <w:pPr>
              <w:spacing w:before="40" w:after="40"/>
              <w:rPr>
                <w:rFonts w:ascii="Arial" w:hAnsi="Arial" w:cs="Arial"/>
              </w:rPr>
            </w:pPr>
          </w:p>
        </w:tc>
        <w:tc>
          <w:tcPr>
            <w:tcW w:w="845" w:type="dxa"/>
          </w:tcPr>
          <w:p w14:paraId="3F47EF46" w14:textId="77777777" w:rsidR="0066322E" w:rsidRDefault="0066322E" w:rsidP="00503AE5">
            <w:pPr>
              <w:spacing w:before="40" w:after="40"/>
              <w:rPr>
                <w:rFonts w:ascii="Arial" w:hAnsi="Arial" w:cs="Arial"/>
              </w:rPr>
            </w:pPr>
          </w:p>
        </w:tc>
        <w:tc>
          <w:tcPr>
            <w:tcW w:w="705" w:type="dxa"/>
          </w:tcPr>
          <w:p w14:paraId="45B32BD8" w14:textId="77777777" w:rsidR="0066322E" w:rsidRDefault="0066322E" w:rsidP="00503AE5">
            <w:pPr>
              <w:spacing w:before="40" w:after="40"/>
              <w:rPr>
                <w:rFonts w:ascii="Arial" w:hAnsi="Arial" w:cs="Arial"/>
              </w:rPr>
            </w:pPr>
          </w:p>
        </w:tc>
        <w:tc>
          <w:tcPr>
            <w:tcW w:w="1130" w:type="dxa"/>
          </w:tcPr>
          <w:p w14:paraId="05A5C807" w14:textId="77777777" w:rsidR="0066322E" w:rsidRDefault="0066322E" w:rsidP="00503AE5">
            <w:pPr>
              <w:spacing w:before="40" w:after="40"/>
              <w:rPr>
                <w:rFonts w:ascii="Arial" w:hAnsi="Arial" w:cs="Arial"/>
              </w:rPr>
            </w:pPr>
          </w:p>
        </w:tc>
        <w:tc>
          <w:tcPr>
            <w:tcW w:w="1195" w:type="dxa"/>
          </w:tcPr>
          <w:p w14:paraId="43F75DC1" w14:textId="77777777" w:rsidR="0066322E" w:rsidRDefault="0066322E" w:rsidP="00503AE5">
            <w:pPr>
              <w:spacing w:before="40" w:after="40"/>
              <w:rPr>
                <w:rFonts w:ascii="Arial" w:hAnsi="Arial" w:cs="Arial"/>
              </w:rPr>
            </w:pPr>
          </w:p>
        </w:tc>
        <w:tc>
          <w:tcPr>
            <w:tcW w:w="1130" w:type="dxa"/>
          </w:tcPr>
          <w:p w14:paraId="03D48B36" w14:textId="77777777" w:rsidR="0066322E" w:rsidRDefault="0066322E" w:rsidP="00503AE5">
            <w:pPr>
              <w:spacing w:before="40" w:after="40"/>
              <w:rPr>
                <w:rFonts w:ascii="Arial" w:hAnsi="Arial" w:cs="Arial"/>
              </w:rPr>
            </w:pPr>
          </w:p>
        </w:tc>
      </w:tr>
      <w:tr w:rsidR="000F4172" w14:paraId="01D368BE" w14:textId="77777777" w:rsidTr="00503AE5">
        <w:tc>
          <w:tcPr>
            <w:tcW w:w="3228" w:type="dxa"/>
          </w:tcPr>
          <w:p w14:paraId="46125627" w14:textId="7ED71E62" w:rsidR="000F4172" w:rsidRPr="000F4172" w:rsidRDefault="000F4172" w:rsidP="000F4172">
            <w:pPr>
              <w:pStyle w:val="ListParagraph"/>
              <w:numPr>
                <w:ilvl w:val="0"/>
                <w:numId w:val="7"/>
              </w:numPr>
              <w:spacing w:before="40" w:after="40"/>
              <w:rPr>
                <w:rFonts w:ascii="Arial" w:hAnsi="Arial" w:cs="Arial"/>
              </w:rPr>
            </w:pPr>
            <w:r>
              <w:rPr>
                <w:rFonts w:ascii="Arial" w:hAnsi="Arial" w:cs="Arial"/>
              </w:rPr>
              <w:t xml:space="preserve">Police perform their job professionally </w:t>
            </w:r>
          </w:p>
        </w:tc>
        <w:tc>
          <w:tcPr>
            <w:tcW w:w="983" w:type="dxa"/>
          </w:tcPr>
          <w:p w14:paraId="487FEC09" w14:textId="77777777" w:rsidR="000F4172" w:rsidRDefault="000F4172" w:rsidP="00503AE5">
            <w:pPr>
              <w:spacing w:before="40" w:after="40"/>
              <w:rPr>
                <w:rFonts w:ascii="Arial" w:hAnsi="Arial" w:cs="Arial"/>
              </w:rPr>
            </w:pPr>
          </w:p>
        </w:tc>
        <w:tc>
          <w:tcPr>
            <w:tcW w:w="844" w:type="dxa"/>
          </w:tcPr>
          <w:p w14:paraId="6E8EF540" w14:textId="65AADE77"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7D638C3C" w14:textId="5274F9DB"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6F07E0E4" w14:textId="1D65A5E4"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1C4B77DA" w14:textId="779DA9D1" w:rsidR="000F4172" w:rsidRDefault="000F4172" w:rsidP="00503AE5">
            <w:pPr>
              <w:spacing w:before="40" w:after="40"/>
              <w:rPr>
                <w:rFonts w:ascii="Arial" w:hAnsi="Arial" w:cs="Arial"/>
              </w:rPr>
            </w:pPr>
            <w:r>
              <w:rPr>
                <w:rFonts w:ascii="Arial" w:hAnsi="Arial" w:cs="Arial"/>
              </w:rPr>
              <w:t>86.2%</w:t>
            </w:r>
          </w:p>
        </w:tc>
        <w:tc>
          <w:tcPr>
            <w:tcW w:w="1195" w:type="dxa"/>
          </w:tcPr>
          <w:p w14:paraId="1641A4C3" w14:textId="65D24D39" w:rsidR="000F4172" w:rsidRDefault="000F4172" w:rsidP="00503AE5">
            <w:pPr>
              <w:spacing w:before="40" w:after="40"/>
              <w:rPr>
                <w:rFonts w:ascii="Arial" w:hAnsi="Arial" w:cs="Arial"/>
              </w:rPr>
            </w:pPr>
            <w:r>
              <w:rPr>
                <w:rFonts w:ascii="Arial" w:hAnsi="Arial" w:cs="Arial"/>
              </w:rPr>
              <w:t>≥85%</w:t>
            </w:r>
          </w:p>
        </w:tc>
        <w:tc>
          <w:tcPr>
            <w:tcW w:w="1130" w:type="dxa"/>
          </w:tcPr>
          <w:p w14:paraId="6F5A9A03" w14:textId="2B779AA0" w:rsidR="000F4172" w:rsidRDefault="00456AE6" w:rsidP="00503AE5">
            <w:pPr>
              <w:spacing w:before="40" w:after="40"/>
              <w:rPr>
                <w:rFonts w:ascii="Arial" w:hAnsi="Arial" w:cs="Arial"/>
              </w:rPr>
            </w:pPr>
            <w:r>
              <w:rPr>
                <w:rFonts w:ascii="Arial" w:hAnsi="Arial" w:cs="Arial"/>
              </w:rPr>
              <w:t>87.1%</w:t>
            </w:r>
          </w:p>
        </w:tc>
      </w:tr>
      <w:tr w:rsidR="000F4172" w14:paraId="399ED59A" w14:textId="77777777" w:rsidTr="00503AE5">
        <w:tc>
          <w:tcPr>
            <w:tcW w:w="3228" w:type="dxa"/>
          </w:tcPr>
          <w:p w14:paraId="2DF8CF46" w14:textId="6A43BC72" w:rsidR="000F4172" w:rsidRPr="000F4172" w:rsidRDefault="000F4172" w:rsidP="000F4172">
            <w:pPr>
              <w:pStyle w:val="ListParagraph"/>
              <w:numPr>
                <w:ilvl w:val="0"/>
                <w:numId w:val="7"/>
              </w:numPr>
              <w:spacing w:before="40" w:after="40"/>
              <w:rPr>
                <w:rFonts w:ascii="Arial" w:hAnsi="Arial" w:cs="Arial"/>
              </w:rPr>
            </w:pPr>
            <w:r>
              <w:rPr>
                <w:rFonts w:ascii="Arial" w:hAnsi="Arial" w:cs="Arial"/>
              </w:rPr>
              <w:t>Police treat people fairly and equally</w:t>
            </w:r>
          </w:p>
        </w:tc>
        <w:tc>
          <w:tcPr>
            <w:tcW w:w="983" w:type="dxa"/>
          </w:tcPr>
          <w:p w14:paraId="3D3481F4" w14:textId="77777777" w:rsidR="000F4172" w:rsidRDefault="000F4172" w:rsidP="00503AE5">
            <w:pPr>
              <w:spacing w:before="40" w:after="40"/>
              <w:rPr>
                <w:rFonts w:ascii="Arial" w:hAnsi="Arial" w:cs="Arial"/>
              </w:rPr>
            </w:pPr>
          </w:p>
        </w:tc>
        <w:tc>
          <w:tcPr>
            <w:tcW w:w="844" w:type="dxa"/>
          </w:tcPr>
          <w:p w14:paraId="226A3918" w14:textId="672562B4"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601D242F" w14:textId="6CA21D8C"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59021071" w14:textId="5F99D3F3"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3F3D9212" w14:textId="09EB813F" w:rsidR="000F4172" w:rsidRDefault="000F4172" w:rsidP="00503AE5">
            <w:pPr>
              <w:spacing w:before="40" w:after="40"/>
              <w:rPr>
                <w:rFonts w:ascii="Arial" w:hAnsi="Arial" w:cs="Arial"/>
              </w:rPr>
            </w:pPr>
            <w:r>
              <w:rPr>
                <w:rFonts w:ascii="Arial" w:hAnsi="Arial" w:cs="Arial"/>
              </w:rPr>
              <w:t>75.8%</w:t>
            </w:r>
          </w:p>
        </w:tc>
        <w:tc>
          <w:tcPr>
            <w:tcW w:w="1195" w:type="dxa"/>
          </w:tcPr>
          <w:p w14:paraId="3819A045" w14:textId="7FCE3FA5" w:rsidR="000F4172" w:rsidRDefault="000F4172" w:rsidP="00503AE5">
            <w:pPr>
              <w:spacing w:before="40" w:after="40"/>
              <w:rPr>
                <w:rFonts w:ascii="Arial" w:hAnsi="Arial" w:cs="Arial"/>
              </w:rPr>
            </w:pPr>
            <w:r>
              <w:rPr>
                <w:rFonts w:ascii="Arial" w:hAnsi="Arial" w:cs="Arial"/>
              </w:rPr>
              <w:t>≥75%</w:t>
            </w:r>
          </w:p>
        </w:tc>
        <w:tc>
          <w:tcPr>
            <w:tcW w:w="1130" w:type="dxa"/>
          </w:tcPr>
          <w:p w14:paraId="4A2647D7" w14:textId="71DC10C9" w:rsidR="000F4172" w:rsidRDefault="00456AE6" w:rsidP="00503AE5">
            <w:pPr>
              <w:spacing w:before="40" w:after="40"/>
              <w:rPr>
                <w:rFonts w:ascii="Arial" w:hAnsi="Arial" w:cs="Arial"/>
              </w:rPr>
            </w:pPr>
            <w:r>
              <w:rPr>
                <w:rFonts w:ascii="Arial" w:hAnsi="Arial" w:cs="Arial"/>
              </w:rPr>
              <w:t>74.4%</w:t>
            </w:r>
          </w:p>
        </w:tc>
      </w:tr>
      <w:tr w:rsidR="000F4172" w14:paraId="7FA1A03F" w14:textId="77777777" w:rsidTr="00503AE5">
        <w:tc>
          <w:tcPr>
            <w:tcW w:w="3228" w:type="dxa"/>
          </w:tcPr>
          <w:p w14:paraId="1D754E43" w14:textId="69BEF746" w:rsidR="000F4172" w:rsidRPr="000F4172" w:rsidRDefault="000F4172" w:rsidP="000F4172">
            <w:pPr>
              <w:pStyle w:val="ListParagraph"/>
              <w:numPr>
                <w:ilvl w:val="0"/>
                <w:numId w:val="7"/>
              </w:numPr>
              <w:spacing w:before="40" w:after="40"/>
              <w:rPr>
                <w:rFonts w:ascii="Arial" w:hAnsi="Arial" w:cs="Arial"/>
              </w:rPr>
            </w:pPr>
            <w:r>
              <w:rPr>
                <w:rFonts w:ascii="Arial" w:hAnsi="Arial" w:cs="Arial"/>
              </w:rPr>
              <w:t>Police are honest</w:t>
            </w:r>
          </w:p>
        </w:tc>
        <w:tc>
          <w:tcPr>
            <w:tcW w:w="983" w:type="dxa"/>
          </w:tcPr>
          <w:p w14:paraId="38482799" w14:textId="77777777" w:rsidR="000F4172" w:rsidRDefault="000F4172" w:rsidP="00503AE5">
            <w:pPr>
              <w:spacing w:before="40" w:after="40"/>
              <w:rPr>
                <w:rFonts w:ascii="Arial" w:hAnsi="Arial" w:cs="Arial"/>
              </w:rPr>
            </w:pPr>
          </w:p>
        </w:tc>
        <w:tc>
          <w:tcPr>
            <w:tcW w:w="844" w:type="dxa"/>
          </w:tcPr>
          <w:p w14:paraId="4323E875" w14:textId="20488DAD"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53999C1B" w14:textId="22547FA5"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47069C36" w14:textId="2B64ECFE"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63A3ACBD" w14:textId="73DB2327" w:rsidR="000F4172" w:rsidRDefault="000F4172" w:rsidP="00503AE5">
            <w:pPr>
              <w:spacing w:before="40" w:after="40"/>
              <w:rPr>
                <w:rFonts w:ascii="Arial" w:hAnsi="Arial" w:cs="Arial"/>
              </w:rPr>
            </w:pPr>
            <w:r>
              <w:rPr>
                <w:rFonts w:ascii="Arial" w:hAnsi="Arial" w:cs="Arial"/>
              </w:rPr>
              <w:t>75.1%</w:t>
            </w:r>
          </w:p>
        </w:tc>
        <w:tc>
          <w:tcPr>
            <w:tcW w:w="1195" w:type="dxa"/>
          </w:tcPr>
          <w:p w14:paraId="1926C8CC" w14:textId="10C04EB1" w:rsidR="000F4172" w:rsidRDefault="000F4172" w:rsidP="00503AE5">
            <w:pPr>
              <w:spacing w:before="40" w:after="40"/>
              <w:rPr>
                <w:rFonts w:ascii="Arial" w:hAnsi="Arial" w:cs="Arial"/>
              </w:rPr>
            </w:pPr>
            <w:r>
              <w:rPr>
                <w:rFonts w:ascii="Arial" w:hAnsi="Arial" w:cs="Arial"/>
              </w:rPr>
              <w:t>≥75%</w:t>
            </w:r>
          </w:p>
        </w:tc>
        <w:tc>
          <w:tcPr>
            <w:tcW w:w="1130" w:type="dxa"/>
          </w:tcPr>
          <w:p w14:paraId="7FF1F06E" w14:textId="58B5AC86" w:rsidR="000F4172" w:rsidRDefault="00456AE6" w:rsidP="00503AE5">
            <w:pPr>
              <w:spacing w:before="40" w:after="40"/>
              <w:rPr>
                <w:rFonts w:ascii="Arial" w:hAnsi="Arial" w:cs="Arial"/>
              </w:rPr>
            </w:pPr>
            <w:r>
              <w:rPr>
                <w:rFonts w:ascii="Arial" w:hAnsi="Arial" w:cs="Arial"/>
              </w:rPr>
              <w:t>73.9%</w:t>
            </w:r>
          </w:p>
        </w:tc>
      </w:tr>
      <w:tr w:rsidR="000F4172" w14:paraId="4AFBA6E2" w14:textId="77777777" w:rsidTr="00503AE5">
        <w:tc>
          <w:tcPr>
            <w:tcW w:w="3228" w:type="dxa"/>
          </w:tcPr>
          <w:p w14:paraId="6B787FC6" w14:textId="54E6FD04" w:rsidR="000F4172" w:rsidRPr="000F4172" w:rsidRDefault="000F4172" w:rsidP="000F4172">
            <w:pPr>
              <w:pStyle w:val="ListParagraph"/>
              <w:numPr>
                <w:ilvl w:val="0"/>
                <w:numId w:val="7"/>
              </w:numPr>
              <w:spacing w:before="40" w:after="40"/>
              <w:rPr>
                <w:rFonts w:ascii="Arial" w:hAnsi="Arial" w:cs="Arial"/>
              </w:rPr>
            </w:pPr>
            <w:r>
              <w:rPr>
                <w:rFonts w:ascii="Arial" w:hAnsi="Arial" w:cs="Arial"/>
              </w:rPr>
              <w:t>I do have confidence in the police</w:t>
            </w:r>
          </w:p>
        </w:tc>
        <w:tc>
          <w:tcPr>
            <w:tcW w:w="983" w:type="dxa"/>
          </w:tcPr>
          <w:p w14:paraId="08CAC5D8" w14:textId="77777777" w:rsidR="000F4172" w:rsidRDefault="000F4172" w:rsidP="00503AE5">
            <w:pPr>
              <w:spacing w:before="40" w:after="40"/>
              <w:rPr>
                <w:rFonts w:ascii="Arial" w:hAnsi="Arial" w:cs="Arial"/>
              </w:rPr>
            </w:pPr>
          </w:p>
        </w:tc>
        <w:tc>
          <w:tcPr>
            <w:tcW w:w="844" w:type="dxa"/>
          </w:tcPr>
          <w:p w14:paraId="6614AD22" w14:textId="1A6FEA1C"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845" w:type="dxa"/>
          </w:tcPr>
          <w:p w14:paraId="4242DDFF" w14:textId="1EB1931E" w:rsidR="000F4172" w:rsidRDefault="000F4172" w:rsidP="00503AE5">
            <w:pPr>
              <w:spacing w:before="40" w:after="40"/>
              <w:rPr>
                <w:rFonts w:ascii="Arial" w:hAnsi="Arial" w:cs="Arial"/>
              </w:rPr>
            </w:pPr>
            <w:r>
              <w:rPr>
                <w:rStyle w:val="normaltextrun1"/>
                <w:rFonts w:ascii="Wingdings 2" w:hAnsi="Wingdings 2"/>
              </w:rPr>
              <w:sym w:font="Wingdings 2" w:char="F050"/>
            </w:r>
          </w:p>
        </w:tc>
        <w:tc>
          <w:tcPr>
            <w:tcW w:w="705" w:type="dxa"/>
          </w:tcPr>
          <w:p w14:paraId="1A4B6804" w14:textId="77777777" w:rsidR="000F4172" w:rsidRDefault="000F4172" w:rsidP="00503AE5">
            <w:pPr>
              <w:spacing w:before="40" w:after="40"/>
              <w:rPr>
                <w:rFonts w:ascii="Arial" w:hAnsi="Arial" w:cs="Arial"/>
              </w:rPr>
            </w:pPr>
          </w:p>
        </w:tc>
        <w:tc>
          <w:tcPr>
            <w:tcW w:w="1130" w:type="dxa"/>
          </w:tcPr>
          <w:p w14:paraId="59E215E7" w14:textId="3C3A75B9" w:rsidR="000F4172" w:rsidRDefault="000F4172" w:rsidP="00503AE5">
            <w:pPr>
              <w:spacing w:before="40" w:after="40"/>
              <w:rPr>
                <w:rFonts w:ascii="Arial" w:hAnsi="Arial" w:cs="Arial"/>
              </w:rPr>
            </w:pPr>
            <w:r>
              <w:rPr>
                <w:rFonts w:ascii="Arial" w:hAnsi="Arial" w:cs="Arial"/>
              </w:rPr>
              <w:t>84.3%</w:t>
            </w:r>
          </w:p>
        </w:tc>
        <w:tc>
          <w:tcPr>
            <w:tcW w:w="1195" w:type="dxa"/>
          </w:tcPr>
          <w:p w14:paraId="516F1E73" w14:textId="51F7C7BC" w:rsidR="000F4172" w:rsidRDefault="00456AE6" w:rsidP="00503AE5">
            <w:pPr>
              <w:spacing w:before="40" w:after="40"/>
              <w:rPr>
                <w:rFonts w:ascii="Arial" w:hAnsi="Arial" w:cs="Arial"/>
              </w:rPr>
            </w:pPr>
            <w:r>
              <w:rPr>
                <w:rFonts w:ascii="Arial" w:hAnsi="Arial" w:cs="Arial"/>
              </w:rPr>
              <w:t>≥85%</w:t>
            </w:r>
          </w:p>
        </w:tc>
        <w:tc>
          <w:tcPr>
            <w:tcW w:w="1130" w:type="dxa"/>
          </w:tcPr>
          <w:p w14:paraId="2EF01252" w14:textId="3C879FAE" w:rsidR="000F4172" w:rsidRDefault="00456AE6" w:rsidP="00503AE5">
            <w:pPr>
              <w:spacing w:before="40" w:after="40"/>
              <w:rPr>
                <w:rFonts w:ascii="Arial" w:hAnsi="Arial" w:cs="Arial"/>
              </w:rPr>
            </w:pPr>
            <w:r>
              <w:rPr>
                <w:rFonts w:ascii="Arial" w:hAnsi="Arial" w:cs="Arial"/>
              </w:rPr>
              <w:t>84.8%</w:t>
            </w:r>
          </w:p>
        </w:tc>
      </w:tr>
      <w:tr w:rsidR="000F4172" w14:paraId="3DEC2EAF" w14:textId="77777777" w:rsidTr="00503AE5">
        <w:tc>
          <w:tcPr>
            <w:tcW w:w="3228" w:type="dxa"/>
          </w:tcPr>
          <w:p w14:paraId="333E16CD" w14:textId="0BA3525F" w:rsidR="000F4172" w:rsidRDefault="00456AE6" w:rsidP="00503AE5">
            <w:pPr>
              <w:spacing w:before="40" w:after="40"/>
              <w:rPr>
                <w:rFonts w:ascii="Arial" w:hAnsi="Arial" w:cs="Arial"/>
              </w:rPr>
            </w:pPr>
            <w:r>
              <w:rPr>
                <w:rFonts w:ascii="Arial" w:hAnsi="Arial" w:cs="Arial"/>
              </w:rPr>
              <w:t>Satisfaction of members of the public who had contact with police in the last twelve months</w:t>
            </w:r>
          </w:p>
        </w:tc>
        <w:tc>
          <w:tcPr>
            <w:tcW w:w="983" w:type="dxa"/>
          </w:tcPr>
          <w:p w14:paraId="6FFD831F" w14:textId="139BC4DB" w:rsidR="000F4172" w:rsidRDefault="00456AE6" w:rsidP="00503AE5">
            <w:pPr>
              <w:spacing w:before="40" w:after="40"/>
              <w:rPr>
                <w:rFonts w:ascii="Arial" w:hAnsi="Arial" w:cs="Arial"/>
              </w:rPr>
            </w:pPr>
            <w:r>
              <w:rPr>
                <w:rFonts w:ascii="Arial" w:hAnsi="Arial" w:cs="Arial"/>
              </w:rPr>
              <w:t>7</w:t>
            </w:r>
          </w:p>
        </w:tc>
        <w:tc>
          <w:tcPr>
            <w:tcW w:w="844" w:type="dxa"/>
          </w:tcPr>
          <w:p w14:paraId="6B9C357E" w14:textId="59DBBDD4"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62BD1F14" w14:textId="5E0E57AA"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705" w:type="dxa"/>
          </w:tcPr>
          <w:p w14:paraId="0C5E294C" w14:textId="6745F2F1"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1362F2B9" w14:textId="4234995F" w:rsidR="000F4172" w:rsidRDefault="00456AE6" w:rsidP="00503AE5">
            <w:pPr>
              <w:spacing w:before="40" w:after="40"/>
              <w:rPr>
                <w:rFonts w:ascii="Arial" w:hAnsi="Arial" w:cs="Arial"/>
              </w:rPr>
            </w:pPr>
            <w:r>
              <w:rPr>
                <w:rFonts w:ascii="Arial" w:hAnsi="Arial" w:cs="Arial"/>
              </w:rPr>
              <w:t>83.7%</w:t>
            </w:r>
          </w:p>
        </w:tc>
        <w:tc>
          <w:tcPr>
            <w:tcW w:w="1195" w:type="dxa"/>
          </w:tcPr>
          <w:p w14:paraId="560659D4" w14:textId="258813DC" w:rsidR="000F4172" w:rsidRDefault="00456AE6" w:rsidP="00503AE5">
            <w:pPr>
              <w:spacing w:before="40" w:after="40"/>
              <w:rPr>
                <w:rFonts w:ascii="Arial" w:hAnsi="Arial" w:cs="Arial"/>
              </w:rPr>
            </w:pPr>
            <w:r>
              <w:rPr>
                <w:rFonts w:ascii="Arial" w:hAnsi="Arial" w:cs="Arial"/>
              </w:rPr>
              <w:t>≥85%</w:t>
            </w:r>
          </w:p>
        </w:tc>
        <w:tc>
          <w:tcPr>
            <w:tcW w:w="1130" w:type="dxa"/>
          </w:tcPr>
          <w:p w14:paraId="4CB103D0" w14:textId="3D0499DD" w:rsidR="000F4172" w:rsidRDefault="00456AE6" w:rsidP="00503AE5">
            <w:pPr>
              <w:spacing w:before="40" w:after="40"/>
              <w:rPr>
                <w:rFonts w:ascii="Arial" w:hAnsi="Arial" w:cs="Arial"/>
              </w:rPr>
            </w:pPr>
            <w:r>
              <w:rPr>
                <w:rFonts w:ascii="Arial" w:hAnsi="Arial" w:cs="Arial"/>
              </w:rPr>
              <w:t>84.5%</w:t>
            </w:r>
          </w:p>
        </w:tc>
      </w:tr>
      <w:tr w:rsidR="000F4172" w14:paraId="7B3ABBB9" w14:textId="77777777" w:rsidTr="00503AE5">
        <w:tc>
          <w:tcPr>
            <w:tcW w:w="3228" w:type="dxa"/>
          </w:tcPr>
          <w:p w14:paraId="3D713EF8" w14:textId="6A6762F7" w:rsidR="000F4172" w:rsidRDefault="00456AE6" w:rsidP="00503AE5">
            <w:pPr>
              <w:spacing w:before="40" w:after="40"/>
              <w:rPr>
                <w:rFonts w:ascii="Arial" w:hAnsi="Arial" w:cs="Arial"/>
              </w:rPr>
            </w:pPr>
            <w:r>
              <w:rPr>
                <w:rFonts w:ascii="Arial" w:hAnsi="Arial" w:cs="Arial"/>
              </w:rPr>
              <w:t>Public satisfaction with police dealing with public order problems</w:t>
            </w:r>
          </w:p>
        </w:tc>
        <w:tc>
          <w:tcPr>
            <w:tcW w:w="983" w:type="dxa"/>
          </w:tcPr>
          <w:p w14:paraId="3C898B95" w14:textId="1B4C88CE" w:rsidR="000F4172" w:rsidRDefault="00456AE6" w:rsidP="00503AE5">
            <w:pPr>
              <w:spacing w:before="40" w:after="40"/>
              <w:rPr>
                <w:rFonts w:ascii="Arial" w:hAnsi="Arial" w:cs="Arial"/>
              </w:rPr>
            </w:pPr>
            <w:r>
              <w:rPr>
                <w:rFonts w:ascii="Arial" w:hAnsi="Arial" w:cs="Arial"/>
              </w:rPr>
              <w:t>7</w:t>
            </w:r>
          </w:p>
        </w:tc>
        <w:tc>
          <w:tcPr>
            <w:tcW w:w="844" w:type="dxa"/>
          </w:tcPr>
          <w:p w14:paraId="03BCA4A8" w14:textId="62290FF7"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7705661E" w14:textId="5C565B5C"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705" w:type="dxa"/>
          </w:tcPr>
          <w:p w14:paraId="252B89BB" w14:textId="77777777" w:rsidR="000F4172" w:rsidRDefault="000F4172" w:rsidP="00503AE5">
            <w:pPr>
              <w:spacing w:before="40" w:after="40"/>
              <w:rPr>
                <w:rFonts w:ascii="Arial" w:hAnsi="Arial" w:cs="Arial"/>
              </w:rPr>
            </w:pPr>
          </w:p>
        </w:tc>
        <w:tc>
          <w:tcPr>
            <w:tcW w:w="1130" w:type="dxa"/>
          </w:tcPr>
          <w:p w14:paraId="124F9617" w14:textId="3977D096" w:rsidR="000F4172" w:rsidRDefault="00456AE6" w:rsidP="00503AE5">
            <w:pPr>
              <w:spacing w:before="40" w:after="40"/>
              <w:rPr>
                <w:rFonts w:ascii="Arial" w:hAnsi="Arial" w:cs="Arial"/>
              </w:rPr>
            </w:pPr>
            <w:r>
              <w:rPr>
                <w:rFonts w:ascii="Arial" w:hAnsi="Arial" w:cs="Arial"/>
              </w:rPr>
              <w:t>75.4%</w:t>
            </w:r>
          </w:p>
        </w:tc>
        <w:tc>
          <w:tcPr>
            <w:tcW w:w="1195" w:type="dxa"/>
          </w:tcPr>
          <w:p w14:paraId="123DAAF4" w14:textId="4F091D16" w:rsidR="000F4172" w:rsidRDefault="00456AE6" w:rsidP="00503AE5">
            <w:pPr>
              <w:spacing w:before="40" w:after="40"/>
              <w:rPr>
                <w:rFonts w:ascii="Arial" w:hAnsi="Arial" w:cs="Arial"/>
              </w:rPr>
            </w:pPr>
            <w:r>
              <w:rPr>
                <w:rFonts w:ascii="Arial" w:hAnsi="Arial" w:cs="Arial"/>
              </w:rPr>
              <w:t>≥70%</w:t>
            </w:r>
          </w:p>
        </w:tc>
        <w:tc>
          <w:tcPr>
            <w:tcW w:w="1130" w:type="dxa"/>
          </w:tcPr>
          <w:p w14:paraId="62D407C3" w14:textId="4BE5F2EE" w:rsidR="000F4172" w:rsidRDefault="00456AE6" w:rsidP="00503AE5">
            <w:pPr>
              <w:spacing w:before="40" w:after="40"/>
              <w:rPr>
                <w:rFonts w:ascii="Arial" w:hAnsi="Arial" w:cs="Arial"/>
              </w:rPr>
            </w:pPr>
            <w:r>
              <w:rPr>
                <w:rFonts w:ascii="Arial" w:hAnsi="Arial" w:cs="Arial"/>
              </w:rPr>
              <w:t>73.8%</w:t>
            </w:r>
          </w:p>
        </w:tc>
      </w:tr>
      <w:tr w:rsidR="000F4172" w14:paraId="64B19A33" w14:textId="77777777" w:rsidTr="00503AE5">
        <w:tc>
          <w:tcPr>
            <w:tcW w:w="3228" w:type="dxa"/>
          </w:tcPr>
          <w:p w14:paraId="17409A07" w14:textId="18F52E0F" w:rsidR="000F4172" w:rsidRDefault="00456AE6" w:rsidP="00503AE5">
            <w:pPr>
              <w:spacing w:before="40" w:after="40"/>
              <w:rPr>
                <w:rFonts w:ascii="Arial" w:hAnsi="Arial" w:cs="Arial"/>
              </w:rPr>
            </w:pPr>
            <w:r>
              <w:rPr>
                <w:rFonts w:ascii="Arial" w:hAnsi="Arial" w:cs="Arial"/>
              </w:rPr>
              <w:t>Public satisfaction with police dealing with emergencies and disasters</w:t>
            </w:r>
          </w:p>
        </w:tc>
        <w:tc>
          <w:tcPr>
            <w:tcW w:w="983" w:type="dxa"/>
          </w:tcPr>
          <w:p w14:paraId="2461AEB9" w14:textId="10F4B84A" w:rsidR="000F4172" w:rsidRDefault="00456AE6" w:rsidP="00503AE5">
            <w:pPr>
              <w:spacing w:before="40" w:after="40"/>
              <w:rPr>
                <w:rFonts w:ascii="Arial" w:hAnsi="Arial" w:cs="Arial"/>
              </w:rPr>
            </w:pPr>
            <w:r>
              <w:rPr>
                <w:rFonts w:ascii="Arial" w:hAnsi="Arial" w:cs="Arial"/>
              </w:rPr>
              <w:t>7</w:t>
            </w:r>
          </w:p>
        </w:tc>
        <w:tc>
          <w:tcPr>
            <w:tcW w:w="844" w:type="dxa"/>
          </w:tcPr>
          <w:p w14:paraId="5278C12E" w14:textId="174EA343"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7D97D09B" w14:textId="3ED9F38B"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705" w:type="dxa"/>
          </w:tcPr>
          <w:p w14:paraId="442AD4C7" w14:textId="4A60E9CC"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3A31A38B" w14:textId="79AC7653" w:rsidR="000F4172" w:rsidRDefault="00456AE6" w:rsidP="00503AE5">
            <w:pPr>
              <w:spacing w:before="40" w:after="40"/>
              <w:rPr>
                <w:rFonts w:ascii="Arial" w:hAnsi="Arial" w:cs="Arial"/>
              </w:rPr>
            </w:pPr>
            <w:r>
              <w:rPr>
                <w:rFonts w:ascii="Arial" w:hAnsi="Arial" w:cs="Arial"/>
              </w:rPr>
              <w:t>82.6%</w:t>
            </w:r>
          </w:p>
        </w:tc>
        <w:tc>
          <w:tcPr>
            <w:tcW w:w="1195" w:type="dxa"/>
          </w:tcPr>
          <w:p w14:paraId="1D5BEFC1" w14:textId="5F493E83" w:rsidR="000F4172" w:rsidRDefault="00456AE6" w:rsidP="00503AE5">
            <w:pPr>
              <w:spacing w:before="40" w:after="40"/>
              <w:rPr>
                <w:rFonts w:ascii="Arial" w:hAnsi="Arial" w:cs="Arial"/>
              </w:rPr>
            </w:pPr>
            <w:r>
              <w:rPr>
                <w:rFonts w:ascii="Arial" w:hAnsi="Arial" w:cs="Arial"/>
              </w:rPr>
              <w:t>≥85%</w:t>
            </w:r>
          </w:p>
        </w:tc>
        <w:tc>
          <w:tcPr>
            <w:tcW w:w="1130" w:type="dxa"/>
          </w:tcPr>
          <w:p w14:paraId="6B0973EF" w14:textId="297867CB" w:rsidR="000F4172" w:rsidRDefault="00456AE6" w:rsidP="00503AE5">
            <w:pPr>
              <w:spacing w:before="40" w:after="40"/>
              <w:rPr>
                <w:rFonts w:ascii="Arial" w:hAnsi="Arial" w:cs="Arial"/>
              </w:rPr>
            </w:pPr>
            <w:r>
              <w:rPr>
                <w:rFonts w:ascii="Arial" w:hAnsi="Arial" w:cs="Arial"/>
              </w:rPr>
              <w:t>83.5%</w:t>
            </w:r>
          </w:p>
        </w:tc>
      </w:tr>
      <w:tr w:rsidR="000F4172" w14:paraId="778CE1E1" w14:textId="77777777" w:rsidTr="00503AE5">
        <w:tc>
          <w:tcPr>
            <w:tcW w:w="3228" w:type="dxa"/>
          </w:tcPr>
          <w:p w14:paraId="0C757278" w14:textId="3B339D15" w:rsidR="000F4172" w:rsidRDefault="00456AE6" w:rsidP="00503AE5">
            <w:pPr>
              <w:spacing w:before="40" w:after="40"/>
              <w:rPr>
                <w:rFonts w:ascii="Arial" w:hAnsi="Arial" w:cs="Arial"/>
              </w:rPr>
            </w:pPr>
            <w:r>
              <w:rPr>
                <w:rFonts w:ascii="Arial" w:hAnsi="Arial" w:cs="Arial"/>
              </w:rPr>
              <w:t>Percentage of code 1 and code 2 incidents attended within 12 minutes</w:t>
            </w:r>
          </w:p>
        </w:tc>
        <w:tc>
          <w:tcPr>
            <w:tcW w:w="983" w:type="dxa"/>
          </w:tcPr>
          <w:p w14:paraId="10B51434" w14:textId="461DFCB4" w:rsidR="000F4172" w:rsidRDefault="00456AE6" w:rsidP="00503AE5">
            <w:pPr>
              <w:spacing w:before="40" w:after="40"/>
              <w:rPr>
                <w:rFonts w:ascii="Arial" w:hAnsi="Arial" w:cs="Arial"/>
              </w:rPr>
            </w:pPr>
            <w:r>
              <w:rPr>
                <w:rFonts w:ascii="Arial" w:hAnsi="Arial" w:cs="Arial"/>
              </w:rPr>
              <w:t>8</w:t>
            </w:r>
          </w:p>
        </w:tc>
        <w:tc>
          <w:tcPr>
            <w:tcW w:w="844" w:type="dxa"/>
          </w:tcPr>
          <w:p w14:paraId="0DD4C19F" w14:textId="07746993"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3614A31D" w14:textId="1802DA43"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705" w:type="dxa"/>
          </w:tcPr>
          <w:p w14:paraId="50C26BC5" w14:textId="77777777" w:rsidR="000F4172" w:rsidRDefault="000F4172" w:rsidP="00503AE5">
            <w:pPr>
              <w:spacing w:before="40" w:after="40"/>
              <w:rPr>
                <w:rFonts w:ascii="Arial" w:hAnsi="Arial" w:cs="Arial"/>
              </w:rPr>
            </w:pPr>
          </w:p>
        </w:tc>
        <w:tc>
          <w:tcPr>
            <w:tcW w:w="1130" w:type="dxa"/>
          </w:tcPr>
          <w:p w14:paraId="4DAD5568" w14:textId="4A69BA31" w:rsidR="000F4172" w:rsidRDefault="00456AE6" w:rsidP="00503AE5">
            <w:pPr>
              <w:spacing w:before="40" w:after="40"/>
              <w:rPr>
                <w:rFonts w:ascii="Arial" w:hAnsi="Arial" w:cs="Arial"/>
              </w:rPr>
            </w:pPr>
            <w:r>
              <w:rPr>
                <w:rFonts w:ascii="Arial" w:hAnsi="Arial" w:cs="Arial"/>
              </w:rPr>
              <w:t>84%</w:t>
            </w:r>
          </w:p>
        </w:tc>
        <w:tc>
          <w:tcPr>
            <w:tcW w:w="1195" w:type="dxa"/>
          </w:tcPr>
          <w:p w14:paraId="0DB265C1" w14:textId="03DF98CB" w:rsidR="000F4172" w:rsidRDefault="00456AE6" w:rsidP="00503AE5">
            <w:pPr>
              <w:spacing w:before="40" w:after="40"/>
              <w:rPr>
                <w:rFonts w:ascii="Arial" w:hAnsi="Arial" w:cs="Arial"/>
              </w:rPr>
            </w:pPr>
            <w:r>
              <w:rPr>
                <w:rFonts w:ascii="Arial" w:hAnsi="Arial" w:cs="Arial"/>
              </w:rPr>
              <w:t>≥80%</w:t>
            </w:r>
          </w:p>
        </w:tc>
        <w:tc>
          <w:tcPr>
            <w:tcW w:w="1130" w:type="dxa"/>
          </w:tcPr>
          <w:p w14:paraId="0FF650F8" w14:textId="5B968401" w:rsidR="000F4172" w:rsidRDefault="00456AE6" w:rsidP="00503AE5">
            <w:pPr>
              <w:spacing w:before="40" w:after="40"/>
              <w:rPr>
                <w:rFonts w:ascii="Arial" w:hAnsi="Arial" w:cs="Arial"/>
              </w:rPr>
            </w:pPr>
            <w:r>
              <w:rPr>
                <w:rFonts w:ascii="Arial" w:hAnsi="Arial" w:cs="Arial"/>
              </w:rPr>
              <w:t>86%</w:t>
            </w:r>
          </w:p>
        </w:tc>
      </w:tr>
      <w:tr w:rsidR="000F4172" w14:paraId="48993EE5" w14:textId="77777777" w:rsidTr="00503AE5">
        <w:tc>
          <w:tcPr>
            <w:tcW w:w="3228" w:type="dxa"/>
          </w:tcPr>
          <w:p w14:paraId="72C25FE2" w14:textId="21B00097" w:rsidR="000F4172" w:rsidRDefault="00456AE6" w:rsidP="00503AE5">
            <w:pPr>
              <w:spacing w:before="40" w:after="40"/>
              <w:rPr>
                <w:rFonts w:ascii="Arial" w:hAnsi="Arial" w:cs="Arial"/>
              </w:rPr>
            </w:pPr>
            <w:r>
              <w:rPr>
                <w:rFonts w:ascii="Arial" w:hAnsi="Arial" w:cs="Arial"/>
              </w:rPr>
              <w:t>Juvenile diversions as a proportion of all juveniles proceeded against by police</w:t>
            </w:r>
          </w:p>
        </w:tc>
        <w:tc>
          <w:tcPr>
            <w:tcW w:w="983" w:type="dxa"/>
          </w:tcPr>
          <w:p w14:paraId="25E557B7" w14:textId="77777777" w:rsidR="000F4172" w:rsidRDefault="000F4172" w:rsidP="00503AE5">
            <w:pPr>
              <w:spacing w:before="40" w:after="40"/>
              <w:rPr>
                <w:rFonts w:ascii="Arial" w:hAnsi="Arial" w:cs="Arial"/>
              </w:rPr>
            </w:pPr>
          </w:p>
        </w:tc>
        <w:tc>
          <w:tcPr>
            <w:tcW w:w="844" w:type="dxa"/>
          </w:tcPr>
          <w:p w14:paraId="6A62CFA2" w14:textId="77777777" w:rsidR="000F4172" w:rsidRDefault="000F4172" w:rsidP="00503AE5">
            <w:pPr>
              <w:spacing w:before="40" w:after="40"/>
              <w:rPr>
                <w:rFonts w:ascii="Arial" w:hAnsi="Arial" w:cs="Arial"/>
              </w:rPr>
            </w:pPr>
          </w:p>
        </w:tc>
        <w:tc>
          <w:tcPr>
            <w:tcW w:w="845" w:type="dxa"/>
          </w:tcPr>
          <w:p w14:paraId="6BC476FB" w14:textId="77777777" w:rsidR="000F4172" w:rsidRDefault="000F4172" w:rsidP="00503AE5">
            <w:pPr>
              <w:spacing w:before="40" w:after="40"/>
              <w:rPr>
                <w:rFonts w:ascii="Arial" w:hAnsi="Arial" w:cs="Arial"/>
              </w:rPr>
            </w:pPr>
          </w:p>
        </w:tc>
        <w:tc>
          <w:tcPr>
            <w:tcW w:w="705" w:type="dxa"/>
          </w:tcPr>
          <w:p w14:paraId="6B15620F" w14:textId="78136FD4"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2E5FC26D" w14:textId="1725EC13" w:rsidR="000F4172" w:rsidRDefault="0025500F" w:rsidP="00503AE5">
            <w:pPr>
              <w:spacing w:before="40" w:after="40"/>
              <w:rPr>
                <w:rFonts w:ascii="Arial" w:hAnsi="Arial" w:cs="Arial"/>
              </w:rPr>
            </w:pPr>
            <w:r>
              <w:rPr>
                <w:rFonts w:ascii="Arial" w:hAnsi="Arial" w:cs="Arial"/>
              </w:rPr>
              <w:t>61%</w:t>
            </w:r>
          </w:p>
        </w:tc>
        <w:tc>
          <w:tcPr>
            <w:tcW w:w="1195" w:type="dxa"/>
          </w:tcPr>
          <w:p w14:paraId="2AB29582" w14:textId="28DD7F8A" w:rsidR="000F4172" w:rsidRDefault="00456AE6" w:rsidP="00503AE5">
            <w:pPr>
              <w:spacing w:before="40" w:after="40"/>
              <w:rPr>
                <w:rFonts w:ascii="Arial" w:hAnsi="Arial" w:cs="Arial"/>
              </w:rPr>
            </w:pPr>
            <w:r>
              <w:rPr>
                <w:rFonts w:ascii="Arial" w:hAnsi="Arial" w:cs="Arial"/>
              </w:rPr>
              <w:t>≥60%</w:t>
            </w:r>
          </w:p>
        </w:tc>
        <w:tc>
          <w:tcPr>
            <w:tcW w:w="1130" w:type="dxa"/>
          </w:tcPr>
          <w:p w14:paraId="201E61C3" w14:textId="25CFCC83" w:rsidR="000F4172" w:rsidRDefault="0025500F" w:rsidP="00503AE5">
            <w:pPr>
              <w:spacing w:before="40" w:after="40"/>
              <w:rPr>
                <w:rFonts w:ascii="Arial" w:hAnsi="Arial" w:cs="Arial"/>
              </w:rPr>
            </w:pPr>
            <w:r>
              <w:rPr>
                <w:rFonts w:ascii="Arial" w:hAnsi="Arial" w:cs="Arial"/>
              </w:rPr>
              <w:t>57.3%</w:t>
            </w:r>
          </w:p>
        </w:tc>
      </w:tr>
      <w:tr w:rsidR="000F4172" w14:paraId="3B917984" w14:textId="77777777" w:rsidTr="00503AE5">
        <w:tc>
          <w:tcPr>
            <w:tcW w:w="3228" w:type="dxa"/>
          </w:tcPr>
          <w:p w14:paraId="3A0EB4DA" w14:textId="74198ECA" w:rsidR="000F4172" w:rsidRDefault="00456AE6" w:rsidP="00503AE5">
            <w:pPr>
              <w:spacing w:before="40" w:after="40"/>
              <w:rPr>
                <w:rFonts w:ascii="Arial" w:hAnsi="Arial" w:cs="Arial"/>
              </w:rPr>
            </w:pPr>
            <w:r>
              <w:rPr>
                <w:rFonts w:ascii="Arial" w:hAnsi="Arial" w:cs="Arial"/>
              </w:rPr>
              <w:t>Cost of crime and public order per person</w:t>
            </w:r>
          </w:p>
        </w:tc>
        <w:tc>
          <w:tcPr>
            <w:tcW w:w="983" w:type="dxa"/>
          </w:tcPr>
          <w:p w14:paraId="613CEAFB" w14:textId="1387CD21" w:rsidR="000F4172" w:rsidRDefault="00456AE6" w:rsidP="00503AE5">
            <w:pPr>
              <w:spacing w:before="40" w:after="40"/>
              <w:rPr>
                <w:rFonts w:ascii="Arial" w:hAnsi="Arial" w:cs="Arial"/>
              </w:rPr>
            </w:pPr>
            <w:r>
              <w:rPr>
                <w:rFonts w:ascii="Arial" w:hAnsi="Arial" w:cs="Arial"/>
              </w:rPr>
              <w:t>9</w:t>
            </w:r>
          </w:p>
        </w:tc>
        <w:tc>
          <w:tcPr>
            <w:tcW w:w="844" w:type="dxa"/>
          </w:tcPr>
          <w:p w14:paraId="790F8C93" w14:textId="5BD51446"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6490EB18" w14:textId="18779E7E" w:rsidR="000F4172" w:rsidRDefault="00456AE6" w:rsidP="00503AE5">
            <w:pPr>
              <w:spacing w:before="40" w:after="40"/>
              <w:rPr>
                <w:rFonts w:ascii="Arial" w:hAnsi="Arial" w:cs="Arial"/>
              </w:rPr>
            </w:pPr>
            <w:r>
              <w:rPr>
                <w:rStyle w:val="normaltextrun1"/>
                <w:rFonts w:ascii="Wingdings 2" w:hAnsi="Wingdings 2"/>
              </w:rPr>
              <w:sym w:font="Wingdings 2" w:char="F050"/>
            </w:r>
          </w:p>
        </w:tc>
        <w:tc>
          <w:tcPr>
            <w:tcW w:w="705" w:type="dxa"/>
          </w:tcPr>
          <w:p w14:paraId="2697F620" w14:textId="77777777" w:rsidR="000F4172" w:rsidRDefault="000F4172" w:rsidP="00503AE5">
            <w:pPr>
              <w:spacing w:before="40" w:after="40"/>
              <w:rPr>
                <w:rFonts w:ascii="Arial" w:hAnsi="Arial" w:cs="Arial"/>
              </w:rPr>
            </w:pPr>
          </w:p>
        </w:tc>
        <w:tc>
          <w:tcPr>
            <w:tcW w:w="1130" w:type="dxa"/>
          </w:tcPr>
          <w:p w14:paraId="2EC9ED83" w14:textId="599701E5" w:rsidR="000F4172" w:rsidRDefault="00456AE6" w:rsidP="00503AE5">
            <w:pPr>
              <w:spacing w:before="40" w:after="40"/>
              <w:rPr>
                <w:rFonts w:ascii="Arial" w:hAnsi="Arial" w:cs="Arial"/>
              </w:rPr>
            </w:pPr>
            <w:r>
              <w:rPr>
                <w:rFonts w:ascii="Arial" w:hAnsi="Arial" w:cs="Arial"/>
              </w:rPr>
              <w:t>$372</w:t>
            </w:r>
          </w:p>
        </w:tc>
        <w:tc>
          <w:tcPr>
            <w:tcW w:w="1195" w:type="dxa"/>
          </w:tcPr>
          <w:p w14:paraId="13A983CC" w14:textId="29DD3C21" w:rsidR="000F4172" w:rsidRDefault="00456AE6" w:rsidP="00503AE5">
            <w:pPr>
              <w:spacing w:before="40" w:after="40"/>
              <w:rPr>
                <w:rFonts w:ascii="Arial" w:hAnsi="Arial" w:cs="Arial"/>
              </w:rPr>
            </w:pPr>
            <w:r>
              <w:rPr>
                <w:rFonts w:ascii="Arial" w:hAnsi="Arial" w:cs="Arial"/>
              </w:rPr>
              <w:t>$377</w:t>
            </w:r>
          </w:p>
        </w:tc>
        <w:tc>
          <w:tcPr>
            <w:tcW w:w="1130" w:type="dxa"/>
          </w:tcPr>
          <w:p w14:paraId="6931EE57" w14:textId="2288A9F8" w:rsidR="000F4172" w:rsidRDefault="00456AE6" w:rsidP="00503AE5">
            <w:pPr>
              <w:spacing w:before="40" w:after="40"/>
              <w:rPr>
                <w:rFonts w:ascii="Arial" w:hAnsi="Arial" w:cs="Arial"/>
              </w:rPr>
            </w:pPr>
            <w:r>
              <w:rPr>
                <w:rFonts w:ascii="Arial" w:hAnsi="Arial" w:cs="Arial"/>
              </w:rPr>
              <w:t>$3</w:t>
            </w:r>
            <w:r w:rsidR="00EB09A2">
              <w:rPr>
                <w:rFonts w:ascii="Arial" w:hAnsi="Arial" w:cs="Arial"/>
              </w:rPr>
              <w:t>80</w:t>
            </w:r>
          </w:p>
        </w:tc>
      </w:tr>
      <w:tr w:rsidR="00456AE6" w14:paraId="7452B543" w14:textId="77777777" w:rsidTr="00503AE5">
        <w:tc>
          <w:tcPr>
            <w:tcW w:w="3228" w:type="dxa"/>
          </w:tcPr>
          <w:p w14:paraId="19F119A1" w14:textId="473F95AD" w:rsidR="00456AE6" w:rsidRDefault="00456AE6" w:rsidP="00456AE6">
            <w:pPr>
              <w:pageBreakBefore/>
              <w:spacing w:before="40" w:after="40"/>
              <w:rPr>
                <w:rFonts w:ascii="Arial" w:hAnsi="Arial" w:cs="Arial"/>
              </w:rPr>
            </w:pPr>
            <w:r>
              <w:rPr>
                <w:rFonts w:ascii="Arial" w:hAnsi="Arial" w:cs="Arial"/>
              </w:rPr>
              <w:lastRenderedPageBreak/>
              <w:t>Rate of victimisation</w:t>
            </w:r>
          </w:p>
        </w:tc>
        <w:tc>
          <w:tcPr>
            <w:tcW w:w="983" w:type="dxa"/>
            <w:vMerge w:val="restart"/>
          </w:tcPr>
          <w:p w14:paraId="5170F1A8" w14:textId="48370445" w:rsidR="00456AE6" w:rsidRDefault="00456AE6" w:rsidP="00456AE6">
            <w:pPr>
              <w:pageBreakBefore/>
              <w:spacing w:before="40" w:after="40"/>
              <w:rPr>
                <w:rFonts w:ascii="Arial" w:hAnsi="Arial" w:cs="Arial"/>
              </w:rPr>
            </w:pPr>
            <w:r>
              <w:rPr>
                <w:rFonts w:ascii="Arial" w:hAnsi="Arial" w:cs="Arial"/>
              </w:rPr>
              <w:t>10, 11</w:t>
            </w:r>
          </w:p>
        </w:tc>
        <w:tc>
          <w:tcPr>
            <w:tcW w:w="844" w:type="dxa"/>
            <w:vMerge w:val="restart"/>
          </w:tcPr>
          <w:p w14:paraId="74F38E66" w14:textId="5312DE66" w:rsidR="00456AE6" w:rsidRDefault="00456AE6" w:rsidP="00456AE6">
            <w:pPr>
              <w:pageBreakBefore/>
              <w:spacing w:before="40" w:after="40"/>
              <w:rPr>
                <w:rFonts w:ascii="Arial" w:hAnsi="Arial" w:cs="Arial"/>
              </w:rPr>
            </w:pPr>
            <w:r>
              <w:rPr>
                <w:rStyle w:val="normaltextrun1"/>
                <w:rFonts w:ascii="Wingdings 2" w:hAnsi="Wingdings 2"/>
              </w:rPr>
              <w:sym w:font="Wingdings 2" w:char="F050"/>
            </w:r>
          </w:p>
        </w:tc>
        <w:tc>
          <w:tcPr>
            <w:tcW w:w="845" w:type="dxa"/>
            <w:vMerge w:val="restart"/>
          </w:tcPr>
          <w:p w14:paraId="3EAACD20" w14:textId="77777777" w:rsidR="00456AE6" w:rsidRDefault="00456AE6" w:rsidP="00456AE6">
            <w:pPr>
              <w:pageBreakBefore/>
              <w:spacing w:before="40" w:after="40"/>
              <w:rPr>
                <w:rFonts w:ascii="Arial" w:hAnsi="Arial" w:cs="Arial"/>
              </w:rPr>
            </w:pPr>
          </w:p>
        </w:tc>
        <w:tc>
          <w:tcPr>
            <w:tcW w:w="705" w:type="dxa"/>
            <w:vMerge w:val="restart"/>
          </w:tcPr>
          <w:p w14:paraId="398C1805" w14:textId="77777777" w:rsidR="00456AE6" w:rsidRDefault="00456AE6" w:rsidP="00456AE6">
            <w:pPr>
              <w:pageBreakBefore/>
              <w:spacing w:before="40" w:after="40"/>
              <w:rPr>
                <w:rFonts w:ascii="Arial" w:hAnsi="Arial" w:cs="Arial"/>
              </w:rPr>
            </w:pPr>
          </w:p>
        </w:tc>
        <w:tc>
          <w:tcPr>
            <w:tcW w:w="1130" w:type="dxa"/>
          </w:tcPr>
          <w:p w14:paraId="4E825806" w14:textId="77DEBB96" w:rsidR="00456AE6" w:rsidRDefault="00456AE6" w:rsidP="00456AE6">
            <w:pPr>
              <w:pageBreakBefore/>
              <w:spacing w:before="40" w:after="40"/>
              <w:rPr>
                <w:rFonts w:ascii="Arial" w:hAnsi="Arial" w:cs="Arial"/>
              </w:rPr>
            </w:pPr>
          </w:p>
        </w:tc>
        <w:tc>
          <w:tcPr>
            <w:tcW w:w="1195" w:type="dxa"/>
          </w:tcPr>
          <w:p w14:paraId="7977C0B5" w14:textId="77777777" w:rsidR="00456AE6" w:rsidRDefault="00456AE6" w:rsidP="00456AE6">
            <w:pPr>
              <w:pageBreakBefore/>
              <w:spacing w:before="40" w:after="40"/>
              <w:rPr>
                <w:rFonts w:ascii="Arial" w:hAnsi="Arial" w:cs="Arial"/>
              </w:rPr>
            </w:pPr>
          </w:p>
        </w:tc>
        <w:tc>
          <w:tcPr>
            <w:tcW w:w="1130" w:type="dxa"/>
          </w:tcPr>
          <w:p w14:paraId="0228DA7E" w14:textId="77777777" w:rsidR="00456AE6" w:rsidRDefault="00456AE6" w:rsidP="00456AE6">
            <w:pPr>
              <w:pageBreakBefore/>
              <w:spacing w:before="40" w:after="40"/>
              <w:rPr>
                <w:rFonts w:ascii="Arial" w:hAnsi="Arial" w:cs="Arial"/>
              </w:rPr>
            </w:pPr>
          </w:p>
        </w:tc>
      </w:tr>
      <w:tr w:rsidR="00456AE6" w14:paraId="1804D084" w14:textId="77777777" w:rsidTr="00503AE5">
        <w:tc>
          <w:tcPr>
            <w:tcW w:w="3228" w:type="dxa"/>
          </w:tcPr>
          <w:p w14:paraId="2400D2F7" w14:textId="709F3A5D" w:rsidR="00456AE6" w:rsidRPr="00456AE6" w:rsidRDefault="00456AE6" w:rsidP="00456AE6">
            <w:pPr>
              <w:pStyle w:val="ListParagraph"/>
              <w:numPr>
                <w:ilvl w:val="0"/>
                <w:numId w:val="7"/>
              </w:numPr>
              <w:spacing w:before="40" w:after="40"/>
              <w:rPr>
                <w:rFonts w:ascii="Arial" w:hAnsi="Arial" w:cs="Arial"/>
              </w:rPr>
            </w:pPr>
            <w:r>
              <w:rPr>
                <w:rFonts w:ascii="Arial" w:hAnsi="Arial" w:cs="Arial"/>
              </w:rPr>
              <w:t>Offences against the person</w:t>
            </w:r>
          </w:p>
        </w:tc>
        <w:tc>
          <w:tcPr>
            <w:tcW w:w="983" w:type="dxa"/>
            <w:vMerge/>
          </w:tcPr>
          <w:p w14:paraId="4EAA0F71" w14:textId="77777777" w:rsidR="00456AE6" w:rsidRDefault="00456AE6" w:rsidP="00503AE5">
            <w:pPr>
              <w:spacing w:before="40" w:after="40"/>
              <w:rPr>
                <w:rFonts w:ascii="Arial" w:hAnsi="Arial" w:cs="Arial"/>
              </w:rPr>
            </w:pPr>
          </w:p>
        </w:tc>
        <w:tc>
          <w:tcPr>
            <w:tcW w:w="844" w:type="dxa"/>
            <w:vMerge/>
          </w:tcPr>
          <w:p w14:paraId="6D1F475A" w14:textId="77777777" w:rsidR="00456AE6" w:rsidRDefault="00456AE6" w:rsidP="00503AE5">
            <w:pPr>
              <w:spacing w:before="40" w:after="40"/>
              <w:rPr>
                <w:rFonts w:ascii="Arial" w:hAnsi="Arial" w:cs="Arial"/>
              </w:rPr>
            </w:pPr>
          </w:p>
        </w:tc>
        <w:tc>
          <w:tcPr>
            <w:tcW w:w="845" w:type="dxa"/>
            <w:vMerge/>
          </w:tcPr>
          <w:p w14:paraId="640137B6" w14:textId="77777777" w:rsidR="00456AE6" w:rsidRDefault="00456AE6" w:rsidP="00503AE5">
            <w:pPr>
              <w:spacing w:before="40" w:after="40"/>
              <w:rPr>
                <w:rFonts w:ascii="Arial" w:hAnsi="Arial" w:cs="Arial"/>
              </w:rPr>
            </w:pPr>
          </w:p>
        </w:tc>
        <w:tc>
          <w:tcPr>
            <w:tcW w:w="705" w:type="dxa"/>
            <w:vMerge/>
          </w:tcPr>
          <w:p w14:paraId="1DC3303D" w14:textId="77777777" w:rsidR="00456AE6" w:rsidRDefault="00456AE6" w:rsidP="00503AE5">
            <w:pPr>
              <w:spacing w:before="40" w:after="40"/>
              <w:rPr>
                <w:rFonts w:ascii="Arial" w:hAnsi="Arial" w:cs="Arial"/>
              </w:rPr>
            </w:pPr>
          </w:p>
        </w:tc>
        <w:tc>
          <w:tcPr>
            <w:tcW w:w="1130" w:type="dxa"/>
          </w:tcPr>
          <w:p w14:paraId="641E55F2" w14:textId="3D7348E5" w:rsidR="00456AE6" w:rsidRDefault="00EB1265" w:rsidP="00503AE5">
            <w:pPr>
              <w:spacing w:before="40" w:after="40"/>
              <w:rPr>
                <w:rFonts w:ascii="Arial" w:hAnsi="Arial" w:cs="Arial"/>
              </w:rPr>
            </w:pPr>
            <w:r>
              <w:rPr>
                <w:rFonts w:ascii="Arial" w:hAnsi="Arial" w:cs="Arial"/>
              </w:rPr>
              <w:t>New measure</w:t>
            </w:r>
          </w:p>
        </w:tc>
        <w:tc>
          <w:tcPr>
            <w:tcW w:w="1195" w:type="dxa"/>
          </w:tcPr>
          <w:p w14:paraId="7AD4112F" w14:textId="5C09CDC8" w:rsidR="00456AE6" w:rsidRDefault="00EB1265" w:rsidP="00503AE5">
            <w:pPr>
              <w:spacing w:before="40" w:after="40"/>
              <w:rPr>
                <w:rFonts w:ascii="Arial" w:hAnsi="Arial" w:cs="Arial"/>
              </w:rPr>
            </w:pPr>
            <w:r>
              <w:rPr>
                <w:rFonts w:ascii="Arial" w:hAnsi="Arial" w:cs="Arial"/>
              </w:rPr>
              <w:t>New measure</w:t>
            </w:r>
          </w:p>
        </w:tc>
        <w:tc>
          <w:tcPr>
            <w:tcW w:w="1130" w:type="dxa"/>
          </w:tcPr>
          <w:p w14:paraId="34A423F9" w14:textId="4145C00E" w:rsidR="00456AE6" w:rsidRDefault="00456AE6" w:rsidP="00503AE5">
            <w:pPr>
              <w:spacing w:before="40" w:after="40"/>
              <w:rPr>
                <w:rFonts w:ascii="Arial" w:hAnsi="Arial" w:cs="Arial"/>
              </w:rPr>
            </w:pPr>
            <w:r>
              <w:rPr>
                <w:rFonts w:ascii="Arial" w:hAnsi="Arial" w:cs="Arial"/>
              </w:rPr>
              <w:t>6.8</w:t>
            </w:r>
          </w:p>
        </w:tc>
      </w:tr>
      <w:tr w:rsidR="00456AE6" w14:paraId="07D763AA" w14:textId="77777777" w:rsidTr="00503AE5">
        <w:tc>
          <w:tcPr>
            <w:tcW w:w="3228" w:type="dxa"/>
          </w:tcPr>
          <w:p w14:paraId="0BC00F41" w14:textId="71148337" w:rsidR="00456AE6" w:rsidRPr="00456AE6" w:rsidRDefault="00456AE6" w:rsidP="00456AE6">
            <w:pPr>
              <w:pStyle w:val="ListParagraph"/>
              <w:numPr>
                <w:ilvl w:val="0"/>
                <w:numId w:val="7"/>
              </w:numPr>
              <w:spacing w:before="40" w:after="40"/>
              <w:rPr>
                <w:rFonts w:ascii="Arial" w:hAnsi="Arial" w:cs="Arial"/>
              </w:rPr>
            </w:pPr>
            <w:r>
              <w:rPr>
                <w:rFonts w:ascii="Arial" w:hAnsi="Arial" w:cs="Arial"/>
              </w:rPr>
              <w:t>Offences against property</w:t>
            </w:r>
          </w:p>
        </w:tc>
        <w:tc>
          <w:tcPr>
            <w:tcW w:w="983" w:type="dxa"/>
            <w:vMerge/>
          </w:tcPr>
          <w:p w14:paraId="6215E609" w14:textId="77777777" w:rsidR="00456AE6" w:rsidRDefault="00456AE6" w:rsidP="00503AE5">
            <w:pPr>
              <w:spacing w:before="40" w:after="40"/>
              <w:rPr>
                <w:rFonts w:ascii="Arial" w:hAnsi="Arial" w:cs="Arial"/>
              </w:rPr>
            </w:pPr>
          </w:p>
        </w:tc>
        <w:tc>
          <w:tcPr>
            <w:tcW w:w="844" w:type="dxa"/>
            <w:vMerge/>
          </w:tcPr>
          <w:p w14:paraId="7D26D4A9" w14:textId="77777777" w:rsidR="00456AE6" w:rsidRDefault="00456AE6" w:rsidP="00503AE5">
            <w:pPr>
              <w:spacing w:before="40" w:after="40"/>
              <w:rPr>
                <w:rFonts w:ascii="Arial" w:hAnsi="Arial" w:cs="Arial"/>
              </w:rPr>
            </w:pPr>
          </w:p>
        </w:tc>
        <w:tc>
          <w:tcPr>
            <w:tcW w:w="845" w:type="dxa"/>
            <w:vMerge/>
          </w:tcPr>
          <w:p w14:paraId="55B95F17" w14:textId="77777777" w:rsidR="00456AE6" w:rsidRDefault="00456AE6" w:rsidP="00503AE5">
            <w:pPr>
              <w:spacing w:before="40" w:after="40"/>
              <w:rPr>
                <w:rFonts w:ascii="Arial" w:hAnsi="Arial" w:cs="Arial"/>
              </w:rPr>
            </w:pPr>
          </w:p>
        </w:tc>
        <w:tc>
          <w:tcPr>
            <w:tcW w:w="705" w:type="dxa"/>
            <w:vMerge/>
          </w:tcPr>
          <w:p w14:paraId="4381CD65" w14:textId="77777777" w:rsidR="00456AE6" w:rsidRDefault="00456AE6" w:rsidP="00503AE5">
            <w:pPr>
              <w:spacing w:before="40" w:after="40"/>
              <w:rPr>
                <w:rFonts w:ascii="Arial" w:hAnsi="Arial" w:cs="Arial"/>
              </w:rPr>
            </w:pPr>
          </w:p>
        </w:tc>
        <w:tc>
          <w:tcPr>
            <w:tcW w:w="1130" w:type="dxa"/>
          </w:tcPr>
          <w:p w14:paraId="65B185F0" w14:textId="2F9256C5" w:rsidR="00456AE6" w:rsidRDefault="00EB1265" w:rsidP="00503AE5">
            <w:pPr>
              <w:spacing w:before="40" w:after="40"/>
              <w:rPr>
                <w:rFonts w:ascii="Arial" w:hAnsi="Arial" w:cs="Arial"/>
              </w:rPr>
            </w:pPr>
            <w:r>
              <w:rPr>
                <w:rFonts w:ascii="Arial" w:hAnsi="Arial" w:cs="Arial"/>
              </w:rPr>
              <w:t>New measure</w:t>
            </w:r>
          </w:p>
        </w:tc>
        <w:tc>
          <w:tcPr>
            <w:tcW w:w="1195" w:type="dxa"/>
          </w:tcPr>
          <w:p w14:paraId="666C37C1" w14:textId="4ACAB771" w:rsidR="00456AE6" w:rsidRDefault="00EB1265" w:rsidP="00503AE5">
            <w:pPr>
              <w:spacing w:before="40" w:after="40"/>
              <w:rPr>
                <w:rFonts w:ascii="Arial" w:hAnsi="Arial" w:cs="Arial"/>
              </w:rPr>
            </w:pPr>
            <w:r>
              <w:rPr>
                <w:rFonts w:ascii="Arial" w:hAnsi="Arial" w:cs="Arial"/>
              </w:rPr>
              <w:t>New measure</w:t>
            </w:r>
          </w:p>
        </w:tc>
        <w:tc>
          <w:tcPr>
            <w:tcW w:w="1130" w:type="dxa"/>
          </w:tcPr>
          <w:p w14:paraId="60A3D2B5" w14:textId="058FDFBE" w:rsidR="00456AE6" w:rsidRDefault="00456AE6" w:rsidP="00503AE5">
            <w:pPr>
              <w:spacing w:before="40" w:after="40"/>
              <w:rPr>
                <w:rFonts w:ascii="Arial" w:hAnsi="Arial" w:cs="Arial"/>
              </w:rPr>
            </w:pPr>
            <w:r>
              <w:rPr>
                <w:rFonts w:ascii="Arial" w:hAnsi="Arial" w:cs="Arial"/>
              </w:rPr>
              <w:t>47.5</w:t>
            </w:r>
          </w:p>
        </w:tc>
      </w:tr>
      <w:tr w:rsidR="00456AE6" w14:paraId="32733187" w14:textId="77777777" w:rsidTr="00503AE5">
        <w:tc>
          <w:tcPr>
            <w:tcW w:w="3228" w:type="dxa"/>
          </w:tcPr>
          <w:p w14:paraId="6D173889" w14:textId="2D11150E" w:rsidR="00456AE6" w:rsidRDefault="00456AE6" w:rsidP="00503AE5">
            <w:pPr>
              <w:spacing w:before="40" w:after="40"/>
              <w:rPr>
                <w:rFonts w:ascii="Arial" w:hAnsi="Arial" w:cs="Arial"/>
              </w:rPr>
            </w:pPr>
            <w:r>
              <w:rPr>
                <w:rFonts w:ascii="Arial" w:hAnsi="Arial" w:cs="Arial"/>
              </w:rPr>
              <w:t>Youth reoffending</w:t>
            </w:r>
          </w:p>
        </w:tc>
        <w:tc>
          <w:tcPr>
            <w:tcW w:w="983" w:type="dxa"/>
          </w:tcPr>
          <w:p w14:paraId="2EE0E06C" w14:textId="25A9C8F9" w:rsidR="00456AE6" w:rsidRDefault="00456AE6" w:rsidP="00503AE5">
            <w:pPr>
              <w:spacing w:before="40" w:after="40"/>
              <w:rPr>
                <w:rFonts w:ascii="Arial" w:hAnsi="Arial" w:cs="Arial"/>
              </w:rPr>
            </w:pPr>
            <w:r>
              <w:rPr>
                <w:rFonts w:ascii="Arial" w:hAnsi="Arial" w:cs="Arial"/>
              </w:rPr>
              <w:t>12, 13, 14</w:t>
            </w:r>
          </w:p>
        </w:tc>
        <w:tc>
          <w:tcPr>
            <w:tcW w:w="844" w:type="dxa"/>
          </w:tcPr>
          <w:p w14:paraId="040E646F" w14:textId="7D8FCEEC" w:rsidR="00456AE6"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372F9798" w14:textId="77777777" w:rsidR="00456AE6" w:rsidRDefault="00456AE6" w:rsidP="00503AE5">
            <w:pPr>
              <w:spacing w:before="40" w:after="40"/>
              <w:rPr>
                <w:rFonts w:ascii="Arial" w:hAnsi="Arial" w:cs="Arial"/>
              </w:rPr>
            </w:pPr>
          </w:p>
        </w:tc>
        <w:tc>
          <w:tcPr>
            <w:tcW w:w="705" w:type="dxa"/>
          </w:tcPr>
          <w:p w14:paraId="37D76E92" w14:textId="77777777" w:rsidR="00456AE6" w:rsidRDefault="00456AE6" w:rsidP="00503AE5">
            <w:pPr>
              <w:spacing w:before="40" w:after="40"/>
              <w:rPr>
                <w:rFonts w:ascii="Arial" w:hAnsi="Arial" w:cs="Arial"/>
              </w:rPr>
            </w:pPr>
          </w:p>
        </w:tc>
        <w:tc>
          <w:tcPr>
            <w:tcW w:w="1130" w:type="dxa"/>
          </w:tcPr>
          <w:p w14:paraId="5EB9B466" w14:textId="4F2CC567" w:rsidR="00456AE6" w:rsidRDefault="00EB1265" w:rsidP="00503AE5">
            <w:pPr>
              <w:spacing w:before="40" w:after="40"/>
              <w:rPr>
                <w:rFonts w:ascii="Arial" w:hAnsi="Arial" w:cs="Arial"/>
              </w:rPr>
            </w:pPr>
            <w:r>
              <w:rPr>
                <w:rFonts w:ascii="Arial" w:hAnsi="Arial" w:cs="Arial"/>
              </w:rPr>
              <w:t>New measure</w:t>
            </w:r>
          </w:p>
        </w:tc>
        <w:tc>
          <w:tcPr>
            <w:tcW w:w="1195" w:type="dxa"/>
          </w:tcPr>
          <w:p w14:paraId="154A9356" w14:textId="4D87C165" w:rsidR="00456AE6" w:rsidRDefault="00EB1265" w:rsidP="00503AE5">
            <w:pPr>
              <w:spacing w:before="40" w:after="40"/>
              <w:rPr>
                <w:rFonts w:ascii="Arial" w:hAnsi="Arial" w:cs="Arial"/>
              </w:rPr>
            </w:pPr>
            <w:r>
              <w:rPr>
                <w:rFonts w:ascii="Arial" w:hAnsi="Arial" w:cs="Arial"/>
              </w:rPr>
              <w:t>New measure</w:t>
            </w:r>
          </w:p>
        </w:tc>
        <w:tc>
          <w:tcPr>
            <w:tcW w:w="1130" w:type="dxa"/>
          </w:tcPr>
          <w:p w14:paraId="6902FB65" w14:textId="1705D5C0" w:rsidR="00456AE6" w:rsidRDefault="00456AE6" w:rsidP="00503AE5">
            <w:pPr>
              <w:spacing w:before="40" w:after="40"/>
              <w:rPr>
                <w:rFonts w:ascii="Arial" w:hAnsi="Arial" w:cs="Arial"/>
              </w:rPr>
            </w:pPr>
            <w:r>
              <w:rPr>
                <w:rFonts w:ascii="Arial" w:hAnsi="Arial" w:cs="Arial"/>
              </w:rPr>
              <w:t>73%</w:t>
            </w:r>
          </w:p>
        </w:tc>
      </w:tr>
      <w:tr w:rsidR="00456AE6" w14:paraId="33BB3C1E" w14:textId="77777777" w:rsidTr="00503AE5">
        <w:tc>
          <w:tcPr>
            <w:tcW w:w="3228" w:type="dxa"/>
          </w:tcPr>
          <w:p w14:paraId="083FC7BC" w14:textId="406543A7" w:rsidR="00456AE6" w:rsidRDefault="00456AE6" w:rsidP="00503AE5">
            <w:pPr>
              <w:spacing w:before="40" w:after="40"/>
              <w:rPr>
                <w:rFonts w:ascii="Arial" w:hAnsi="Arial" w:cs="Arial"/>
              </w:rPr>
            </w:pPr>
            <w:r>
              <w:rPr>
                <w:rFonts w:ascii="Arial" w:hAnsi="Arial" w:cs="Arial"/>
              </w:rPr>
              <w:t>Offender Diversions as a proportion of all offenders proceeded against by police</w:t>
            </w:r>
          </w:p>
        </w:tc>
        <w:tc>
          <w:tcPr>
            <w:tcW w:w="983" w:type="dxa"/>
          </w:tcPr>
          <w:p w14:paraId="11DE39E9" w14:textId="6765D906" w:rsidR="00456AE6" w:rsidRDefault="00456AE6" w:rsidP="00503AE5">
            <w:pPr>
              <w:spacing w:before="40" w:after="40"/>
              <w:rPr>
                <w:rFonts w:ascii="Arial" w:hAnsi="Arial" w:cs="Arial"/>
              </w:rPr>
            </w:pPr>
            <w:r>
              <w:rPr>
                <w:rFonts w:ascii="Arial" w:hAnsi="Arial" w:cs="Arial"/>
              </w:rPr>
              <w:t>15</w:t>
            </w:r>
          </w:p>
        </w:tc>
        <w:tc>
          <w:tcPr>
            <w:tcW w:w="844" w:type="dxa"/>
          </w:tcPr>
          <w:p w14:paraId="1560657B" w14:textId="4943AD5F" w:rsidR="00456AE6" w:rsidRDefault="00456AE6" w:rsidP="00503AE5">
            <w:pPr>
              <w:spacing w:before="40" w:after="40"/>
              <w:rPr>
                <w:rFonts w:ascii="Arial" w:hAnsi="Arial" w:cs="Arial"/>
              </w:rPr>
            </w:pPr>
            <w:r>
              <w:rPr>
                <w:rStyle w:val="normaltextrun1"/>
                <w:rFonts w:ascii="Wingdings 2" w:hAnsi="Wingdings 2"/>
              </w:rPr>
              <w:sym w:font="Wingdings 2" w:char="F050"/>
            </w:r>
          </w:p>
        </w:tc>
        <w:tc>
          <w:tcPr>
            <w:tcW w:w="845" w:type="dxa"/>
          </w:tcPr>
          <w:p w14:paraId="2E21DE40" w14:textId="77777777" w:rsidR="00456AE6" w:rsidRDefault="00456AE6" w:rsidP="00503AE5">
            <w:pPr>
              <w:spacing w:before="40" w:after="40"/>
              <w:rPr>
                <w:rFonts w:ascii="Arial" w:hAnsi="Arial" w:cs="Arial"/>
              </w:rPr>
            </w:pPr>
          </w:p>
        </w:tc>
        <w:tc>
          <w:tcPr>
            <w:tcW w:w="705" w:type="dxa"/>
          </w:tcPr>
          <w:p w14:paraId="64580A6D" w14:textId="77777777" w:rsidR="00456AE6" w:rsidRDefault="00456AE6" w:rsidP="00503AE5">
            <w:pPr>
              <w:spacing w:before="40" w:after="40"/>
              <w:rPr>
                <w:rFonts w:ascii="Arial" w:hAnsi="Arial" w:cs="Arial"/>
              </w:rPr>
            </w:pPr>
          </w:p>
        </w:tc>
        <w:tc>
          <w:tcPr>
            <w:tcW w:w="1130" w:type="dxa"/>
          </w:tcPr>
          <w:p w14:paraId="2094D4E3" w14:textId="30887048" w:rsidR="00456AE6" w:rsidRDefault="00456AE6" w:rsidP="00503AE5">
            <w:pPr>
              <w:spacing w:before="40" w:after="40"/>
              <w:rPr>
                <w:rFonts w:ascii="Arial" w:hAnsi="Arial" w:cs="Arial"/>
              </w:rPr>
            </w:pPr>
            <w:r>
              <w:rPr>
                <w:rFonts w:ascii="Arial" w:hAnsi="Arial" w:cs="Arial"/>
              </w:rPr>
              <w:t>Not available</w:t>
            </w:r>
          </w:p>
        </w:tc>
        <w:tc>
          <w:tcPr>
            <w:tcW w:w="1195" w:type="dxa"/>
          </w:tcPr>
          <w:p w14:paraId="08B7C16A" w14:textId="39EFDCAF" w:rsidR="00456AE6" w:rsidRDefault="00456AE6" w:rsidP="00503AE5">
            <w:pPr>
              <w:spacing w:before="40" w:after="40"/>
              <w:rPr>
                <w:rFonts w:ascii="Arial" w:hAnsi="Arial" w:cs="Arial"/>
              </w:rPr>
            </w:pPr>
            <w:r>
              <w:rPr>
                <w:rFonts w:ascii="Arial" w:hAnsi="Arial" w:cs="Arial"/>
              </w:rPr>
              <w:t>N/A</w:t>
            </w:r>
          </w:p>
        </w:tc>
        <w:tc>
          <w:tcPr>
            <w:tcW w:w="1130" w:type="dxa"/>
          </w:tcPr>
          <w:p w14:paraId="0C83B4C9" w14:textId="061CBC06" w:rsidR="00456AE6" w:rsidRDefault="00456AE6" w:rsidP="00503AE5">
            <w:pPr>
              <w:spacing w:before="40" w:after="40"/>
              <w:rPr>
                <w:rFonts w:ascii="Arial" w:hAnsi="Arial" w:cs="Arial"/>
              </w:rPr>
            </w:pPr>
            <w:r>
              <w:rPr>
                <w:rFonts w:ascii="Arial" w:hAnsi="Arial" w:cs="Arial"/>
              </w:rPr>
              <w:t>N/A</w:t>
            </w:r>
          </w:p>
        </w:tc>
      </w:tr>
      <w:tr w:rsidR="00EC59AB" w14:paraId="253EEF15" w14:textId="77777777" w:rsidTr="00503AE5">
        <w:tc>
          <w:tcPr>
            <w:tcW w:w="3228" w:type="dxa"/>
          </w:tcPr>
          <w:p w14:paraId="30FE0E1C" w14:textId="4B83F56D" w:rsidR="00EC59AB" w:rsidRDefault="00EC59AB" w:rsidP="00456AE6">
            <w:pPr>
              <w:spacing w:before="40" w:after="40"/>
              <w:rPr>
                <w:rFonts w:ascii="Arial" w:hAnsi="Arial" w:cs="Arial"/>
              </w:rPr>
            </w:pPr>
            <w:r>
              <w:rPr>
                <w:rFonts w:ascii="Arial" w:hAnsi="Arial" w:cs="Arial"/>
              </w:rPr>
              <w:t>Public perception of safety</w:t>
            </w:r>
          </w:p>
        </w:tc>
        <w:tc>
          <w:tcPr>
            <w:tcW w:w="983" w:type="dxa"/>
            <w:vMerge w:val="restart"/>
          </w:tcPr>
          <w:p w14:paraId="1D701F64" w14:textId="269A6407" w:rsidR="00EC59AB" w:rsidRDefault="00EC59AB" w:rsidP="00503AE5">
            <w:pPr>
              <w:spacing w:before="40" w:after="40"/>
              <w:rPr>
                <w:rFonts w:ascii="Arial" w:hAnsi="Arial" w:cs="Arial"/>
              </w:rPr>
            </w:pPr>
            <w:r>
              <w:rPr>
                <w:rFonts w:ascii="Arial" w:hAnsi="Arial" w:cs="Arial"/>
              </w:rPr>
              <w:t>6, 16, 17</w:t>
            </w:r>
          </w:p>
        </w:tc>
        <w:tc>
          <w:tcPr>
            <w:tcW w:w="844" w:type="dxa"/>
            <w:vMerge w:val="restart"/>
          </w:tcPr>
          <w:p w14:paraId="71710349" w14:textId="0BFC2B1A" w:rsidR="00EC59AB" w:rsidRDefault="00EC59AB" w:rsidP="00503AE5">
            <w:pPr>
              <w:spacing w:before="40" w:after="40"/>
              <w:rPr>
                <w:rFonts w:ascii="Arial" w:hAnsi="Arial" w:cs="Arial"/>
              </w:rPr>
            </w:pPr>
            <w:r>
              <w:rPr>
                <w:rStyle w:val="normaltextrun1"/>
                <w:rFonts w:ascii="Wingdings 2" w:hAnsi="Wingdings 2"/>
              </w:rPr>
              <w:sym w:font="Wingdings 2" w:char="F050"/>
            </w:r>
          </w:p>
        </w:tc>
        <w:tc>
          <w:tcPr>
            <w:tcW w:w="845" w:type="dxa"/>
            <w:vMerge w:val="restart"/>
          </w:tcPr>
          <w:p w14:paraId="1797FE0F" w14:textId="77777777" w:rsidR="00EC59AB" w:rsidRDefault="00EC59AB" w:rsidP="00503AE5">
            <w:pPr>
              <w:spacing w:before="40" w:after="40"/>
              <w:rPr>
                <w:rFonts w:ascii="Arial" w:hAnsi="Arial" w:cs="Arial"/>
              </w:rPr>
            </w:pPr>
          </w:p>
        </w:tc>
        <w:tc>
          <w:tcPr>
            <w:tcW w:w="705" w:type="dxa"/>
            <w:vMerge w:val="restart"/>
          </w:tcPr>
          <w:p w14:paraId="3CFA46B6" w14:textId="640E2DA7" w:rsidR="00EC59AB" w:rsidRDefault="00EC59AB" w:rsidP="00503AE5">
            <w:pPr>
              <w:spacing w:before="40" w:after="40"/>
              <w:rPr>
                <w:rFonts w:ascii="Arial" w:hAnsi="Arial" w:cs="Arial"/>
              </w:rPr>
            </w:pPr>
            <w:r>
              <w:rPr>
                <w:rStyle w:val="normaltextrun1"/>
                <w:rFonts w:ascii="Wingdings 2" w:hAnsi="Wingdings 2"/>
              </w:rPr>
              <w:sym w:font="Wingdings 2" w:char="F050"/>
            </w:r>
          </w:p>
        </w:tc>
        <w:tc>
          <w:tcPr>
            <w:tcW w:w="1130" w:type="dxa"/>
          </w:tcPr>
          <w:p w14:paraId="687795F9" w14:textId="77777777" w:rsidR="00EC59AB" w:rsidRDefault="00EC59AB" w:rsidP="00503AE5">
            <w:pPr>
              <w:spacing w:before="40" w:after="40"/>
              <w:rPr>
                <w:rFonts w:ascii="Arial" w:hAnsi="Arial" w:cs="Arial"/>
              </w:rPr>
            </w:pPr>
          </w:p>
        </w:tc>
        <w:tc>
          <w:tcPr>
            <w:tcW w:w="1195" w:type="dxa"/>
          </w:tcPr>
          <w:p w14:paraId="4EC153D6" w14:textId="77777777" w:rsidR="00EC59AB" w:rsidRDefault="00EC59AB" w:rsidP="00503AE5">
            <w:pPr>
              <w:spacing w:before="40" w:after="40"/>
              <w:rPr>
                <w:rFonts w:ascii="Arial" w:hAnsi="Arial" w:cs="Arial"/>
              </w:rPr>
            </w:pPr>
          </w:p>
        </w:tc>
        <w:tc>
          <w:tcPr>
            <w:tcW w:w="1130" w:type="dxa"/>
          </w:tcPr>
          <w:p w14:paraId="69BA2589" w14:textId="77777777" w:rsidR="00EC59AB" w:rsidRDefault="00EC59AB" w:rsidP="00503AE5">
            <w:pPr>
              <w:spacing w:before="40" w:after="40"/>
              <w:rPr>
                <w:rFonts w:ascii="Arial" w:hAnsi="Arial" w:cs="Arial"/>
              </w:rPr>
            </w:pPr>
          </w:p>
        </w:tc>
      </w:tr>
      <w:tr w:rsidR="00EC59AB" w14:paraId="17D72564" w14:textId="77777777" w:rsidTr="00503AE5">
        <w:tc>
          <w:tcPr>
            <w:tcW w:w="3228" w:type="dxa"/>
          </w:tcPr>
          <w:p w14:paraId="501F569E" w14:textId="764F16C1" w:rsidR="00EC59AB" w:rsidRPr="00456AE6" w:rsidRDefault="00EC59AB" w:rsidP="00456AE6">
            <w:pPr>
              <w:pStyle w:val="ListParagraph"/>
              <w:numPr>
                <w:ilvl w:val="0"/>
                <w:numId w:val="7"/>
              </w:numPr>
              <w:spacing w:before="40" w:after="40"/>
              <w:rPr>
                <w:rFonts w:ascii="Arial" w:hAnsi="Arial" w:cs="Arial"/>
              </w:rPr>
            </w:pPr>
            <w:r>
              <w:rPr>
                <w:rFonts w:ascii="Arial" w:hAnsi="Arial" w:cs="Arial"/>
              </w:rPr>
              <w:t>Feelings of safety walking alone in neighbourhood during the day</w:t>
            </w:r>
          </w:p>
        </w:tc>
        <w:tc>
          <w:tcPr>
            <w:tcW w:w="983" w:type="dxa"/>
            <w:vMerge/>
          </w:tcPr>
          <w:p w14:paraId="5D4AD8F1" w14:textId="77777777" w:rsidR="00EC59AB" w:rsidRDefault="00EC59AB" w:rsidP="00503AE5">
            <w:pPr>
              <w:spacing w:before="40" w:after="40"/>
              <w:rPr>
                <w:rFonts w:ascii="Arial" w:hAnsi="Arial" w:cs="Arial"/>
              </w:rPr>
            </w:pPr>
          </w:p>
        </w:tc>
        <w:tc>
          <w:tcPr>
            <w:tcW w:w="844" w:type="dxa"/>
            <w:vMerge/>
          </w:tcPr>
          <w:p w14:paraId="1B7184D2" w14:textId="77777777" w:rsidR="00EC59AB" w:rsidRDefault="00EC59AB" w:rsidP="00503AE5">
            <w:pPr>
              <w:spacing w:before="40" w:after="40"/>
              <w:rPr>
                <w:rFonts w:ascii="Arial" w:hAnsi="Arial" w:cs="Arial"/>
              </w:rPr>
            </w:pPr>
          </w:p>
        </w:tc>
        <w:tc>
          <w:tcPr>
            <w:tcW w:w="845" w:type="dxa"/>
            <w:vMerge/>
          </w:tcPr>
          <w:p w14:paraId="6D013C03" w14:textId="77777777" w:rsidR="00EC59AB" w:rsidRDefault="00EC59AB" w:rsidP="00503AE5">
            <w:pPr>
              <w:spacing w:before="40" w:after="40"/>
              <w:rPr>
                <w:rFonts w:ascii="Arial" w:hAnsi="Arial" w:cs="Arial"/>
              </w:rPr>
            </w:pPr>
          </w:p>
        </w:tc>
        <w:tc>
          <w:tcPr>
            <w:tcW w:w="705" w:type="dxa"/>
            <w:vMerge/>
          </w:tcPr>
          <w:p w14:paraId="6368231E" w14:textId="77777777" w:rsidR="00EC59AB" w:rsidRDefault="00EC59AB" w:rsidP="00503AE5">
            <w:pPr>
              <w:spacing w:before="40" w:after="40"/>
              <w:rPr>
                <w:rFonts w:ascii="Arial" w:hAnsi="Arial" w:cs="Arial"/>
              </w:rPr>
            </w:pPr>
          </w:p>
        </w:tc>
        <w:tc>
          <w:tcPr>
            <w:tcW w:w="1130" w:type="dxa"/>
          </w:tcPr>
          <w:p w14:paraId="2D18229F" w14:textId="1F453C4F" w:rsidR="00EC59AB" w:rsidRDefault="00EC59AB" w:rsidP="00503AE5">
            <w:pPr>
              <w:spacing w:before="40" w:after="40"/>
              <w:rPr>
                <w:rFonts w:ascii="Arial" w:hAnsi="Arial" w:cs="Arial"/>
              </w:rPr>
            </w:pPr>
            <w:r>
              <w:rPr>
                <w:rFonts w:ascii="Arial" w:hAnsi="Arial" w:cs="Arial"/>
              </w:rPr>
              <w:t>89.7%</w:t>
            </w:r>
          </w:p>
        </w:tc>
        <w:tc>
          <w:tcPr>
            <w:tcW w:w="1195" w:type="dxa"/>
          </w:tcPr>
          <w:p w14:paraId="11F4F6BF" w14:textId="0B9E2C14" w:rsidR="00EC59AB" w:rsidRDefault="00EC59AB" w:rsidP="00503AE5">
            <w:pPr>
              <w:spacing w:before="40" w:after="40"/>
              <w:rPr>
                <w:rFonts w:ascii="Arial" w:hAnsi="Arial" w:cs="Arial"/>
              </w:rPr>
            </w:pPr>
            <w:r>
              <w:rPr>
                <w:rFonts w:ascii="Arial" w:hAnsi="Arial" w:cs="Arial"/>
              </w:rPr>
              <w:t>≥89.7%</w:t>
            </w:r>
          </w:p>
        </w:tc>
        <w:tc>
          <w:tcPr>
            <w:tcW w:w="1130" w:type="dxa"/>
          </w:tcPr>
          <w:p w14:paraId="7DAAADB6" w14:textId="55F33FA1" w:rsidR="00EC59AB" w:rsidRDefault="00EC59AB" w:rsidP="00503AE5">
            <w:pPr>
              <w:spacing w:before="40" w:after="40"/>
              <w:rPr>
                <w:rFonts w:ascii="Arial" w:hAnsi="Arial" w:cs="Arial"/>
              </w:rPr>
            </w:pPr>
            <w:r>
              <w:rPr>
                <w:rFonts w:ascii="Arial" w:hAnsi="Arial" w:cs="Arial"/>
              </w:rPr>
              <w:t>92.0%</w:t>
            </w:r>
          </w:p>
        </w:tc>
      </w:tr>
      <w:tr w:rsidR="00EC59AB" w14:paraId="53AEB562" w14:textId="77777777" w:rsidTr="00503AE5">
        <w:tc>
          <w:tcPr>
            <w:tcW w:w="3228" w:type="dxa"/>
          </w:tcPr>
          <w:p w14:paraId="33C233FD" w14:textId="778BA4B9" w:rsidR="00EC59AB" w:rsidRPr="00456AE6" w:rsidRDefault="00EC59AB" w:rsidP="00456AE6">
            <w:pPr>
              <w:pStyle w:val="ListParagraph"/>
              <w:numPr>
                <w:ilvl w:val="0"/>
                <w:numId w:val="7"/>
              </w:numPr>
              <w:spacing w:before="40" w:after="40"/>
              <w:rPr>
                <w:rFonts w:ascii="Arial" w:hAnsi="Arial" w:cs="Arial"/>
              </w:rPr>
            </w:pPr>
            <w:r>
              <w:rPr>
                <w:rFonts w:ascii="Arial" w:hAnsi="Arial" w:cs="Arial"/>
              </w:rPr>
              <w:t>Feelings of safety walking alone in neighbourhood during the night</w:t>
            </w:r>
          </w:p>
        </w:tc>
        <w:tc>
          <w:tcPr>
            <w:tcW w:w="983" w:type="dxa"/>
            <w:vMerge/>
          </w:tcPr>
          <w:p w14:paraId="3C512F67" w14:textId="77777777" w:rsidR="00EC59AB" w:rsidRDefault="00EC59AB" w:rsidP="00503AE5">
            <w:pPr>
              <w:spacing w:before="40" w:after="40"/>
              <w:rPr>
                <w:rFonts w:ascii="Arial" w:hAnsi="Arial" w:cs="Arial"/>
              </w:rPr>
            </w:pPr>
          </w:p>
        </w:tc>
        <w:tc>
          <w:tcPr>
            <w:tcW w:w="844" w:type="dxa"/>
            <w:vMerge/>
          </w:tcPr>
          <w:p w14:paraId="119448A1" w14:textId="77777777" w:rsidR="00EC59AB" w:rsidRDefault="00EC59AB" w:rsidP="00503AE5">
            <w:pPr>
              <w:spacing w:before="40" w:after="40"/>
              <w:rPr>
                <w:rFonts w:ascii="Arial" w:hAnsi="Arial" w:cs="Arial"/>
              </w:rPr>
            </w:pPr>
          </w:p>
        </w:tc>
        <w:tc>
          <w:tcPr>
            <w:tcW w:w="845" w:type="dxa"/>
            <w:vMerge/>
          </w:tcPr>
          <w:p w14:paraId="00B30389" w14:textId="77777777" w:rsidR="00EC59AB" w:rsidRDefault="00EC59AB" w:rsidP="00503AE5">
            <w:pPr>
              <w:spacing w:before="40" w:after="40"/>
              <w:rPr>
                <w:rFonts w:ascii="Arial" w:hAnsi="Arial" w:cs="Arial"/>
              </w:rPr>
            </w:pPr>
          </w:p>
        </w:tc>
        <w:tc>
          <w:tcPr>
            <w:tcW w:w="705" w:type="dxa"/>
            <w:vMerge/>
          </w:tcPr>
          <w:p w14:paraId="6E9B5756" w14:textId="77777777" w:rsidR="00EC59AB" w:rsidRDefault="00EC59AB" w:rsidP="00503AE5">
            <w:pPr>
              <w:spacing w:before="40" w:after="40"/>
              <w:rPr>
                <w:rFonts w:ascii="Arial" w:hAnsi="Arial" w:cs="Arial"/>
              </w:rPr>
            </w:pPr>
          </w:p>
        </w:tc>
        <w:tc>
          <w:tcPr>
            <w:tcW w:w="1130" w:type="dxa"/>
          </w:tcPr>
          <w:p w14:paraId="587283C4" w14:textId="53329CCB" w:rsidR="00EC59AB" w:rsidRDefault="00EC59AB" w:rsidP="00503AE5">
            <w:pPr>
              <w:spacing w:before="40" w:after="40"/>
              <w:rPr>
                <w:rFonts w:ascii="Arial" w:hAnsi="Arial" w:cs="Arial"/>
              </w:rPr>
            </w:pPr>
            <w:r>
              <w:rPr>
                <w:rFonts w:ascii="Arial" w:hAnsi="Arial" w:cs="Arial"/>
              </w:rPr>
              <w:t>53.2%</w:t>
            </w:r>
          </w:p>
        </w:tc>
        <w:tc>
          <w:tcPr>
            <w:tcW w:w="1195" w:type="dxa"/>
          </w:tcPr>
          <w:p w14:paraId="3C35CF71" w14:textId="68787148" w:rsidR="00EC59AB" w:rsidRDefault="00EC59AB" w:rsidP="00503AE5">
            <w:pPr>
              <w:spacing w:before="40" w:after="40"/>
              <w:rPr>
                <w:rFonts w:ascii="Arial" w:hAnsi="Arial" w:cs="Arial"/>
              </w:rPr>
            </w:pPr>
            <w:r>
              <w:rPr>
                <w:rFonts w:ascii="Arial" w:hAnsi="Arial" w:cs="Arial"/>
              </w:rPr>
              <w:t>≥53.2%</w:t>
            </w:r>
          </w:p>
        </w:tc>
        <w:tc>
          <w:tcPr>
            <w:tcW w:w="1130" w:type="dxa"/>
          </w:tcPr>
          <w:p w14:paraId="776408B3" w14:textId="3C2D8CDA" w:rsidR="00EC59AB" w:rsidRDefault="00EC59AB" w:rsidP="00503AE5">
            <w:pPr>
              <w:spacing w:before="40" w:after="40"/>
              <w:rPr>
                <w:rFonts w:ascii="Arial" w:hAnsi="Arial" w:cs="Arial"/>
              </w:rPr>
            </w:pPr>
            <w:r>
              <w:rPr>
                <w:rFonts w:ascii="Arial" w:hAnsi="Arial" w:cs="Arial"/>
              </w:rPr>
              <w:t>53.4%</w:t>
            </w:r>
          </w:p>
        </w:tc>
      </w:tr>
      <w:tr w:rsidR="00EC59AB" w14:paraId="1D0A0FF1" w14:textId="77777777" w:rsidTr="00503AE5">
        <w:tc>
          <w:tcPr>
            <w:tcW w:w="3228" w:type="dxa"/>
          </w:tcPr>
          <w:p w14:paraId="70716244" w14:textId="59C3DCA3" w:rsidR="00EC59AB" w:rsidRPr="00456AE6" w:rsidRDefault="00EC59AB" w:rsidP="00456AE6">
            <w:pPr>
              <w:pStyle w:val="ListParagraph"/>
              <w:numPr>
                <w:ilvl w:val="0"/>
                <w:numId w:val="7"/>
              </w:numPr>
              <w:spacing w:before="40" w:after="40"/>
              <w:rPr>
                <w:rFonts w:ascii="Arial" w:hAnsi="Arial" w:cs="Arial"/>
              </w:rPr>
            </w:pPr>
            <w:r>
              <w:rPr>
                <w:rFonts w:ascii="Arial" w:hAnsi="Arial" w:cs="Arial"/>
              </w:rPr>
              <w:t>Feelings of safety travelling alone on public transport during the day</w:t>
            </w:r>
          </w:p>
        </w:tc>
        <w:tc>
          <w:tcPr>
            <w:tcW w:w="983" w:type="dxa"/>
            <w:vMerge/>
          </w:tcPr>
          <w:p w14:paraId="48D3B999" w14:textId="77777777" w:rsidR="00EC59AB" w:rsidRDefault="00EC59AB" w:rsidP="00503AE5">
            <w:pPr>
              <w:spacing w:before="40" w:after="40"/>
              <w:rPr>
                <w:rFonts w:ascii="Arial" w:hAnsi="Arial" w:cs="Arial"/>
              </w:rPr>
            </w:pPr>
          </w:p>
        </w:tc>
        <w:tc>
          <w:tcPr>
            <w:tcW w:w="844" w:type="dxa"/>
            <w:vMerge/>
          </w:tcPr>
          <w:p w14:paraId="7D83F5D3" w14:textId="77777777" w:rsidR="00EC59AB" w:rsidRDefault="00EC59AB" w:rsidP="00503AE5">
            <w:pPr>
              <w:spacing w:before="40" w:after="40"/>
              <w:rPr>
                <w:rFonts w:ascii="Arial" w:hAnsi="Arial" w:cs="Arial"/>
              </w:rPr>
            </w:pPr>
          </w:p>
        </w:tc>
        <w:tc>
          <w:tcPr>
            <w:tcW w:w="845" w:type="dxa"/>
            <w:vMerge/>
          </w:tcPr>
          <w:p w14:paraId="4A7A9849" w14:textId="77777777" w:rsidR="00EC59AB" w:rsidRDefault="00EC59AB" w:rsidP="00503AE5">
            <w:pPr>
              <w:spacing w:before="40" w:after="40"/>
              <w:rPr>
                <w:rFonts w:ascii="Arial" w:hAnsi="Arial" w:cs="Arial"/>
              </w:rPr>
            </w:pPr>
          </w:p>
        </w:tc>
        <w:tc>
          <w:tcPr>
            <w:tcW w:w="705" w:type="dxa"/>
            <w:vMerge/>
          </w:tcPr>
          <w:p w14:paraId="5C311371" w14:textId="77777777" w:rsidR="00EC59AB" w:rsidRDefault="00EC59AB" w:rsidP="00503AE5">
            <w:pPr>
              <w:spacing w:before="40" w:after="40"/>
              <w:rPr>
                <w:rFonts w:ascii="Arial" w:hAnsi="Arial" w:cs="Arial"/>
              </w:rPr>
            </w:pPr>
          </w:p>
        </w:tc>
        <w:tc>
          <w:tcPr>
            <w:tcW w:w="1130" w:type="dxa"/>
          </w:tcPr>
          <w:p w14:paraId="61C3B79B" w14:textId="2D6914CD" w:rsidR="00EC59AB" w:rsidRDefault="00EC59AB" w:rsidP="00503AE5">
            <w:pPr>
              <w:spacing w:before="40" w:after="40"/>
              <w:rPr>
                <w:rFonts w:ascii="Arial" w:hAnsi="Arial" w:cs="Arial"/>
              </w:rPr>
            </w:pPr>
            <w:r>
              <w:rPr>
                <w:rFonts w:ascii="Arial" w:hAnsi="Arial" w:cs="Arial"/>
              </w:rPr>
              <w:t>60.7%</w:t>
            </w:r>
          </w:p>
        </w:tc>
        <w:tc>
          <w:tcPr>
            <w:tcW w:w="1195" w:type="dxa"/>
          </w:tcPr>
          <w:p w14:paraId="2C67A22E" w14:textId="122C0F79" w:rsidR="00EC59AB" w:rsidRDefault="00EC59AB" w:rsidP="00503AE5">
            <w:pPr>
              <w:spacing w:before="40" w:after="40"/>
              <w:rPr>
                <w:rFonts w:ascii="Arial" w:hAnsi="Arial" w:cs="Arial"/>
              </w:rPr>
            </w:pPr>
            <w:r>
              <w:rPr>
                <w:rFonts w:ascii="Arial" w:hAnsi="Arial" w:cs="Arial"/>
              </w:rPr>
              <w:t>≥60.7%</w:t>
            </w:r>
          </w:p>
        </w:tc>
        <w:tc>
          <w:tcPr>
            <w:tcW w:w="1130" w:type="dxa"/>
          </w:tcPr>
          <w:p w14:paraId="1EC595A1" w14:textId="03F2778F" w:rsidR="00EC59AB" w:rsidRDefault="00EC59AB" w:rsidP="00503AE5">
            <w:pPr>
              <w:spacing w:before="40" w:after="40"/>
              <w:rPr>
                <w:rFonts w:ascii="Arial" w:hAnsi="Arial" w:cs="Arial"/>
              </w:rPr>
            </w:pPr>
            <w:r>
              <w:rPr>
                <w:rFonts w:ascii="Arial" w:hAnsi="Arial" w:cs="Arial"/>
              </w:rPr>
              <w:t>62.9%</w:t>
            </w:r>
          </w:p>
        </w:tc>
      </w:tr>
      <w:tr w:rsidR="00EC59AB" w14:paraId="19FBF401" w14:textId="77777777" w:rsidTr="00503AE5">
        <w:tc>
          <w:tcPr>
            <w:tcW w:w="3228" w:type="dxa"/>
          </w:tcPr>
          <w:p w14:paraId="7A8C2FE1" w14:textId="5861E50A" w:rsidR="00EC59AB" w:rsidRDefault="00EC59AB" w:rsidP="00456AE6">
            <w:pPr>
              <w:pStyle w:val="ListParagraph"/>
              <w:numPr>
                <w:ilvl w:val="0"/>
                <w:numId w:val="7"/>
              </w:numPr>
              <w:spacing w:before="40" w:after="40"/>
              <w:rPr>
                <w:rFonts w:ascii="Arial" w:hAnsi="Arial" w:cs="Arial"/>
              </w:rPr>
            </w:pPr>
            <w:r>
              <w:rPr>
                <w:rFonts w:ascii="Arial" w:hAnsi="Arial" w:cs="Arial"/>
              </w:rPr>
              <w:t>Feelings of safety travelling alone on public transport during the night</w:t>
            </w:r>
          </w:p>
        </w:tc>
        <w:tc>
          <w:tcPr>
            <w:tcW w:w="983" w:type="dxa"/>
            <w:vMerge/>
          </w:tcPr>
          <w:p w14:paraId="6F15BA9B" w14:textId="77777777" w:rsidR="00EC59AB" w:rsidRDefault="00EC59AB" w:rsidP="00503AE5">
            <w:pPr>
              <w:spacing w:before="40" w:after="40"/>
              <w:rPr>
                <w:rFonts w:ascii="Arial" w:hAnsi="Arial" w:cs="Arial"/>
              </w:rPr>
            </w:pPr>
          </w:p>
        </w:tc>
        <w:tc>
          <w:tcPr>
            <w:tcW w:w="844" w:type="dxa"/>
            <w:vMerge/>
          </w:tcPr>
          <w:p w14:paraId="2FA4AD7E" w14:textId="77777777" w:rsidR="00EC59AB" w:rsidRDefault="00EC59AB" w:rsidP="00503AE5">
            <w:pPr>
              <w:spacing w:before="40" w:after="40"/>
              <w:rPr>
                <w:rFonts w:ascii="Arial" w:hAnsi="Arial" w:cs="Arial"/>
              </w:rPr>
            </w:pPr>
          </w:p>
        </w:tc>
        <w:tc>
          <w:tcPr>
            <w:tcW w:w="845" w:type="dxa"/>
            <w:vMerge/>
          </w:tcPr>
          <w:p w14:paraId="5BA084E0" w14:textId="77777777" w:rsidR="00EC59AB" w:rsidRDefault="00EC59AB" w:rsidP="00503AE5">
            <w:pPr>
              <w:spacing w:before="40" w:after="40"/>
              <w:rPr>
                <w:rFonts w:ascii="Arial" w:hAnsi="Arial" w:cs="Arial"/>
              </w:rPr>
            </w:pPr>
          </w:p>
        </w:tc>
        <w:tc>
          <w:tcPr>
            <w:tcW w:w="705" w:type="dxa"/>
            <w:vMerge/>
          </w:tcPr>
          <w:p w14:paraId="381677DE" w14:textId="77777777" w:rsidR="00EC59AB" w:rsidRDefault="00EC59AB" w:rsidP="00503AE5">
            <w:pPr>
              <w:spacing w:before="40" w:after="40"/>
              <w:rPr>
                <w:rFonts w:ascii="Arial" w:hAnsi="Arial" w:cs="Arial"/>
              </w:rPr>
            </w:pPr>
          </w:p>
        </w:tc>
        <w:tc>
          <w:tcPr>
            <w:tcW w:w="1130" w:type="dxa"/>
          </w:tcPr>
          <w:p w14:paraId="5101481A" w14:textId="0E86DE39" w:rsidR="00EC59AB" w:rsidRDefault="00EC59AB" w:rsidP="00503AE5">
            <w:pPr>
              <w:spacing w:before="40" w:after="40"/>
              <w:rPr>
                <w:rFonts w:ascii="Arial" w:hAnsi="Arial" w:cs="Arial"/>
              </w:rPr>
            </w:pPr>
            <w:r>
              <w:rPr>
                <w:rFonts w:ascii="Arial" w:hAnsi="Arial" w:cs="Arial"/>
              </w:rPr>
              <w:t>32.2%</w:t>
            </w:r>
          </w:p>
        </w:tc>
        <w:tc>
          <w:tcPr>
            <w:tcW w:w="1195" w:type="dxa"/>
          </w:tcPr>
          <w:p w14:paraId="39380016" w14:textId="5D014C74" w:rsidR="00EC59AB" w:rsidRDefault="00EC59AB" w:rsidP="00503AE5">
            <w:pPr>
              <w:spacing w:before="40" w:after="40"/>
              <w:rPr>
                <w:rFonts w:ascii="Arial" w:hAnsi="Arial" w:cs="Arial"/>
              </w:rPr>
            </w:pPr>
            <w:r>
              <w:rPr>
                <w:rFonts w:ascii="Arial" w:hAnsi="Arial" w:cs="Arial"/>
              </w:rPr>
              <w:t>≥32.2%</w:t>
            </w:r>
          </w:p>
        </w:tc>
        <w:tc>
          <w:tcPr>
            <w:tcW w:w="1130" w:type="dxa"/>
          </w:tcPr>
          <w:p w14:paraId="34682263" w14:textId="18F14F1A" w:rsidR="00EC59AB" w:rsidRDefault="00EC59AB" w:rsidP="00503AE5">
            <w:pPr>
              <w:spacing w:before="40" w:after="40"/>
              <w:rPr>
                <w:rFonts w:ascii="Arial" w:hAnsi="Arial" w:cs="Arial"/>
              </w:rPr>
            </w:pPr>
            <w:r>
              <w:rPr>
                <w:rFonts w:ascii="Arial" w:hAnsi="Arial" w:cs="Arial"/>
              </w:rPr>
              <w:t>32.3%</w:t>
            </w:r>
          </w:p>
        </w:tc>
      </w:tr>
      <w:tr w:rsidR="00456AE6" w14:paraId="77FAC4D5" w14:textId="77777777" w:rsidTr="00503AE5">
        <w:tc>
          <w:tcPr>
            <w:tcW w:w="3228" w:type="dxa"/>
          </w:tcPr>
          <w:p w14:paraId="26124AD9" w14:textId="7FE07CEB" w:rsidR="00456AE6" w:rsidRDefault="00456AE6" w:rsidP="00503AE5">
            <w:pPr>
              <w:spacing w:before="40" w:after="40"/>
              <w:rPr>
                <w:rFonts w:ascii="Arial" w:hAnsi="Arial" w:cs="Arial"/>
              </w:rPr>
            </w:pPr>
            <w:r>
              <w:rPr>
                <w:rFonts w:ascii="Arial" w:hAnsi="Arial" w:cs="Arial"/>
              </w:rPr>
              <w:t>Agency engagement</w:t>
            </w:r>
          </w:p>
        </w:tc>
        <w:tc>
          <w:tcPr>
            <w:tcW w:w="983" w:type="dxa"/>
          </w:tcPr>
          <w:p w14:paraId="26CE2673" w14:textId="29BD1769" w:rsidR="00456AE6" w:rsidRDefault="00EC59AB" w:rsidP="00503AE5">
            <w:pPr>
              <w:spacing w:before="40" w:after="40"/>
              <w:rPr>
                <w:rFonts w:ascii="Arial" w:hAnsi="Arial" w:cs="Arial"/>
              </w:rPr>
            </w:pPr>
            <w:r>
              <w:rPr>
                <w:rFonts w:ascii="Arial" w:hAnsi="Arial" w:cs="Arial"/>
              </w:rPr>
              <w:t>18, 19</w:t>
            </w:r>
          </w:p>
        </w:tc>
        <w:tc>
          <w:tcPr>
            <w:tcW w:w="844" w:type="dxa"/>
          </w:tcPr>
          <w:p w14:paraId="4DA5C56B" w14:textId="5637ED63" w:rsidR="00456AE6" w:rsidRDefault="00EC59AB" w:rsidP="00503AE5">
            <w:pPr>
              <w:spacing w:before="40" w:after="40"/>
              <w:rPr>
                <w:rFonts w:ascii="Arial" w:hAnsi="Arial" w:cs="Arial"/>
              </w:rPr>
            </w:pPr>
            <w:r>
              <w:rPr>
                <w:rStyle w:val="normaltextrun1"/>
                <w:rFonts w:ascii="Wingdings 2" w:hAnsi="Wingdings 2"/>
              </w:rPr>
              <w:sym w:font="Wingdings 2" w:char="F050"/>
            </w:r>
          </w:p>
        </w:tc>
        <w:tc>
          <w:tcPr>
            <w:tcW w:w="845" w:type="dxa"/>
          </w:tcPr>
          <w:p w14:paraId="6B938A30" w14:textId="77777777" w:rsidR="00456AE6" w:rsidRDefault="00456AE6" w:rsidP="00503AE5">
            <w:pPr>
              <w:spacing w:before="40" w:after="40"/>
              <w:rPr>
                <w:rFonts w:ascii="Arial" w:hAnsi="Arial" w:cs="Arial"/>
              </w:rPr>
            </w:pPr>
          </w:p>
        </w:tc>
        <w:tc>
          <w:tcPr>
            <w:tcW w:w="705" w:type="dxa"/>
          </w:tcPr>
          <w:p w14:paraId="162937FF" w14:textId="77777777" w:rsidR="00456AE6" w:rsidRDefault="00456AE6" w:rsidP="00503AE5">
            <w:pPr>
              <w:spacing w:before="40" w:after="40"/>
              <w:rPr>
                <w:rFonts w:ascii="Arial" w:hAnsi="Arial" w:cs="Arial"/>
              </w:rPr>
            </w:pPr>
          </w:p>
        </w:tc>
        <w:tc>
          <w:tcPr>
            <w:tcW w:w="1130" w:type="dxa"/>
          </w:tcPr>
          <w:p w14:paraId="4655DC1F" w14:textId="0AEEC6CB" w:rsidR="00456AE6" w:rsidRDefault="00EC59AB" w:rsidP="00503AE5">
            <w:pPr>
              <w:spacing w:before="40" w:after="40"/>
              <w:rPr>
                <w:rFonts w:ascii="Arial" w:hAnsi="Arial" w:cs="Arial"/>
              </w:rPr>
            </w:pPr>
            <w:r>
              <w:rPr>
                <w:rFonts w:ascii="Arial" w:hAnsi="Arial" w:cs="Arial"/>
              </w:rPr>
              <w:t>51%</w:t>
            </w:r>
          </w:p>
        </w:tc>
        <w:tc>
          <w:tcPr>
            <w:tcW w:w="1195" w:type="dxa"/>
          </w:tcPr>
          <w:p w14:paraId="66EA6AB9" w14:textId="76F449D7" w:rsidR="00456AE6" w:rsidRDefault="00EC59AB" w:rsidP="00503AE5">
            <w:pPr>
              <w:spacing w:before="40" w:after="40"/>
              <w:rPr>
                <w:rFonts w:ascii="Arial" w:hAnsi="Arial" w:cs="Arial"/>
              </w:rPr>
            </w:pPr>
            <w:r>
              <w:rPr>
                <w:rFonts w:ascii="Arial" w:hAnsi="Arial" w:cs="Arial"/>
              </w:rPr>
              <w:t>≥51%</w:t>
            </w:r>
          </w:p>
        </w:tc>
        <w:tc>
          <w:tcPr>
            <w:tcW w:w="1130" w:type="dxa"/>
          </w:tcPr>
          <w:p w14:paraId="4A0D36C3" w14:textId="24E93FDE" w:rsidR="00456AE6" w:rsidRDefault="00EC59AB" w:rsidP="00503AE5">
            <w:pPr>
              <w:spacing w:before="40" w:after="40"/>
              <w:rPr>
                <w:rFonts w:ascii="Arial" w:hAnsi="Arial" w:cs="Arial"/>
              </w:rPr>
            </w:pPr>
            <w:r>
              <w:rPr>
                <w:rFonts w:ascii="Arial" w:hAnsi="Arial" w:cs="Arial"/>
              </w:rPr>
              <w:t>53%</w:t>
            </w:r>
          </w:p>
        </w:tc>
      </w:tr>
      <w:tr w:rsidR="00EC59AB" w14:paraId="6D6D7285" w14:textId="77777777" w:rsidTr="00503AE5">
        <w:tc>
          <w:tcPr>
            <w:tcW w:w="3228" w:type="dxa"/>
          </w:tcPr>
          <w:p w14:paraId="6A5E1218" w14:textId="6844B464" w:rsidR="00EC59AB" w:rsidRDefault="00EC59AB" w:rsidP="00503AE5">
            <w:pPr>
              <w:spacing w:before="40" w:after="40"/>
              <w:rPr>
                <w:rFonts w:ascii="Arial" w:hAnsi="Arial" w:cs="Arial"/>
              </w:rPr>
            </w:pPr>
            <w:r>
              <w:rPr>
                <w:rFonts w:ascii="Arial" w:hAnsi="Arial" w:cs="Arial"/>
              </w:rPr>
              <w:t>Workforce diversity</w:t>
            </w:r>
          </w:p>
        </w:tc>
        <w:tc>
          <w:tcPr>
            <w:tcW w:w="983" w:type="dxa"/>
            <w:vMerge w:val="restart"/>
          </w:tcPr>
          <w:p w14:paraId="35E90028" w14:textId="455011ED" w:rsidR="00EC59AB" w:rsidRDefault="00EC59AB" w:rsidP="00503AE5">
            <w:pPr>
              <w:spacing w:before="40" w:after="40"/>
              <w:rPr>
                <w:rFonts w:ascii="Arial" w:hAnsi="Arial" w:cs="Arial"/>
              </w:rPr>
            </w:pPr>
            <w:r>
              <w:rPr>
                <w:rFonts w:ascii="Arial" w:hAnsi="Arial" w:cs="Arial"/>
              </w:rPr>
              <w:t>20, 21, 22</w:t>
            </w:r>
          </w:p>
        </w:tc>
        <w:tc>
          <w:tcPr>
            <w:tcW w:w="844" w:type="dxa"/>
            <w:vMerge w:val="restart"/>
          </w:tcPr>
          <w:p w14:paraId="46B7C56A" w14:textId="2BCC9B93" w:rsidR="00EC59AB" w:rsidRDefault="00EC59AB" w:rsidP="00503AE5">
            <w:pPr>
              <w:spacing w:before="40" w:after="40"/>
              <w:rPr>
                <w:rFonts w:ascii="Arial" w:hAnsi="Arial" w:cs="Arial"/>
              </w:rPr>
            </w:pPr>
            <w:r>
              <w:rPr>
                <w:rStyle w:val="normaltextrun1"/>
                <w:rFonts w:ascii="Wingdings 2" w:hAnsi="Wingdings 2"/>
              </w:rPr>
              <w:sym w:font="Wingdings 2" w:char="F050"/>
            </w:r>
          </w:p>
        </w:tc>
        <w:tc>
          <w:tcPr>
            <w:tcW w:w="845" w:type="dxa"/>
            <w:vMerge w:val="restart"/>
          </w:tcPr>
          <w:p w14:paraId="131D46E8" w14:textId="77777777" w:rsidR="00EC59AB" w:rsidRDefault="00EC59AB" w:rsidP="00503AE5">
            <w:pPr>
              <w:spacing w:before="40" w:after="40"/>
              <w:rPr>
                <w:rFonts w:ascii="Arial" w:hAnsi="Arial" w:cs="Arial"/>
              </w:rPr>
            </w:pPr>
          </w:p>
        </w:tc>
        <w:tc>
          <w:tcPr>
            <w:tcW w:w="705" w:type="dxa"/>
            <w:vMerge w:val="restart"/>
          </w:tcPr>
          <w:p w14:paraId="6535EC20" w14:textId="77777777" w:rsidR="00EC59AB" w:rsidRDefault="00EC59AB" w:rsidP="00503AE5">
            <w:pPr>
              <w:spacing w:before="40" w:after="40"/>
              <w:rPr>
                <w:rFonts w:ascii="Arial" w:hAnsi="Arial" w:cs="Arial"/>
              </w:rPr>
            </w:pPr>
          </w:p>
        </w:tc>
        <w:tc>
          <w:tcPr>
            <w:tcW w:w="1130" w:type="dxa"/>
          </w:tcPr>
          <w:p w14:paraId="60B06A27" w14:textId="77777777" w:rsidR="00EC59AB" w:rsidRDefault="00EC59AB" w:rsidP="00503AE5">
            <w:pPr>
              <w:spacing w:before="40" w:after="40"/>
              <w:rPr>
                <w:rFonts w:ascii="Arial" w:hAnsi="Arial" w:cs="Arial"/>
              </w:rPr>
            </w:pPr>
          </w:p>
        </w:tc>
        <w:tc>
          <w:tcPr>
            <w:tcW w:w="1195" w:type="dxa"/>
          </w:tcPr>
          <w:p w14:paraId="6AE554E6" w14:textId="77777777" w:rsidR="00EC59AB" w:rsidRDefault="00EC59AB" w:rsidP="00503AE5">
            <w:pPr>
              <w:spacing w:before="40" w:after="40"/>
              <w:rPr>
                <w:rFonts w:ascii="Arial" w:hAnsi="Arial" w:cs="Arial"/>
              </w:rPr>
            </w:pPr>
          </w:p>
        </w:tc>
        <w:tc>
          <w:tcPr>
            <w:tcW w:w="1130" w:type="dxa"/>
          </w:tcPr>
          <w:p w14:paraId="7AF6E99F" w14:textId="77777777" w:rsidR="00EC59AB" w:rsidRDefault="00EC59AB" w:rsidP="00503AE5">
            <w:pPr>
              <w:spacing w:before="40" w:after="40"/>
              <w:rPr>
                <w:rFonts w:ascii="Arial" w:hAnsi="Arial" w:cs="Arial"/>
              </w:rPr>
            </w:pPr>
          </w:p>
        </w:tc>
      </w:tr>
      <w:tr w:rsidR="00EC59AB" w14:paraId="626BC7E5" w14:textId="77777777" w:rsidTr="00503AE5">
        <w:tc>
          <w:tcPr>
            <w:tcW w:w="3228" w:type="dxa"/>
          </w:tcPr>
          <w:p w14:paraId="65764F43" w14:textId="705DCD3E" w:rsidR="00EC59AB" w:rsidRPr="00456AE6" w:rsidRDefault="00EC59AB" w:rsidP="009B0C67">
            <w:pPr>
              <w:pStyle w:val="ListParagraph"/>
              <w:numPr>
                <w:ilvl w:val="0"/>
                <w:numId w:val="23"/>
              </w:numPr>
              <w:spacing w:before="40" w:after="40"/>
              <w:rPr>
                <w:rFonts w:ascii="Arial" w:hAnsi="Arial" w:cs="Arial"/>
              </w:rPr>
            </w:pPr>
            <w:r>
              <w:rPr>
                <w:rFonts w:ascii="Arial" w:hAnsi="Arial" w:cs="Arial"/>
              </w:rPr>
              <w:t>Women in SO, SES and above</w:t>
            </w:r>
          </w:p>
        </w:tc>
        <w:tc>
          <w:tcPr>
            <w:tcW w:w="983" w:type="dxa"/>
            <w:vMerge/>
          </w:tcPr>
          <w:p w14:paraId="06CBAB6A" w14:textId="77777777" w:rsidR="00EC59AB" w:rsidRDefault="00EC59AB" w:rsidP="00503AE5">
            <w:pPr>
              <w:spacing w:before="40" w:after="40"/>
              <w:rPr>
                <w:rFonts w:ascii="Arial" w:hAnsi="Arial" w:cs="Arial"/>
              </w:rPr>
            </w:pPr>
          </w:p>
        </w:tc>
        <w:tc>
          <w:tcPr>
            <w:tcW w:w="844" w:type="dxa"/>
            <w:vMerge/>
          </w:tcPr>
          <w:p w14:paraId="4E7BAE77" w14:textId="77777777" w:rsidR="00EC59AB" w:rsidRDefault="00EC59AB" w:rsidP="00503AE5">
            <w:pPr>
              <w:spacing w:before="40" w:after="40"/>
              <w:rPr>
                <w:rFonts w:ascii="Arial" w:hAnsi="Arial" w:cs="Arial"/>
              </w:rPr>
            </w:pPr>
          </w:p>
        </w:tc>
        <w:tc>
          <w:tcPr>
            <w:tcW w:w="845" w:type="dxa"/>
            <w:vMerge/>
          </w:tcPr>
          <w:p w14:paraId="79E0E478" w14:textId="77777777" w:rsidR="00EC59AB" w:rsidRDefault="00EC59AB" w:rsidP="00503AE5">
            <w:pPr>
              <w:spacing w:before="40" w:after="40"/>
              <w:rPr>
                <w:rFonts w:ascii="Arial" w:hAnsi="Arial" w:cs="Arial"/>
              </w:rPr>
            </w:pPr>
          </w:p>
        </w:tc>
        <w:tc>
          <w:tcPr>
            <w:tcW w:w="705" w:type="dxa"/>
            <w:vMerge/>
          </w:tcPr>
          <w:p w14:paraId="43A9B63F" w14:textId="77777777" w:rsidR="00EC59AB" w:rsidRDefault="00EC59AB" w:rsidP="00503AE5">
            <w:pPr>
              <w:spacing w:before="40" w:after="40"/>
              <w:rPr>
                <w:rFonts w:ascii="Arial" w:hAnsi="Arial" w:cs="Arial"/>
              </w:rPr>
            </w:pPr>
          </w:p>
        </w:tc>
        <w:tc>
          <w:tcPr>
            <w:tcW w:w="1130" w:type="dxa"/>
          </w:tcPr>
          <w:p w14:paraId="60C16308" w14:textId="478EDA6C" w:rsidR="00EC59AB" w:rsidRDefault="00EC59AB" w:rsidP="00503AE5">
            <w:pPr>
              <w:spacing w:before="40" w:after="40"/>
              <w:rPr>
                <w:rFonts w:ascii="Arial" w:hAnsi="Arial" w:cs="Arial"/>
              </w:rPr>
            </w:pPr>
            <w:r>
              <w:rPr>
                <w:rFonts w:ascii="Arial" w:hAnsi="Arial" w:cs="Arial"/>
              </w:rPr>
              <w:t>12.5%</w:t>
            </w:r>
          </w:p>
        </w:tc>
        <w:tc>
          <w:tcPr>
            <w:tcW w:w="1195" w:type="dxa"/>
          </w:tcPr>
          <w:p w14:paraId="76010311" w14:textId="6746CB76" w:rsidR="00EC59AB" w:rsidRDefault="00EC59AB" w:rsidP="00503AE5">
            <w:pPr>
              <w:spacing w:before="40" w:after="40"/>
              <w:rPr>
                <w:rFonts w:ascii="Arial" w:hAnsi="Arial" w:cs="Arial"/>
              </w:rPr>
            </w:pPr>
            <w:r>
              <w:rPr>
                <w:rFonts w:ascii="Arial" w:hAnsi="Arial" w:cs="Arial"/>
              </w:rPr>
              <w:t>16.7%</w:t>
            </w:r>
          </w:p>
        </w:tc>
        <w:tc>
          <w:tcPr>
            <w:tcW w:w="1130" w:type="dxa"/>
          </w:tcPr>
          <w:p w14:paraId="1FDFA93A" w14:textId="34E4BFF8" w:rsidR="00EC59AB" w:rsidRDefault="00EC59AB" w:rsidP="00503AE5">
            <w:pPr>
              <w:spacing w:before="40" w:after="40"/>
              <w:rPr>
                <w:rFonts w:ascii="Arial" w:hAnsi="Arial" w:cs="Arial"/>
              </w:rPr>
            </w:pPr>
            <w:r>
              <w:rPr>
                <w:rFonts w:ascii="Arial" w:hAnsi="Arial" w:cs="Arial"/>
              </w:rPr>
              <w:t>13.8%</w:t>
            </w:r>
          </w:p>
        </w:tc>
      </w:tr>
      <w:tr w:rsidR="00EC59AB" w14:paraId="13D1B59F" w14:textId="77777777" w:rsidTr="00503AE5">
        <w:tc>
          <w:tcPr>
            <w:tcW w:w="3228" w:type="dxa"/>
          </w:tcPr>
          <w:p w14:paraId="5BE09460" w14:textId="0EDC2049" w:rsidR="00EC59AB" w:rsidRPr="00456AE6" w:rsidRDefault="00EC59AB" w:rsidP="009B0C67">
            <w:pPr>
              <w:pStyle w:val="ListParagraph"/>
              <w:numPr>
                <w:ilvl w:val="0"/>
                <w:numId w:val="23"/>
              </w:numPr>
              <w:spacing w:before="40" w:after="40"/>
              <w:rPr>
                <w:rFonts w:ascii="Arial" w:hAnsi="Arial" w:cs="Arial"/>
              </w:rPr>
            </w:pPr>
            <w:r>
              <w:rPr>
                <w:rFonts w:ascii="Arial" w:hAnsi="Arial" w:cs="Arial"/>
              </w:rPr>
              <w:t>Aboriginal and Torres Strait Islander peoples</w:t>
            </w:r>
          </w:p>
        </w:tc>
        <w:tc>
          <w:tcPr>
            <w:tcW w:w="983" w:type="dxa"/>
            <w:vMerge/>
          </w:tcPr>
          <w:p w14:paraId="51A90E33" w14:textId="77777777" w:rsidR="00EC59AB" w:rsidRDefault="00EC59AB" w:rsidP="00503AE5">
            <w:pPr>
              <w:spacing w:before="40" w:after="40"/>
              <w:rPr>
                <w:rFonts w:ascii="Arial" w:hAnsi="Arial" w:cs="Arial"/>
              </w:rPr>
            </w:pPr>
          </w:p>
        </w:tc>
        <w:tc>
          <w:tcPr>
            <w:tcW w:w="844" w:type="dxa"/>
            <w:vMerge/>
          </w:tcPr>
          <w:p w14:paraId="5D92A6DF" w14:textId="77777777" w:rsidR="00EC59AB" w:rsidRDefault="00EC59AB" w:rsidP="00503AE5">
            <w:pPr>
              <w:spacing w:before="40" w:after="40"/>
              <w:rPr>
                <w:rFonts w:ascii="Arial" w:hAnsi="Arial" w:cs="Arial"/>
              </w:rPr>
            </w:pPr>
          </w:p>
        </w:tc>
        <w:tc>
          <w:tcPr>
            <w:tcW w:w="845" w:type="dxa"/>
            <w:vMerge/>
          </w:tcPr>
          <w:p w14:paraId="5E18ABE0" w14:textId="77777777" w:rsidR="00EC59AB" w:rsidRDefault="00EC59AB" w:rsidP="00503AE5">
            <w:pPr>
              <w:spacing w:before="40" w:after="40"/>
              <w:rPr>
                <w:rFonts w:ascii="Arial" w:hAnsi="Arial" w:cs="Arial"/>
              </w:rPr>
            </w:pPr>
          </w:p>
        </w:tc>
        <w:tc>
          <w:tcPr>
            <w:tcW w:w="705" w:type="dxa"/>
            <w:vMerge/>
          </w:tcPr>
          <w:p w14:paraId="73869BAB" w14:textId="77777777" w:rsidR="00EC59AB" w:rsidRDefault="00EC59AB" w:rsidP="00503AE5">
            <w:pPr>
              <w:spacing w:before="40" w:after="40"/>
              <w:rPr>
                <w:rFonts w:ascii="Arial" w:hAnsi="Arial" w:cs="Arial"/>
              </w:rPr>
            </w:pPr>
          </w:p>
        </w:tc>
        <w:tc>
          <w:tcPr>
            <w:tcW w:w="1130" w:type="dxa"/>
          </w:tcPr>
          <w:p w14:paraId="0E0EF386" w14:textId="3867FD68" w:rsidR="00EC59AB" w:rsidRDefault="00EC59AB" w:rsidP="00503AE5">
            <w:pPr>
              <w:spacing w:before="40" w:after="40"/>
              <w:rPr>
                <w:rFonts w:ascii="Arial" w:hAnsi="Arial" w:cs="Arial"/>
              </w:rPr>
            </w:pPr>
            <w:r>
              <w:rPr>
                <w:rFonts w:ascii="Arial" w:hAnsi="Arial" w:cs="Arial"/>
              </w:rPr>
              <w:t>2.3%</w:t>
            </w:r>
          </w:p>
        </w:tc>
        <w:tc>
          <w:tcPr>
            <w:tcW w:w="1195" w:type="dxa"/>
          </w:tcPr>
          <w:p w14:paraId="6EA10DA8" w14:textId="02EA710D" w:rsidR="00EC59AB" w:rsidRDefault="00EC59AB" w:rsidP="00503AE5">
            <w:pPr>
              <w:spacing w:before="40" w:after="40"/>
              <w:rPr>
                <w:rFonts w:ascii="Arial" w:hAnsi="Arial" w:cs="Arial"/>
              </w:rPr>
            </w:pPr>
            <w:r>
              <w:rPr>
                <w:rFonts w:ascii="Arial" w:hAnsi="Arial" w:cs="Arial"/>
              </w:rPr>
              <w:t>3.0%</w:t>
            </w:r>
          </w:p>
        </w:tc>
        <w:tc>
          <w:tcPr>
            <w:tcW w:w="1130" w:type="dxa"/>
          </w:tcPr>
          <w:p w14:paraId="3395C5CA" w14:textId="39D05B73" w:rsidR="00EC59AB" w:rsidRDefault="00EC59AB" w:rsidP="00503AE5">
            <w:pPr>
              <w:spacing w:before="40" w:after="40"/>
              <w:rPr>
                <w:rFonts w:ascii="Arial" w:hAnsi="Arial" w:cs="Arial"/>
              </w:rPr>
            </w:pPr>
            <w:r>
              <w:rPr>
                <w:rFonts w:ascii="Arial" w:hAnsi="Arial" w:cs="Arial"/>
              </w:rPr>
              <w:t>2.4%</w:t>
            </w:r>
          </w:p>
        </w:tc>
      </w:tr>
      <w:tr w:rsidR="00EC59AB" w14:paraId="5B3C7AE4" w14:textId="77777777" w:rsidTr="00503AE5">
        <w:tc>
          <w:tcPr>
            <w:tcW w:w="3228" w:type="dxa"/>
          </w:tcPr>
          <w:p w14:paraId="6F314311" w14:textId="03AA139E" w:rsidR="00EC59AB" w:rsidRPr="00456AE6" w:rsidRDefault="00EC59AB" w:rsidP="009B0C67">
            <w:pPr>
              <w:pStyle w:val="ListParagraph"/>
              <w:numPr>
                <w:ilvl w:val="0"/>
                <w:numId w:val="23"/>
              </w:numPr>
              <w:spacing w:before="40" w:after="40"/>
              <w:rPr>
                <w:rFonts w:ascii="Arial" w:hAnsi="Arial" w:cs="Arial"/>
              </w:rPr>
            </w:pPr>
            <w:r>
              <w:rPr>
                <w:rFonts w:ascii="Arial" w:hAnsi="Arial" w:cs="Arial"/>
              </w:rPr>
              <w:t>People with Disability</w:t>
            </w:r>
          </w:p>
        </w:tc>
        <w:tc>
          <w:tcPr>
            <w:tcW w:w="983" w:type="dxa"/>
            <w:vMerge/>
          </w:tcPr>
          <w:p w14:paraId="4FE6C6C1" w14:textId="77777777" w:rsidR="00EC59AB" w:rsidRDefault="00EC59AB" w:rsidP="00503AE5">
            <w:pPr>
              <w:spacing w:before="40" w:after="40"/>
              <w:rPr>
                <w:rFonts w:ascii="Arial" w:hAnsi="Arial" w:cs="Arial"/>
              </w:rPr>
            </w:pPr>
          </w:p>
        </w:tc>
        <w:tc>
          <w:tcPr>
            <w:tcW w:w="844" w:type="dxa"/>
            <w:vMerge/>
          </w:tcPr>
          <w:p w14:paraId="6363C363" w14:textId="77777777" w:rsidR="00EC59AB" w:rsidRDefault="00EC59AB" w:rsidP="00503AE5">
            <w:pPr>
              <w:spacing w:before="40" w:after="40"/>
              <w:rPr>
                <w:rFonts w:ascii="Arial" w:hAnsi="Arial" w:cs="Arial"/>
              </w:rPr>
            </w:pPr>
          </w:p>
        </w:tc>
        <w:tc>
          <w:tcPr>
            <w:tcW w:w="845" w:type="dxa"/>
            <w:vMerge/>
          </w:tcPr>
          <w:p w14:paraId="054B8EAD" w14:textId="77777777" w:rsidR="00EC59AB" w:rsidRDefault="00EC59AB" w:rsidP="00503AE5">
            <w:pPr>
              <w:spacing w:before="40" w:after="40"/>
              <w:rPr>
                <w:rFonts w:ascii="Arial" w:hAnsi="Arial" w:cs="Arial"/>
              </w:rPr>
            </w:pPr>
          </w:p>
        </w:tc>
        <w:tc>
          <w:tcPr>
            <w:tcW w:w="705" w:type="dxa"/>
            <w:vMerge/>
          </w:tcPr>
          <w:p w14:paraId="3EAD30EE" w14:textId="77777777" w:rsidR="00EC59AB" w:rsidRDefault="00EC59AB" w:rsidP="00503AE5">
            <w:pPr>
              <w:spacing w:before="40" w:after="40"/>
              <w:rPr>
                <w:rFonts w:ascii="Arial" w:hAnsi="Arial" w:cs="Arial"/>
              </w:rPr>
            </w:pPr>
          </w:p>
        </w:tc>
        <w:tc>
          <w:tcPr>
            <w:tcW w:w="1130" w:type="dxa"/>
          </w:tcPr>
          <w:p w14:paraId="153AE923" w14:textId="7521FE1D" w:rsidR="00EC59AB" w:rsidRDefault="00EC59AB" w:rsidP="00503AE5">
            <w:pPr>
              <w:spacing w:before="40" w:after="40"/>
              <w:rPr>
                <w:rFonts w:ascii="Arial" w:hAnsi="Arial" w:cs="Arial"/>
              </w:rPr>
            </w:pPr>
            <w:r>
              <w:rPr>
                <w:rFonts w:ascii="Arial" w:hAnsi="Arial" w:cs="Arial"/>
              </w:rPr>
              <w:t>3.4%</w:t>
            </w:r>
          </w:p>
        </w:tc>
        <w:tc>
          <w:tcPr>
            <w:tcW w:w="1195" w:type="dxa"/>
          </w:tcPr>
          <w:p w14:paraId="100EB2EB" w14:textId="3E4CB6DD" w:rsidR="00EC59AB" w:rsidRDefault="00EC59AB" w:rsidP="00503AE5">
            <w:pPr>
              <w:spacing w:before="40" w:after="40"/>
              <w:rPr>
                <w:rFonts w:ascii="Arial" w:hAnsi="Arial" w:cs="Arial"/>
              </w:rPr>
            </w:pPr>
            <w:r>
              <w:rPr>
                <w:rFonts w:ascii="Arial" w:hAnsi="Arial" w:cs="Arial"/>
              </w:rPr>
              <w:t>5.0%</w:t>
            </w:r>
          </w:p>
        </w:tc>
        <w:tc>
          <w:tcPr>
            <w:tcW w:w="1130" w:type="dxa"/>
          </w:tcPr>
          <w:p w14:paraId="1EF294A0" w14:textId="40796F97" w:rsidR="00EC59AB" w:rsidRDefault="00EC59AB" w:rsidP="00503AE5">
            <w:pPr>
              <w:spacing w:before="40" w:after="40"/>
              <w:rPr>
                <w:rFonts w:ascii="Arial" w:hAnsi="Arial" w:cs="Arial"/>
              </w:rPr>
            </w:pPr>
            <w:r>
              <w:rPr>
                <w:rFonts w:ascii="Arial" w:hAnsi="Arial" w:cs="Arial"/>
              </w:rPr>
              <w:t>2.9%</w:t>
            </w:r>
          </w:p>
        </w:tc>
      </w:tr>
      <w:tr w:rsidR="00EC59AB" w14:paraId="5BAA47D2" w14:textId="77777777" w:rsidTr="00503AE5">
        <w:tc>
          <w:tcPr>
            <w:tcW w:w="3228" w:type="dxa"/>
          </w:tcPr>
          <w:p w14:paraId="3A436295" w14:textId="192682AE" w:rsidR="00EC59AB" w:rsidRPr="00456AE6" w:rsidRDefault="00EC59AB" w:rsidP="009B0C67">
            <w:pPr>
              <w:pStyle w:val="ListParagraph"/>
              <w:numPr>
                <w:ilvl w:val="0"/>
                <w:numId w:val="23"/>
              </w:numPr>
              <w:spacing w:before="40" w:after="40"/>
              <w:rPr>
                <w:rFonts w:ascii="Arial" w:hAnsi="Arial" w:cs="Arial"/>
              </w:rPr>
            </w:pPr>
            <w:r>
              <w:rPr>
                <w:rFonts w:ascii="Arial" w:hAnsi="Arial" w:cs="Arial"/>
              </w:rPr>
              <w:t>People from non-English speaking background</w:t>
            </w:r>
          </w:p>
        </w:tc>
        <w:tc>
          <w:tcPr>
            <w:tcW w:w="983" w:type="dxa"/>
            <w:vMerge/>
          </w:tcPr>
          <w:p w14:paraId="4629BB3B" w14:textId="77777777" w:rsidR="00EC59AB" w:rsidRDefault="00EC59AB" w:rsidP="00503AE5">
            <w:pPr>
              <w:spacing w:before="40" w:after="40"/>
              <w:rPr>
                <w:rFonts w:ascii="Arial" w:hAnsi="Arial" w:cs="Arial"/>
              </w:rPr>
            </w:pPr>
          </w:p>
        </w:tc>
        <w:tc>
          <w:tcPr>
            <w:tcW w:w="844" w:type="dxa"/>
            <w:vMerge/>
          </w:tcPr>
          <w:p w14:paraId="4A009CC0" w14:textId="77777777" w:rsidR="00EC59AB" w:rsidRDefault="00EC59AB" w:rsidP="00503AE5">
            <w:pPr>
              <w:spacing w:before="40" w:after="40"/>
              <w:rPr>
                <w:rFonts w:ascii="Arial" w:hAnsi="Arial" w:cs="Arial"/>
              </w:rPr>
            </w:pPr>
          </w:p>
        </w:tc>
        <w:tc>
          <w:tcPr>
            <w:tcW w:w="845" w:type="dxa"/>
            <w:vMerge/>
          </w:tcPr>
          <w:p w14:paraId="148A552F" w14:textId="77777777" w:rsidR="00EC59AB" w:rsidRDefault="00EC59AB" w:rsidP="00503AE5">
            <w:pPr>
              <w:spacing w:before="40" w:after="40"/>
              <w:rPr>
                <w:rFonts w:ascii="Arial" w:hAnsi="Arial" w:cs="Arial"/>
              </w:rPr>
            </w:pPr>
          </w:p>
        </w:tc>
        <w:tc>
          <w:tcPr>
            <w:tcW w:w="705" w:type="dxa"/>
            <w:vMerge/>
          </w:tcPr>
          <w:p w14:paraId="19F2A0FA" w14:textId="77777777" w:rsidR="00EC59AB" w:rsidRDefault="00EC59AB" w:rsidP="00503AE5">
            <w:pPr>
              <w:spacing w:before="40" w:after="40"/>
              <w:rPr>
                <w:rFonts w:ascii="Arial" w:hAnsi="Arial" w:cs="Arial"/>
              </w:rPr>
            </w:pPr>
          </w:p>
        </w:tc>
        <w:tc>
          <w:tcPr>
            <w:tcW w:w="1130" w:type="dxa"/>
          </w:tcPr>
          <w:p w14:paraId="0C165371" w14:textId="6596F75D" w:rsidR="00EC59AB" w:rsidRDefault="00EC59AB" w:rsidP="00503AE5">
            <w:pPr>
              <w:spacing w:before="40" w:after="40"/>
              <w:rPr>
                <w:rFonts w:ascii="Arial" w:hAnsi="Arial" w:cs="Arial"/>
              </w:rPr>
            </w:pPr>
            <w:r>
              <w:rPr>
                <w:rFonts w:ascii="Arial" w:hAnsi="Arial" w:cs="Arial"/>
              </w:rPr>
              <w:t>7.2%</w:t>
            </w:r>
          </w:p>
        </w:tc>
        <w:tc>
          <w:tcPr>
            <w:tcW w:w="1195" w:type="dxa"/>
          </w:tcPr>
          <w:p w14:paraId="4F8BC781" w14:textId="1B7DB0A4" w:rsidR="00EC59AB" w:rsidRDefault="00EC59AB" w:rsidP="00503AE5">
            <w:pPr>
              <w:spacing w:before="40" w:after="40"/>
              <w:rPr>
                <w:rFonts w:ascii="Arial" w:hAnsi="Arial" w:cs="Arial"/>
              </w:rPr>
            </w:pPr>
            <w:r>
              <w:rPr>
                <w:rFonts w:ascii="Arial" w:hAnsi="Arial" w:cs="Arial"/>
              </w:rPr>
              <w:t>9.0%</w:t>
            </w:r>
          </w:p>
        </w:tc>
        <w:tc>
          <w:tcPr>
            <w:tcW w:w="1130" w:type="dxa"/>
          </w:tcPr>
          <w:p w14:paraId="40717535" w14:textId="5367BE05" w:rsidR="00EC59AB" w:rsidRDefault="00EC59AB" w:rsidP="00503AE5">
            <w:pPr>
              <w:spacing w:before="40" w:after="40"/>
              <w:rPr>
                <w:rFonts w:ascii="Arial" w:hAnsi="Arial" w:cs="Arial"/>
              </w:rPr>
            </w:pPr>
            <w:r>
              <w:rPr>
                <w:rFonts w:ascii="Arial" w:hAnsi="Arial" w:cs="Arial"/>
              </w:rPr>
              <w:t>7.0%</w:t>
            </w:r>
          </w:p>
        </w:tc>
      </w:tr>
    </w:tbl>
    <w:p w14:paraId="278E3FEC" w14:textId="77777777" w:rsidR="0066322E" w:rsidRDefault="0066322E" w:rsidP="00E15999">
      <w:pPr>
        <w:spacing w:after="0"/>
        <w:rPr>
          <w:rFonts w:ascii="Arial" w:hAnsi="Arial" w:cs="Arial"/>
        </w:rPr>
      </w:pPr>
    </w:p>
    <w:p w14:paraId="7D876583" w14:textId="77777777" w:rsidR="00EC59AB" w:rsidRDefault="00EC59AB" w:rsidP="00EC59AB">
      <w:pPr>
        <w:pStyle w:val="paragraph"/>
        <w:spacing w:after="120"/>
        <w:textAlignment w:val="baseline"/>
        <w:rPr>
          <w:lang w:val="en-US"/>
        </w:rPr>
      </w:pPr>
      <w:r>
        <w:rPr>
          <w:rStyle w:val="normaltextrun1"/>
          <w:rFonts w:ascii="Arial" w:hAnsi="Arial" w:cs="Arial"/>
          <w:sz w:val="22"/>
          <w:szCs w:val="22"/>
        </w:rPr>
        <w:t>Notes </w:t>
      </w:r>
      <w:r>
        <w:rPr>
          <w:rStyle w:val="eop"/>
          <w:rFonts w:ascii="Arial" w:hAnsi="Arial" w:cs="Arial"/>
          <w:sz w:val="22"/>
          <w:szCs w:val="22"/>
          <w:lang w:val="en-US"/>
        </w:rPr>
        <w:t> </w:t>
      </w:r>
    </w:p>
    <w:p w14:paraId="4E4E4501"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offence categories reported separately are those classified as ‘violent’ crimes and are the most significant personal safety offence categories in terms of their impact on the community. The ‘total personal safety’ offences figure also includes the offence categories of extortion, kidnapping, abduction and deprivation of liberty and other offences against the person. Homicide includes the offence categories of murder, attempted murder and conspiracy to murder.</w:t>
      </w:r>
      <w:r>
        <w:rPr>
          <w:rStyle w:val="eop"/>
          <w:rFonts w:ascii="Arial" w:hAnsi="Arial" w:cs="Arial"/>
          <w:sz w:val="22"/>
          <w:szCs w:val="22"/>
          <w:lang w:val="en-US"/>
        </w:rPr>
        <w:t> </w:t>
      </w:r>
    </w:p>
    <w:p w14:paraId="2BBA1F4A"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offence categories reported separately are considered high volume property security offences. The total property security offences figure also includes arson, fraud and handling stolen goods.</w:t>
      </w:r>
      <w:r>
        <w:rPr>
          <w:rStyle w:val="eop"/>
          <w:rFonts w:ascii="Arial" w:hAnsi="Arial" w:cs="Arial"/>
          <w:sz w:val="22"/>
          <w:szCs w:val="22"/>
          <w:lang w:val="en-US"/>
        </w:rPr>
        <w:t> </w:t>
      </w:r>
    </w:p>
    <w:p w14:paraId="1E4F3140"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Good order offences include offences relating to public nuisance, obstructing police and other offences against good order. An increase in good order offences generally indicates an increase in policing activity around public spaces and major events, and a range of related proactive policing strategies often focusing on liquor-related enforcement.</w:t>
      </w:r>
      <w:r>
        <w:rPr>
          <w:rStyle w:val="eop"/>
          <w:rFonts w:ascii="Arial" w:hAnsi="Arial" w:cs="Arial"/>
          <w:sz w:val="22"/>
          <w:szCs w:val="22"/>
          <w:lang w:val="en-US"/>
        </w:rPr>
        <w:t> </w:t>
      </w:r>
    </w:p>
    <w:p w14:paraId="5F213625" w14:textId="4B256CED"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lastRenderedPageBreak/>
        <w:t xml:space="preserve">The 2018-19 Target/Estimate </w:t>
      </w:r>
      <w:r w:rsidR="00EB09A2">
        <w:rPr>
          <w:rStyle w:val="normaltextrun1"/>
          <w:rFonts w:ascii="Arial" w:hAnsi="Arial" w:cs="Arial"/>
          <w:sz w:val="22"/>
          <w:szCs w:val="22"/>
        </w:rPr>
        <w:t>considers</w:t>
      </w:r>
      <w:r>
        <w:rPr>
          <w:rStyle w:val="normaltextrun1"/>
          <w:rFonts w:ascii="Arial" w:hAnsi="Arial" w:cs="Arial"/>
          <w:sz w:val="22"/>
          <w:szCs w:val="22"/>
        </w:rPr>
        <w:t xml:space="preserve"> recent results and any known factors that are likely to have an impact during the year. </w:t>
      </w:r>
      <w:r>
        <w:rPr>
          <w:rStyle w:val="eop"/>
          <w:rFonts w:ascii="Arial" w:hAnsi="Arial" w:cs="Arial"/>
          <w:sz w:val="22"/>
          <w:szCs w:val="22"/>
          <w:lang w:val="en-US"/>
        </w:rPr>
        <w:t> </w:t>
      </w:r>
    </w:p>
    <w:p w14:paraId="182717BD" w14:textId="54944BE9"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 xml:space="preserve">Sworn operational staff refers to a police officer employed by the QPS who has sworn the Oath of Office under the </w:t>
      </w:r>
      <w:r>
        <w:rPr>
          <w:rStyle w:val="normaltextrun1"/>
          <w:rFonts w:ascii="Arial" w:hAnsi="Arial" w:cs="Arial"/>
          <w:i/>
          <w:iCs/>
          <w:sz w:val="22"/>
          <w:szCs w:val="22"/>
        </w:rPr>
        <w:t>Police Service Administration Act 1990</w:t>
      </w:r>
      <w:r>
        <w:rPr>
          <w:rStyle w:val="normaltextrun1"/>
          <w:rFonts w:ascii="Arial" w:hAnsi="Arial" w:cs="Arial"/>
          <w:sz w:val="22"/>
          <w:szCs w:val="22"/>
        </w:rPr>
        <w:t>, delivering a police or police-related service to an external customer, and include</w:t>
      </w:r>
      <w:r w:rsidR="00A65AAD">
        <w:rPr>
          <w:rStyle w:val="normaltextrun1"/>
          <w:rFonts w:ascii="Arial" w:hAnsi="Arial" w:cs="Arial"/>
          <w:sz w:val="22"/>
          <w:szCs w:val="22"/>
        </w:rPr>
        <w:t>s</w:t>
      </w:r>
      <w:r>
        <w:rPr>
          <w:rStyle w:val="normaltextrun1"/>
          <w:rFonts w:ascii="Arial" w:hAnsi="Arial" w:cs="Arial"/>
          <w:sz w:val="22"/>
          <w:szCs w:val="22"/>
        </w:rPr>
        <w:t xml:space="preserve"> officers seconded to the Crime and Corruption Commission. ‘Complaints’ are defined as statements by members of the public regarding police conduct, including officers on, off or unknown duty, when a person was in police custody or had voluntary dealings with the police.</w:t>
      </w:r>
      <w:r>
        <w:rPr>
          <w:rStyle w:val="eop"/>
          <w:rFonts w:ascii="Arial" w:hAnsi="Arial" w:cs="Arial"/>
          <w:sz w:val="22"/>
          <w:szCs w:val="22"/>
          <w:lang w:val="en-US"/>
        </w:rPr>
        <w:t> </w:t>
      </w:r>
    </w:p>
    <w:p w14:paraId="2EC66F86"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Public perceptions are sourced from the results of the National Survey of Community Satisfaction with Policing. The National Survey of Community Satisfaction with Policing is a general community survey. Respondents to these questions may or may not have had contact with police in the last 12 months.</w:t>
      </w:r>
      <w:r>
        <w:rPr>
          <w:rStyle w:val="eop"/>
          <w:rFonts w:ascii="Arial" w:hAnsi="Arial" w:cs="Arial"/>
          <w:sz w:val="22"/>
          <w:szCs w:val="22"/>
          <w:lang w:val="en-US"/>
        </w:rPr>
        <w:t> </w:t>
      </w:r>
    </w:p>
    <w:p w14:paraId="0DB1348F"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Public satisfaction is sourced from the results of the National Survey of Community Satisfaction with Policing. The National Survey of Community Satisfaction with Policing is a general community survey. Respondents to these questions may or may not have had contact with police in the last 12 months.</w:t>
      </w:r>
      <w:r>
        <w:rPr>
          <w:rStyle w:val="eop"/>
          <w:rFonts w:ascii="Arial" w:hAnsi="Arial" w:cs="Arial"/>
          <w:sz w:val="22"/>
          <w:szCs w:val="22"/>
          <w:lang w:val="en-US"/>
        </w:rPr>
        <w:t> </w:t>
      </w:r>
    </w:p>
    <w:p w14:paraId="623A135C"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Data measures the time taken to attend code 1 and code 2 incidents. Code 1 and 2 incidents include very urgent matters when danger to human life is imminent and urgent matters involving injury or present threat of injury to person or property. The benchmark of 12 minutes was chosen for comparability with New South Wales police who use similar methodology, business rules and systems. </w:t>
      </w:r>
      <w:r>
        <w:rPr>
          <w:rStyle w:val="eop"/>
          <w:rFonts w:ascii="Arial" w:hAnsi="Arial" w:cs="Arial"/>
          <w:sz w:val="22"/>
          <w:szCs w:val="22"/>
          <w:lang w:val="en-US"/>
        </w:rPr>
        <w:t> </w:t>
      </w:r>
    </w:p>
    <w:p w14:paraId="6905A036"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Cost of crime and public order per person is the proportion of the total cost of delivering crime and public order-related policing activities. This measure is reported in line with Report on Government Services methodology. Total cost is calculated based on the estimated percentage of police activity applied to crime and public order related activities. This includes operating expenditure plus a calculated user cost of capital for property, plant and equipment assets excluding land assets. This measure is acknowledged as a high-level estimate only owing to current limitations of aligning budget allocation to specific service areas. </w:t>
      </w:r>
      <w:r>
        <w:rPr>
          <w:rStyle w:val="eop"/>
          <w:rFonts w:ascii="Arial" w:hAnsi="Arial" w:cs="Arial"/>
          <w:sz w:val="22"/>
          <w:szCs w:val="22"/>
          <w:lang w:val="en-US"/>
        </w:rPr>
        <w:t> </w:t>
      </w:r>
    </w:p>
    <w:p w14:paraId="17E0381F" w14:textId="75D0A4B9"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measure counts the number of people or addresses classed as a ‘victim’ of a personal or property offence in the preceding 12-month period and represents this as a rate per 1000 population. The measure is used as a headline measure for the Queensland Government’s Advancing Queensland Priority ‘Keep Communities Safe’ and employs the same definition and methodology. The figure is separate and distinct from the rates of offending. It is possible to have a reduction of the number of victims, without a reduction in offences. </w:t>
      </w:r>
      <w:r>
        <w:rPr>
          <w:rStyle w:val="eop"/>
          <w:rFonts w:ascii="Arial" w:hAnsi="Arial" w:cs="Arial"/>
          <w:sz w:val="22"/>
          <w:szCs w:val="22"/>
          <w:lang w:val="en-US"/>
        </w:rPr>
        <w:t> </w:t>
      </w:r>
    </w:p>
    <w:p w14:paraId="0FD5C472" w14:textId="64C2AA89"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As part of the ‘Keep Communities Safe’ Advancing Queensland Priority the Queensland Government has set a target that the rate of victimi</w:t>
      </w:r>
      <w:r w:rsidR="00A65AAD">
        <w:rPr>
          <w:rStyle w:val="normaltextrun1"/>
          <w:rFonts w:ascii="Arial" w:hAnsi="Arial" w:cs="Arial"/>
          <w:sz w:val="22"/>
          <w:szCs w:val="22"/>
        </w:rPr>
        <w:t>s</w:t>
      </w:r>
      <w:r>
        <w:rPr>
          <w:rStyle w:val="normaltextrun1"/>
          <w:rFonts w:ascii="Arial" w:hAnsi="Arial" w:cs="Arial"/>
          <w:sz w:val="22"/>
          <w:szCs w:val="22"/>
        </w:rPr>
        <w:t>ation should reduce by 10% over 10 years to 2028, based on baseline figures for 2017-18. </w:t>
      </w:r>
      <w:r>
        <w:rPr>
          <w:rStyle w:val="eop"/>
          <w:rFonts w:ascii="Arial" w:hAnsi="Arial" w:cs="Arial"/>
          <w:sz w:val="22"/>
          <w:szCs w:val="22"/>
          <w:lang w:val="en-US"/>
        </w:rPr>
        <w:t> </w:t>
      </w:r>
    </w:p>
    <w:p w14:paraId="16DE1252" w14:textId="604C4B3C"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 xml:space="preserve">Also known as ‘Proportion of young offenders with another charged offence within 12 months of initial finalisation for a proven offence’, the measure is currently used as a headline measure for the Advancing Queensland Priority ‘Keep Communities Safe’. </w:t>
      </w:r>
    </w:p>
    <w:p w14:paraId="6071A383"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Measuring recidivism is complex due to the varying nature, detection and processing of offending and offenders, and the variety of ways to measure re-offending. This measure reflects the offending of all young people in Queensland who have had a proven charge, regardless of whether they had prior contact with the youth justice system or had received youth justice services.</w:t>
      </w:r>
      <w:r>
        <w:rPr>
          <w:rStyle w:val="eop"/>
          <w:rFonts w:ascii="Arial" w:hAnsi="Arial" w:cs="Arial"/>
          <w:sz w:val="22"/>
          <w:szCs w:val="22"/>
          <w:lang w:val="en-US"/>
        </w:rPr>
        <w:t> </w:t>
      </w:r>
    </w:p>
    <w:p w14:paraId="029ABCA0" w14:textId="7ABDF73C" w:rsidR="00EC59AB" w:rsidRDefault="00265A4A"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A</w:t>
      </w:r>
      <w:r w:rsidR="00EC59AB">
        <w:rPr>
          <w:rStyle w:val="normaltextrun1"/>
          <w:rFonts w:ascii="Arial" w:hAnsi="Arial" w:cs="Arial"/>
          <w:sz w:val="22"/>
          <w:szCs w:val="22"/>
        </w:rPr>
        <w:t>s part of the ‘Keep Communities Safe’ Advancing Queensland Priority the Queensland Government has set a target for a 5% reduction (against a 2015-16 baseline) by 2020/21.</w:t>
      </w:r>
      <w:r w:rsidR="00EC59AB">
        <w:rPr>
          <w:rStyle w:val="eop"/>
          <w:rFonts w:ascii="Arial" w:hAnsi="Arial" w:cs="Arial"/>
          <w:sz w:val="22"/>
          <w:szCs w:val="22"/>
          <w:lang w:val="en-US"/>
        </w:rPr>
        <w:t> </w:t>
      </w:r>
    </w:p>
    <w:p w14:paraId="0542E60C" w14:textId="66DF1B03" w:rsidR="00EC59AB" w:rsidRDefault="00EC59AB" w:rsidP="009B0C67">
      <w:pPr>
        <w:pStyle w:val="paragraph"/>
        <w:numPr>
          <w:ilvl w:val="0"/>
          <w:numId w:val="24"/>
        </w:numPr>
        <w:spacing w:after="120"/>
        <w:ind w:left="426" w:hanging="426"/>
        <w:textAlignment w:val="baseline"/>
        <w:rPr>
          <w:rStyle w:val="eop"/>
          <w:rFonts w:ascii="Arial" w:hAnsi="Arial" w:cs="Arial"/>
          <w:sz w:val="22"/>
          <w:szCs w:val="22"/>
          <w:lang w:val="en-US"/>
        </w:rPr>
      </w:pPr>
      <w:r>
        <w:rPr>
          <w:rStyle w:val="normaltextrun1"/>
          <w:rFonts w:ascii="Arial" w:hAnsi="Arial" w:cs="Arial"/>
          <w:sz w:val="22"/>
          <w:szCs w:val="22"/>
        </w:rPr>
        <w:t xml:space="preserve">Offender Diversions refers to the number of all offenders who are diverted as a proportion of all offenders proceeded against by police. The term ‘diverted’ includes diversions of offenders away from the courts by way </w:t>
      </w:r>
      <w:r>
        <w:rPr>
          <w:rStyle w:val="contextualspellingandgrammarerror"/>
          <w:rFonts w:ascii="Arial" w:hAnsi="Arial" w:cs="Arial"/>
          <w:sz w:val="22"/>
          <w:szCs w:val="22"/>
        </w:rPr>
        <w:t>of:</w:t>
      </w:r>
      <w:r>
        <w:rPr>
          <w:rStyle w:val="normaltextrun1"/>
          <w:rFonts w:ascii="Arial" w:hAnsi="Arial" w:cs="Arial"/>
          <w:sz w:val="22"/>
          <w:szCs w:val="22"/>
        </w:rPr>
        <w:t xml:space="preserve"> community conference, cautioning by police, intoxication diversion, </w:t>
      </w:r>
      <w:r>
        <w:rPr>
          <w:rStyle w:val="normaltextrun1"/>
          <w:rFonts w:ascii="Arial" w:hAnsi="Arial" w:cs="Arial"/>
          <w:sz w:val="22"/>
          <w:szCs w:val="22"/>
        </w:rPr>
        <w:lastRenderedPageBreak/>
        <w:t>drug diversion or graffiti diversion and infringement notices (excluding traffic infringement notices).</w:t>
      </w:r>
      <w:r>
        <w:rPr>
          <w:rStyle w:val="eop"/>
          <w:rFonts w:ascii="Arial" w:hAnsi="Arial" w:cs="Arial"/>
          <w:sz w:val="22"/>
          <w:szCs w:val="22"/>
          <w:lang w:val="en-US"/>
        </w:rPr>
        <w:t> </w:t>
      </w:r>
    </w:p>
    <w:p w14:paraId="72801C5F" w14:textId="0ACF9AF8"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lang w:val="en-US"/>
        </w:rPr>
        <w:t xml:space="preserve">The figure refers to the percentage of Queensland survey respondents who selected “very safe” or “safe” with each following </w:t>
      </w:r>
      <w:proofErr w:type="gramStart"/>
      <w:r>
        <w:rPr>
          <w:rStyle w:val="contextualspellingandgrammarerror"/>
          <w:rFonts w:ascii="Arial" w:hAnsi="Arial" w:cs="Arial"/>
          <w:sz w:val="22"/>
          <w:szCs w:val="22"/>
          <w:lang w:val="en-US"/>
        </w:rPr>
        <w:t>statements</w:t>
      </w:r>
      <w:proofErr w:type="gramEnd"/>
      <w:r>
        <w:rPr>
          <w:rStyle w:val="normaltextrun1"/>
          <w:rFonts w:ascii="Arial" w:hAnsi="Arial" w:cs="Arial"/>
          <w:sz w:val="22"/>
          <w:szCs w:val="22"/>
          <w:lang w:val="en-US"/>
        </w:rPr>
        <w:t>:</w:t>
      </w:r>
    </w:p>
    <w:p w14:paraId="37CD5A52" w14:textId="77777777" w:rsidR="00EC59AB" w:rsidRDefault="00EC59AB" w:rsidP="009B0C67">
      <w:pPr>
        <w:pStyle w:val="paragraph"/>
        <w:numPr>
          <w:ilvl w:val="0"/>
          <w:numId w:val="25"/>
        </w:numPr>
        <w:spacing w:after="60"/>
        <w:textAlignment w:val="baseline"/>
        <w:rPr>
          <w:rFonts w:ascii="Arial" w:hAnsi="Arial" w:cs="Arial"/>
          <w:sz w:val="22"/>
          <w:szCs w:val="22"/>
          <w:lang w:val="en-US"/>
        </w:rPr>
      </w:pPr>
      <w:r>
        <w:rPr>
          <w:rStyle w:val="normaltextrun1"/>
          <w:rFonts w:ascii="Arial" w:hAnsi="Arial" w:cs="Arial"/>
          <w:sz w:val="22"/>
          <w:szCs w:val="22"/>
        </w:rPr>
        <w:t>Walking alone in your neighbourhood during the day</w:t>
      </w:r>
      <w:r>
        <w:rPr>
          <w:rStyle w:val="eop"/>
          <w:rFonts w:ascii="Arial" w:hAnsi="Arial" w:cs="Arial"/>
          <w:sz w:val="22"/>
          <w:szCs w:val="22"/>
          <w:lang w:val="en-US"/>
        </w:rPr>
        <w:t> </w:t>
      </w:r>
    </w:p>
    <w:p w14:paraId="5C0EC30B" w14:textId="77777777" w:rsidR="00EC59AB" w:rsidRDefault="00EC59AB" w:rsidP="009B0C67">
      <w:pPr>
        <w:pStyle w:val="paragraph"/>
        <w:numPr>
          <w:ilvl w:val="0"/>
          <w:numId w:val="25"/>
        </w:numPr>
        <w:spacing w:after="60"/>
        <w:textAlignment w:val="baseline"/>
        <w:rPr>
          <w:rFonts w:ascii="Arial" w:hAnsi="Arial" w:cs="Arial"/>
          <w:sz w:val="22"/>
          <w:szCs w:val="22"/>
          <w:lang w:val="en-US"/>
        </w:rPr>
      </w:pPr>
      <w:r>
        <w:rPr>
          <w:rStyle w:val="normaltextrun1"/>
          <w:rFonts w:ascii="Arial" w:hAnsi="Arial" w:cs="Arial"/>
          <w:sz w:val="22"/>
          <w:szCs w:val="22"/>
        </w:rPr>
        <w:t>Walking alone in your neighbourhood during the night</w:t>
      </w:r>
      <w:r>
        <w:rPr>
          <w:rStyle w:val="eop"/>
          <w:rFonts w:ascii="Arial" w:hAnsi="Arial" w:cs="Arial"/>
          <w:sz w:val="22"/>
          <w:szCs w:val="22"/>
          <w:lang w:val="en-US"/>
        </w:rPr>
        <w:t> </w:t>
      </w:r>
    </w:p>
    <w:p w14:paraId="3D5D733C" w14:textId="77777777" w:rsidR="00EC59AB" w:rsidRDefault="00EC59AB" w:rsidP="009B0C67">
      <w:pPr>
        <w:pStyle w:val="paragraph"/>
        <w:numPr>
          <w:ilvl w:val="0"/>
          <w:numId w:val="25"/>
        </w:numPr>
        <w:spacing w:after="60"/>
        <w:textAlignment w:val="baseline"/>
        <w:rPr>
          <w:rFonts w:ascii="Arial" w:hAnsi="Arial" w:cs="Arial"/>
          <w:sz w:val="22"/>
          <w:szCs w:val="22"/>
          <w:lang w:val="en-US"/>
        </w:rPr>
      </w:pPr>
      <w:r>
        <w:rPr>
          <w:rStyle w:val="normaltextrun1"/>
          <w:rFonts w:ascii="Arial" w:hAnsi="Arial" w:cs="Arial"/>
          <w:sz w:val="22"/>
          <w:szCs w:val="22"/>
        </w:rPr>
        <w:t>Travelling alone on public transport during the day</w:t>
      </w:r>
      <w:r>
        <w:rPr>
          <w:rStyle w:val="eop"/>
          <w:rFonts w:ascii="Arial" w:hAnsi="Arial" w:cs="Arial"/>
          <w:sz w:val="22"/>
          <w:szCs w:val="22"/>
          <w:lang w:val="en-US"/>
        </w:rPr>
        <w:t> </w:t>
      </w:r>
    </w:p>
    <w:p w14:paraId="451A9066" w14:textId="77777777" w:rsidR="00EC59AB" w:rsidRDefault="00EC59AB" w:rsidP="009B0C67">
      <w:pPr>
        <w:pStyle w:val="paragraph"/>
        <w:numPr>
          <w:ilvl w:val="0"/>
          <w:numId w:val="25"/>
        </w:numPr>
        <w:spacing w:after="120"/>
        <w:textAlignment w:val="baseline"/>
        <w:rPr>
          <w:rFonts w:ascii="Arial" w:hAnsi="Arial" w:cs="Arial"/>
          <w:sz w:val="22"/>
          <w:szCs w:val="22"/>
          <w:lang w:val="en-US"/>
        </w:rPr>
      </w:pPr>
      <w:r>
        <w:rPr>
          <w:rStyle w:val="normaltextrun1"/>
          <w:rFonts w:ascii="Arial" w:hAnsi="Arial" w:cs="Arial"/>
          <w:sz w:val="22"/>
          <w:szCs w:val="22"/>
          <w:lang w:val="en-US"/>
        </w:rPr>
        <w:t>Travelling alone on public transport during the night.</w:t>
      </w:r>
      <w:r>
        <w:rPr>
          <w:rStyle w:val="eop"/>
          <w:rFonts w:ascii="Arial" w:hAnsi="Arial" w:cs="Arial"/>
          <w:sz w:val="22"/>
          <w:szCs w:val="22"/>
          <w:lang w:val="en-US"/>
        </w:rPr>
        <w:t> </w:t>
      </w:r>
    </w:p>
    <w:p w14:paraId="27227D76"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 xml:space="preserve">The measures for feelings of safety on public transport are based on the entire survey population and includes those participants that have not used public transport. The figure is reported to match the existing </w:t>
      </w:r>
      <w:r>
        <w:rPr>
          <w:rStyle w:val="spellingerror"/>
          <w:rFonts w:ascii="Arial" w:hAnsi="Arial" w:cs="Arial"/>
          <w:sz w:val="22"/>
          <w:szCs w:val="22"/>
        </w:rPr>
        <w:t>RoGS</w:t>
      </w:r>
      <w:r>
        <w:rPr>
          <w:rStyle w:val="normaltextrun1"/>
          <w:rFonts w:ascii="Arial" w:hAnsi="Arial" w:cs="Arial"/>
          <w:sz w:val="22"/>
          <w:szCs w:val="22"/>
        </w:rPr>
        <w:t xml:space="preserve"> standard.</w:t>
      </w:r>
      <w:r>
        <w:rPr>
          <w:rStyle w:val="eop"/>
          <w:rFonts w:ascii="Arial" w:hAnsi="Arial" w:cs="Arial"/>
          <w:sz w:val="22"/>
          <w:szCs w:val="22"/>
          <w:lang w:val="en-US"/>
        </w:rPr>
        <w:t> </w:t>
      </w:r>
    </w:p>
    <w:p w14:paraId="7133DAA0"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Data for this measure is taken from responses of QPS employees to the whole of government Working for Queensland survey, conducted annually. The measure describes employees’ level of engagement with the organisation in relation to motivation, inspiration and pride.</w:t>
      </w:r>
      <w:r>
        <w:rPr>
          <w:rStyle w:val="eop"/>
          <w:rFonts w:ascii="Arial" w:hAnsi="Arial" w:cs="Arial"/>
          <w:sz w:val="22"/>
          <w:szCs w:val="22"/>
          <w:lang w:val="en-US"/>
        </w:rPr>
        <w:t> </w:t>
      </w:r>
    </w:p>
    <w:p w14:paraId="6D572641"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target is based on continual improvement from the baseline figure of 2016 (53%) or the most recent figure (whichever is the higher).</w:t>
      </w:r>
      <w:r>
        <w:rPr>
          <w:rStyle w:val="eop"/>
          <w:rFonts w:ascii="Arial" w:hAnsi="Arial" w:cs="Arial"/>
          <w:sz w:val="22"/>
          <w:szCs w:val="22"/>
          <w:lang w:val="en-US"/>
        </w:rPr>
        <w:t> </w:t>
      </w:r>
    </w:p>
    <w:p w14:paraId="43638ED0" w14:textId="77777777"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In early 2016, the Leadership Board of Directors-General introduced and committed to sector-wide diversity targets, working from the principle that our workforce should closely represent the community we serve.</w:t>
      </w:r>
      <w:r>
        <w:rPr>
          <w:rStyle w:val="eop"/>
          <w:rFonts w:ascii="Arial" w:hAnsi="Arial" w:cs="Arial"/>
          <w:sz w:val="22"/>
          <w:szCs w:val="22"/>
          <w:lang w:val="en-US"/>
        </w:rPr>
        <w:t> </w:t>
      </w:r>
    </w:p>
    <w:p w14:paraId="5D6A9D7F" w14:textId="00A6E3A1" w:rsidR="00EC59AB" w:rsidRDefault="00EC59AB" w:rsidP="009B0C67">
      <w:pPr>
        <w:pStyle w:val="paragraph"/>
        <w:numPr>
          <w:ilvl w:val="0"/>
          <w:numId w:val="24"/>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Data is based on substantive placements and include</w:t>
      </w:r>
      <w:r w:rsidR="00A65AAD">
        <w:rPr>
          <w:rStyle w:val="normaltextrun1"/>
          <w:rFonts w:ascii="Arial" w:hAnsi="Arial" w:cs="Arial"/>
          <w:sz w:val="22"/>
          <w:szCs w:val="22"/>
        </w:rPr>
        <w:t>s</w:t>
      </w:r>
      <w:r>
        <w:rPr>
          <w:rStyle w:val="normaltextrun1"/>
          <w:rFonts w:ascii="Arial" w:hAnsi="Arial" w:cs="Arial"/>
          <w:sz w:val="22"/>
          <w:szCs w:val="22"/>
        </w:rPr>
        <w:t xml:space="preserve"> paid and unpaid employees, excluding staff members engaged on a casual relief basis. Figures are based on self-reported data that is not mandatory</w:t>
      </w:r>
      <w:r w:rsidR="00265A4A">
        <w:rPr>
          <w:rStyle w:val="normaltextrun1"/>
          <w:rFonts w:ascii="Arial" w:hAnsi="Arial" w:cs="Arial"/>
          <w:sz w:val="22"/>
          <w:szCs w:val="22"/>
        </w:rPr>
        <w:t xml:space="preserve"> which </w:t>
      </w:r>
      <w:r>
        <w:rPr>
          <w:rStyle w:val="normaltextrun1"/>
          <w:rFonts w:ascii="Arial" w:hAnsi="Arial" w:cs="Arial"/>
          <w:sz w:val="22"/>
          <w:szCs w:val="22"/>
        </w:rPr>
        <w:t xml:space="preserve">may </w:t>
      </w:r>
      <w:r w:rsidR="00265A4A">
        <w:rPr>
          <w:rStyle w:val="normaltextrun1"/>
          <w:rFonts w:ascii="Arial" w:hAnsi="Arial" w:cs="Arial"/>
          <w:sz w:val="22"/>
          <w:szCs w:val="22"/>
        </w:rPr>
        <w:t xml:space="preserve">result in </w:t>
      </w:r>
      <w:r>
        <w:rPr>
          <w:rStyle w:val="normaltextrun1"/>
          <w:rFonts w:ascii="Arial" w:hAnsi="Arial" w:cs="Arial"/>
          <w:sz w:val="22"/>
          <w:szCs w:val="22"/>
        </w:rPr>
        <w:t>under-reporting on at least some of the diversity categories included. QPS has an operational workforce with 96.5% of police officers employed in operational roles. Policing roles have minimum fitness standards which impact on the ability to engage persons with disability. Due to the operational requirements of police, the “People with disability” target is based on non-operational staff members only.</w:t>
      </w:r>
      <w:r>
        <w:rPr>
          <w:rStyle w:val="eop"/>
          <w:rFonts w:ascii="Arial" w:hAnsi="Arial" w:cs="Arial"/>
          <w:sz w:val="22"/>
          <w:szCs w:val="22"/>
          <w:lang w:val="en-US"/>
        </w:rPr>
        <w:t> </w:t>
      </w:r>
    </w:p>
    <w:p w14:paraId="5E290C78" w14:textId="03472AF9" w:rsidR="00EC59AB" w:rsidRPr="00EC59AB" w:rsidRDefault="00EC59AB" w:rsidP="009B0C67">
      <w:pPr>
        <w:pStyle w:val="paragraph"/>
        <w:numPr>
          <w:ilvl w:val="0"/>
          <w:numId w:val="24"/>
        </w:numPr>
        <w:spacing w:after="120"/>
        <w:ind w:left="426" w:hanging="426"/>
        <w:textAlignment w:val="baseline"/>
        <w:rPr>
          <w:rStyle w:val="normaltextrun1"/>
          <w:rFonts w:ascii="Arial" w:hAnsi="Arial" w:cs="Arial"/>
          <w:sz w:val="22"/>
          <w:szCs w:val="22"/>
          <w:lang w:val="en-US"/>
        </w:rPr>
      </w:pPr>
      <w:r>
        <w:rPr>
          <w:rStyle w:val="normaltextrun1"/>
          <w:rFonts w:ascii="Arial" w:hAnsi="Arial" w:cs="Arial"/>
          <w:sz w:val="22"/>
          <w:szCs w:val="22"/>
        </w:rPr>
        <w:t>The targets listed for each group represent the target percentage representation for the year 2022. It is not considered appropriate to set an annual target in the context of police officers. The QPS workforce generally changes at a slower rate compared to other agencies as it has a lower attrition rate</w:t>
      </w:r>
      <w:r w:rsidR="00113E8A">
        <w:rPr>
          <w:rStyle w:val="normaltextrun1"/>
          <w:rFonts w:ascii="Arial" w:hAnsi="Arial" w:cs="Arial"/>
          <w:sz w:val="22"/>
          <w:szCs w:val="22"/>
        </w:rPr>
        <w:t>,</w:t>
      </w:r>
      <w:r>
        <w:rPr>
          <w:rStyle w:val="normaltextrun1"/>
          <w:rFonts w:ascii="Arial" w:hAnsi="Arial" w:cs="Arial"/>
          <w:sz w:val="22"/>
          <w:szCs w:val="22"/>
        </w:rPr>
        <w:t xml:space="preserve"> and regarding police officers, generally fills positions internally only. Consequently, it is challenging to achieve changes to the workforce except over an extended period. </w:t>
      </w:r>
    </w:p>
    <w:p w14:paraId="4A7A1F50" w14:textId="4A101F39" w:rsidR="00EC59AB" w:rsidRDefault="00EC59AB" w:rsidP="00EC59AB">
      <w:pPr>
        <w:pStyle w:val="paragraph"/>
        <w:spacing w:after="60"/>
        <w:textAlignment w:val="baseline"/>
        <w:rPr>
          <w:rFonts w:ascii="Arial" w:hAnsi="Arial" w:cs="Arial"/>
          <w:sz w:val="22"/>
          <w:szCs w:val="22"/>
          <w:lang w:val="en-US"/>
        </w:rPr>
      </w:pPr>
    </w:p>
    <w:p w14:paraId="678A9B68" w14:textId="40E1207D" w:rsidR="00EC59AB" w:rsidRDefault="00EC59AB">
      <w:pPr>
        <w:rPr>
          <w:rFonts w:ascii="Arial" w:eastAsia="Times New Roman" w:hAnsi="Arial" w:cs="Arial"/>
          <w:lang w:val="en-US" w:eastAsia="en-AU"/>
        </w:rPr>
      </w:pPr>
    </w:p>
    <w:p w14:paraId="4ADB2D1F" w14:textId="77777777" w:rsidR="00EC59AB" w:rsidRDefault="00EC59AB" w:rsidP="00EC59AB">
      <w:pPr>
        <w:pStyle w:val="paragraph"/>
        <w:textAlignment w:val="baseline"/>
        <w:rPr>
          <w:lang w:val="en-US"/>
        </w:rPr>
      </w:pPr>
      <w:r>
        <w:rPr>
          <w:rStyle w:val="normaltextrun1"/>
          <w:rFonts w:ascii="Arial" w:hAnsi="Arial" w:cs="Arial"/>
          <w:b/>
          <w:bCs/>
          <w:sz w:val="22"/>
          <w:szCs w:val="22"/>
        </w:rPr>
        <w:t>Key</w:t>
      </w:r>
      <w:r>
        <w:rPr>
          <w:rStyle w:val="eop"/>
          <w:rFonts w:ascii="Arial" w:hAnsi="Arial" w:cs="Arial"/>
          <w:sz w:val="22"/>
          <w:szCs w:val="22"/>
          <w:lang w:val="en-US"/>
        </w:rPr>
        <w:t> </w:t>
      </w:r>
    </w:p>
    <w:p w14:paraId="555EC8BD" w14:textId="77777777" w:rsidR="00EC59AB" w:rsidRDefault="00EC59AB" w:rsidP="00EC59AB">
      <w:pPr>
        <w:pStyle w:val="paragraph"/>
        <w:textAlignment w:val="baseline"/>
        <w:rPr>
          <w:lang w:val="en-US"/>
        </w:rPr>
      </w:pPr>
      <w:r>
        <w:rPr>
          <w:rStyle w:val="spellingerror"/>
          <w:rFonts w:ascii="Arial" w:hAnsi="Arial" w:cs="Arial"/>
          <w:sz w:val="22"/>
          <w:szCs w:val="22"/>
        </w:rPr>
        <w:t>RoGS</w:t>
      </w:r>
      <w:r>
        <w:rPr>
          <w:rStyle w:val="normaltextrun1"/>
          <w:rFonts w:ascii="Arial" w:hAnsi="Arial" w:cs="Arial"/>
          <w:sz w:val="22"/>
          <w:szCs w:val="22"/>
        </w:rPr>
        <w:t xml:space="preserve"> – Report on Government Services</w:t>
      </w:r>
      <w:r>
        <w:rPr>
          <w:rStyle w:val="eop"/>
          <w:rFonts w:ascii="Arial" w:hAnsi="Arial" w:cs="Arial"/>
          <w:sz w:val="22"/>
          <w:szCs w:val="22"/>
          <w:lang w:val="en-US"/>
        </w:rPr>
        <w:t> </w:t>
      </w:r>
    </w:p>
    <w:p w14:paraId="3047E9A1" w14:textId="77777777" w:rsidR="00EC59AB" w:rsidRDefault="00EC59AB" w:rsidP="00EC59AB">
      <w:pPr>
        <w:pStyle w:val="paragraph"/>
        <w:textAlignment w:val="baseline"/>
        <w:rPr>
          <w:lang w:val="en-US"/>
        </w:rPr>
      </w:pPr>
      <w:r>
        <w:rPr>
          <w:rStyle w:val="normaltextrun1"/>
          <w:rFonts w:ascii="Arial" w:hAnsi="Arial" w:cs="Arial"/>
          <w:sz w:val="22"/>
          <w:szCs w:val="22"/>
        </w:rPr>
        <w:t>SDS – Service Delivery Statement</w:t>
      </w:r>
      <w:r>
        <w:rPr>
          <w:rStyle w:val="eop"/>
          <w:rFonts w:ascii="Arial" w:hAnsi="Arial" w:cs="Arial"/>
          <w:sz w:val="22"/>
          <w:szCs w:val="22"/>
          <w:lang w:val="en-US"/>
        </w:rPr>
        <w:t> </w:t>
      </w:r>
    </w:p>
    <w:p w14:paraId="51DA9FB4" w14:textId="77777777" w:rsidR="00EC59AB" w:rsidRDefault="00EC59AB" w:rsidP="00EC59AB">
      <w:pPr>
        <w:pStyle w:val="paragraph"/>
        <w:textAlignment w:val="baseline"/>
        <w:rPr>
          <w:lang w:val="en-US"/>
        </w:rPr>
      </w:pPr>
      <w:r>
        <w:rPr>
          <w:rStyle w:val="normaltextrun1"/>
          <w:rFonts w:ascii="Arial" w:hAnsi="Arial" w:cs="Arial"/>
          <w:sz w:val="22"/>
          <w:szCs w:val="22"/>
        </w:rPr>
        <w:t>Strategic Plan – Queensland Police Service Strategic Plan 2018-2022</w:t>
      </w:r>
      <w:r>
        <w:rPr>
          <w:rStyle w:val="eop"/>
          <w:rFonts w:ascii="Arial" w:hAnsi="Arial" w:cs="Arial"/>
          <w:sz w:val="22"/>
          <w:szCs w:val="22"/>
          <w:lang w:val="en-US"/>
        </w:rPr>
        <w:t> </w:t>
      </w:r>
    </w:p>
    <w:p w14:paraId="0BE2CE20" w14:textId="77777777" w:rsidR="002A26DA" w:rsidRDefault="002A26DA" w:rsidP="00E15999">
      <w:pPr>
        <w:spacing w:after="0"/>
        <w:rPr>
          <w:rFonts w:ascii="Arial" w:hAnsi="Arial" w:cs="Arial"/>
        </w:rPr>
      </w:pPr>
    </w:p>
    <w:p w14:paraId="170A5CD2" w14:textId="17A8225F" w:rsidR="00EC59AB" w:rsidRDefault="00EC59AB">
      <w:pPr>
        <w:rPr>
          <w:rFonts w:ascii="Arial" w:hAnsi="Arial" w:cs="Arial"/>
        </w:rPr>
      </w:pPr>
      <w:r>
        <w:rPr>
          <w:rFonts w:ascii="Arial" w:hAnsi="Arial" w:cs="Arial"/>
        </w:rPr>
        <w:br w:type="page"/>
      </w: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503AE5" w14:paraId="6C802B06" w14:textId="77777777" w:rsidTr="00503AE5">
        <w:trPr>
          <w:trHeight w:val="481"/>
        </w:trPr>
        <w:tc>
          <w:tcPr>
            <w:tcW w:w="10060" w:type="dxa"/>
            <w:gridSpan w:val="8"/>
            <w:shd w:val="clear" w:color="auto" w:fill="0033CC"/>
            <w:vAlign w:val="center"/>
          </w:tcPr>
          <w:p w14:paraId="0397AACD" w14:textId="7B4CBB17" w:rsidR="00503AE5" w:rsidRPr="0066322E" w:rsidRDefault="00503AE5" w:rsidP="00503AE5">
            <w:pPr>
              <w:rPr>
                <w:rFonts w:ascii="Arial" w:hAnsi="Arial" w:cs="Arial"/>
                <w:b/>
              </w:rPr>
            </w:pPr>
            <w:r w:rsidRPr="0066322E">
              <w:rPr>
                <w:rFonts w:ascii="Arial" w:hAnsi="Arial" w:cs="Arial"/>
                <w:b/>
              </w:rPr>
              <w:lastRenderedPageBreak/>
              <w:t xml:space="preserve">Service Area: </w:t>
            </w:r>
            <w:r w:rsidR="00EC59AB">
              <w:rPr>
                <w:rFonts w:ascii="Arial" w:hAnsi="Arial" w:cs="Arial"/>
                <w:b/>
              </w:rPr>
              <w:t>Road Safety</w:t>
            </w:r>
          </w:p>
        </w:tc>
      </w:tr>
      <w:tr w:rsidR="00503AE5" w14:paraId="25A62311" w14:textId="77777777" w:rsidTr="00503AE5">
        <w:trPr>
          <w:cantSplit/>
          <w:trHeight w:val="1410"/>
        </w:trPr>
        <w:tc>
          <w:tcPr>
            <w:tcW w:w="3228" w:type="dxa"/>
            <w:shd w:val="clear" w:color="auto" w:fill="0033CC"/>
          </w:tcPr>
          <w:p w14:paraId="0BFF79FF" w14:textId="77777777" w:rsidR="00503AE5" w:rsidRPr="0066322E" w:rsidRDefault="00503AE5" w:rsidP="00503AE5">
            <w:pPr>
              <w:rPr>
                <w:rFonts w:ascii="Arial" w:hAnsi="Arial" w:cs="Arial"/>
                <w:b/>
              </w:rPr>
            </w:pPr>
            <w:r w:rsidRPr="0066322E">
              <w:rPr>
                <w:rFonts w:ascii="Arial" w:hAnsi="Arial" w:cs="Arial"/>
                <w:b/>
              </w:rPr>
              <w:t>Performance measures</w:t>
            </w:r>
          </w:p>
        </w:tc>
        <w:tc>
          <w:tcPr>
            <w:tcW w:w="983" w:type="dxa"/>
            <w:shd w:val="clear" w:color="auto" w:fill="0033CC"/>
            <w:textDirection w:val="btLr"/>
          </w:tcPr>
          <w:p w14:paraId="62F7E601" w14:textId="77777777" w:rsidR="00503AE5" w:rsidRPr="0066322E" w:rsidRDefault="00503AE5" w:rsidP="00503AE5">
            <w:pPr>
              <w:ind w:left="113" w:right="113"/>
              <w:rPr>
                <w:rFonts w:ascii="Arial" w:hAnsi="Arial" w:cs="Arial"/>
                <w:b/>
              </w:rPr>
            </w:pPr>
            <w:r w:rsidRPr="0066322E">
              <w:rPr>
                <w:rFonts w:ascii="Arial" w:hAnsi="Arial" w:cs="Arial"/>
                <w:b/>
              </w:rPr>
              <w:t>Notes</w:t>
            </w:r>
          </w:p>
        </w:tc>
        <w:tc>
          <w:tcPr>
            <w:tcW w:w="844" w:type="dxa"/>
            <w:shd w:val="clear" w:color="auto" w:fill="0033CC"/>
            <w:textDirection w:val="btLr"/>
          </w:tcPr>
          <w:p w14:paraId="5B3FA14F" w14:textId="77777777" w:rsidR="00503AE5" w:rsidRPr="0066322E" w:rsidRDefault="00503AE5" w:rsidP="00503AE5">
            <w:pPr>
              <w:ind w:left="113" w:right="113"/>
              <w:rPr>
                <w:rFonts w:ascii="Arial" w:hAnsi="Arial" w:cs="Arial"/>
                <w:b/>
              </w:rPr>
            </w:pPr>
            <w:r w:rsidRPr="0066322E">
              <w:rPr>
                <w:rFonts w:ascii="Arial" w:hAnsi="Arial" w:cs="Arial"/>
                <w:b/>
              </w:rPr>
              <w:t>Strategic Plan</w:t>
            </w:r>
          </w:p>
        </w:tc>
        <w:tc>
          <w:tcPr>
            <w:tcW w:w="845" w:type="dxa"/>
            <w:shd w:val="clear" w:color="auto" w:fill="0033CC"/>
            <w:textDirection w:val="btLr"/>
          </w:tcPr>
          <w:p w14:paraId="331C3196" w14:textId="77777777" w:rsidR="00503AE5" w:rsidRPr="0066322E" w:rsidRDefault="00503AE5" w:rsidP="00503AE5">
            <w:pPr>
              <w:ind w:left="113" w:right="113"/>
              <w:rPr>
                <w:rFonts w:ascii="Arial" w:hAnsi="Arial" w:cs="Arial"/>
                <w:b/>
              </w:rPr>
            </w:pPr>
            <w:r w:rsidRPr="0066322E">
              <w:rPr>
                <w:rFonts w:ascii="Arial" w:hAnsi="Arial" w:cs="Arial"/>
                <w:b/>
              </w:rPr>
              <w:t>2017-18 SDS</w:t>
            </w:r>
          </w:p>
        </w:tc>
        <w:tc>
          <w:tcPr>
            <w:tcW w:w="705" w:type="dxa"/>
            <w:shd w:val="clear" w:color="auto" w:fill="0033CC"/>
            <w:textDirection w:val="btLr"/>
          </w:tcPr>
          <w:p w14:paraId="5BA711D2" w14:textId="77777777" w:rsidR="00503AE5" w:rsidRPr="0066322E" w:rsidRDefault="00503AE5" w:rsidP="00503AE5">
            <w:pPr>
              <w:ind w:left="113" w:right="113"/>
              <w:rPr>
                <w:rFonts w:ascii="Arial" w:hAnsi="Arial" w:cs="Arial"/>
                <w:b/>
              </w:rPr>
            </w:pPr>
            <w:r w:rsidRPr="0066322E">
              <w:rPr>
                <w:rFonts w:ascii="Arial" w:hAnsi="Arial" w:cs="Arial"/>
                <w:b/>
              </w:rPr>
              <w:t>RoGS</w:t>
            </w:r>
          </w:p>
        </w:tc>
        <w:tc>
          <w:tcPr>
            <w:tcW w:w="1130" w:type="dxa"/>
            <w:shd w:val="clear" w:color="auto" w:fill="0033CC"/>
          </w:tcPr>
          <w:p w14:paraId="33638653" w14:textId="77777777" w:rsidR="00503AE5" w:rsidRPr="0066322E" w:rsidRDefault="00503AE5" w:rsidP="00503AE5">
            <w:pPr>
              <w:rPr>
                <w:rFonts w:ascii="Arial" w:hAnsi="Arial" w:cs="Arial"/>
                <w:b/>
              </w:rPr>
            </w:pPr>
            <w:r w:rsidRPr="0066322E">
              <w:rPr>
                <w:rFonts w:ascii="Arial" w:hAnsi="Arial" w:cs="Arial"/>
                <w:b/>
              </w:rPr>
              <w:t>2017-18 Actual</w:t>
            </w:r>
          </w:p>
        </w:tc>
        <w:tc>
          <w:tcPr>
            <w:tcW w:w="1195" w:type="dxa"/>
            <w:shd w:val="clear" w:color="auto" w:fill="0033CC"/>
          </w:tcPr>
          <w:p w14:paraId="0C24DA40" w14:textId="77777777" w:rsidR="00503AE5" w:rsidRPr="0066322E" w:rsidRDefault="00503AE5" w:rsidP="00503AE5">
            <w:pPr>
              <w:rPr>
                <w:rFonts w:ascii="Arial" w:hAnsi="Arial" w:cs="Arial"/>
                <w:b/>
              </w:rPr>
            </w:pPr>
            <w:r w:rsidRPr="0066322E">
              <w:rPr>
                <w:rFonts w:ascii="Arial" w:hAnsi="Arial" w:cs="Arial"/>
                <w:b/>
              </w:rPr>
              <w:t>2018-19 Target</w:t>
            </w:r>
          </w:p>
          <w:p w14:paraId="7CD57049" w14:textId="77777777" w:rsidR="00503AE5" w:rsidRPr="0066322E" w:rsidRDefault="00503AE5" w:rsidP="00503AE5">
            <w:pPr>
              <w:rPr>
                <w:rFonts w:ascii="Arial" w:hAnsi="Arial" w:cs="Arial"/>
                <w:b/>
              </w:rPr>
            </w:pPr>
            <w:r w:rsidRPr="0066322E">
              <w:rPr>
                <w:rFonts w:ascii="Arial" w:hAnsi="Arial" w:cs="Arial"/>
                <w:b/>
              </w:rPr>
              <w:t>/Estimate</w:t>
            </w:r>
          </w:p>
        </w:tc>
        <w:tc>
          <w:tcPr>
            <w:tcW w:w="1130" w:type="dxa"/>
            <w:shd w:val="clear" w:color="auto" w:fill="0033CC"/>
          </w:tcPr>
          <w:p w14:paraId="234192B6" w14:textId="77777777" w:rsidR="00503AE5" w:rsidRPr="0066322E" w:rsidRDefault="00503AE5" w:rsidP="00503AE5">
            <w:pPr>
              <w:rPr>
                <w:rFonts w:ascii="Arial" w:hAnsi="Arial" w:cs="Arial"/>
                <w:b/>
              </w:rPr>
            </w:pPr>
            <w:r w:rsidRPr="0066322E">
              <w:rPr>
                <w:rFonts w:ascii="Arial" w:hAnsi="Arial" w:cs="Arial"/>
                <w:b/>
              </w:rPr>
              <w:t>2018-19 Actual</w:t>
            </w:r>
          </w:p>
        </w:tc>
      </w:tr>
      <w:tr w:rsidR="00503AE5" w14:paraId="23888DB9" w14:textId="77777777" w:rsidTr="00503AE5">
        <w:trPr>
          <w:trHeight w:val="586"/>
        </w:trPr>
        <w:tc>
          <w:tcPr>
            <w:tcW w:w="3228" w:type="dxa"/>
          </w:tcPr>
          <w:p w14:paraId="719BF992" w14:textId="77777777" w:rsidR="00503AE5" w:rsidRDefault="00503AE5" w:rsidP="00503AE5">
            <w:pPr>
              <w:spacing w:before="40" w:after="40"/>
              <w:rPr>
                <w:rFonts w:ascii="Arial" w:hAnsi="Arial" w:cs="Arial"/>
              </w:rPr>
            </w:pPr>
            <w:r>
              <w:rPr>
                <w:rFonts w:ascii="Arial" w:hAnsi="Arial" w:cs="Arial"/>
              </w:rPr>
              <w:t>Rate (per 100,000 people) of road crash fatalities</w:t>
            </w:r>
          </w:p>
        </w:tc>
        <w:tc>
          <w:tcPr>
            <w:tcW w:w="983" w:type="dxa"/>
          </w:tcPr>
          <w:p w14:paraId="07C2514D" w14:textId="563858CD" w:rsidR="00503AE5" w:rsidRDefault="00EC59AB" w:rsidP="00503AE5">
            <w:pPr>
              <w:spacing w:before="40" w:after="40"/>
              <w:rPr>
                <w:rFonts w:ascii="Arial" w:hAnsi="Arial" w:cs="Arial"/>
              </w:rPr>
            </w:pPr>
            <w:r>
              <w:rPr>
                <w:rFonts w:ascii="Arial" w:hAnsi="Arial" w:cs="Arial"/>
              </w:rPr>
              <w:t>1, 2</w:t>
            </w:r>
          </w:p>
        </w:tc>
        <w:tc>
          <w:tcPr>
            <w:tcW w:w="844" w:type="dxa"/>
          </w:tcPr>
          <w:p w14:paraId="44B5A2CE" w14:textId="1BF0B904" w:rsidR="00503AE5" w:rsidRDefault="00EC59AB" w:rsidP="00503AE5">
            <w:pPr>
              <w:spacing w:before="40" w:after="40"/>
              <w:rPr>
                <w:rFonts w:ascii="Arial" w:hAnsi="Arial" w:cs="Arial"/>
              </w:rPr>
            </w:pPr>
            <w:r>
              <w:rPr>
                <w:rStyle w:val="normaltextrun1"/>
                <w:rFonts w:ascii="Wingdings 2" w:hAnsi="Wingdings 2"/>
              </w:rPr>
              <w:sym w:font="Wingdings 2" w:char="F050"/>
            </w:r>
          </w:p>
        </w:tc>
        <w:tc>
          <w:tcPr>
            <w:tcW w:w="845" w:type="dxa"/>
          </w:tcPr>
          <w:p w14:paraId="07339CA5" w14:textId="19C92348" w:rsidR="00503AE5" w:rsidRDefault="00EC59AB" w:rsidP="00503AE5">
            <w:pPr>
              <w:spacing w:before="40" w:after="40"/>
              <w:rPr>
                <w:rFonts w:ascii="Arial" w:hAnsi="Arial" w:cs="Arial"/>
              </w:rPr>
            </w:pPr>
            <w:r>
              <w:rPr>
                <w:rStyle w:val="normaltextrun1"/>
                <w:rFonts w:ascii="Wingdings 2" w:hAnsi="Wingdings 2"/>
              </w:rPr>
              <w:sym w:font="Wingdings 2" w:char="F050"/>
            </w:r>
          </w:p>
        </w:tc>
        <w:tc>
          <w:tcPr>
            <w:tcW w:w="705" w:type="dxa"/>
          </w:tcPr>
          <w:p w14:paraId="620D1751" w14:textId="77777777" w:rsidR="00503AE5" w:rsidRDefault="00503AE5" w:rsidP="00503AE5">
            <w:pPr>
              <w:spacing w:before="40" w:after="40"/>
              <w:rPr>
                <w:rFonts w:ascii="Arial" w:hAnsi="Arial" w:cs="Arial"/>
              </w:rPr>
            </w:pPr>
          </w:p>
        </w:tc>
        <w:tc>
          <w:tcPr>
            <w:tcW w:w="1130" w:type="dxa"/>
          </w:tcPr>
          <w:p w14:paraId="2B44732A" w14:textId="0C84BF28" w:rsidR="00503AE5" w:rsidRDefault="00EC59AB" w:rsidP="00503AE5">
            <w:pPr>
              <w:spacing w:before="40" w:after="40"/>
              <w:rPr>
                <w:rFonts w:ascii="Arial" w:hAnsi="Arial" w:cs="Arial"/>
              </w:rPr>
            </w:pPr>
            <w:r>
              <w:rPr>
                <w:rFonts w:ascii="Arial" w:hAnsi="Arial" w:cs="Arial"/>
              </w:rPr>
              <w:t>4.99</w:t>
            </w:r>
          </w:p>
        </w:tc>
        <w:tc>
          <w:tcPr>
            <w:tcW w:w="1195" w:type="dxa"/>
          </w:tcPr>
          <w:p w14:paraId="7C02EBF2" w14:textId="04F95CD8" w:rsidR="00503AE5" w:rsidRDefault="00EC59AB" w:rsidP="00503AE5">
            <w:pPr>
              <w:spacing w:before="40" w:after="40"/>
              <w:rPr>
                <w:rFonts w:ascii="Arial" w:hAnsi="Arial" w:cs="Arial"/>
              </w:rPr>
            </w:pPr>
            <w:r>
              <w:rPr>
                <w:rFonts w:ascii="Arial" w:hAnsi="Arial" w:cs="Arial"/>
              </w:rPr>
              <w:t>4.7</w:t>
            </w:r>
          </w:p>
        </w:tc>
        <w:tc>
          <w:tcPr>
            <w:tcW w:w="1130" w:type="dxa"/>
          </w:tcPr>
          <w:p w14:paraId="17228D04" w14:textId="34EC5CEE" w:rsidR="00503AE5" w:rsidRDefault="00EC59AB" w:rsidP="00503AE5">
            <w:pPr>
              <w:spacing w:before="40" w:after="40"/>
              <w:rPr>
                <w:rFonts w:ascii="Arial" w:hAnsi="Arial" w:cs="Arial"/>
              </w:rPr>
            </w:pPr>
            <w:r>
              <w:rPr>
                <w:rFonts w:ascii="Arial" w:hAnsi="Arial" w:cs="Arial"/>
              </w:rPr>
              <w:t>4.</w:t>
            </w:r>
            <w:r w:rsidR="00E80C32">
              <w:rPr>
                <w:rFonts w:ascii="Arial" w:hAnsi="Arial" w:cs="Arial"/>
              </w:rPr>
              <w:t>47</w:t>
            </w:r>
          </w:p>
        </w:tc>
      </w:tr>
      <w:tr w:rsidR="00503AE5" w14:paraId="5A521B67" w14:textId="77777777" w:rsidTr="00503AE5">
        <w:trPr>
          <w:trHeight w:val="836"/>
        </w:trPr>
        <w:tc>
          <w:tcPr>
            <w:tcW w:w="3228" w:type="dxa"/>
          </w:tcPr>
          <w:p w14:paraId="48B1BFAF" w14:textId="77777777" w:rsidR="00503AE5" w:rsidRDefault="00503AE5" w:rsidP="00503AE5">
            <w:pPr>
              <w:spacing w:before="40" w:after="40"/>
              <w:rPr>
                <w:rFonts w:ascii="Arial" w:hAnsi="Arial" w:cs="Arial"/>
              </w:rPr>
            </w:pPr>
            <w:r>
              <w:rPr>
                <w:rFonts w:ascii="Arial" w:hAnsi="Arial" w:cs="Arial"/>
              </w:rPr>
              <w:t>Rate (per 100,000 people) of people hospitalised following a road crash</w:t>
            </w:r>
          </w:p>
        </w:tc>
        <w:tc>
          <w:tcPr>
            <w:tcW w:w="983" w:type="dxa"/>
          </w:tcPr>
          <w:p w14:paraId="66136F5E" w14:textId="3A4CACCE" w:rsidR="00503AE5" w:rsidRDefault="00EC59AB" w:rsidP="00503AE5">
            <w:pPr>
              <w:spacing w:before="40" w:after="40"/>
              <w:rPr>
                <w:rFonts w:ascii="Arial" w:hAnsi="Arial" w:cs="Arial"/>
              </w:rPr>
            </w:pPr>
            <w:r>
              <w:rPr>
                <w:rFonts w:ascii="Arial" w:hAnsi="Arial" w:cs="Arial"/>
              </w:rPr>
              <w:t>1, 2</w:t>
            </w:r>
          </w:p>
        </w:tc>
        <w:tc>
          <w:tcPr>
            <w:tcW w:w="844" w:type="dxa"/>
          </w:tcPr>
          <w:p w14:paraId="12A45E57" w14:textId="7CF68E97" w:rsidR="00503AE5" w:rsidRDefault="00EC59AB" w:rsidP="00503AE5">
            <w:pPr>
              <w:spacing w:before="40" w:after="40"/>
              <w:rPr>
                <w:rFonts w:ascii="Arial" w:hAnsi="Arial" w:cs="Arial"/>
              </w:rPr>
            </w:pPr>
            <w:r>
              <w:rPr>
                <w:rStyle w:val="normaltextrun1"/>
                <w:rFonts w:ascii="Wingdings 2" w:hAnsi="Wingdings 2"/>
              </w:rPr>
              <w:sym w:font="Wingdings 2" w:char="F050"/>
            </w:r>
          </w:p>
        </w:tc>
        <w:tc>
          <w:tcPr>
            <w:tcW w:w="845" w:type="dxa"/>
          </w:tcPr>
          <w:p w14:paraId="46C3E661" w14:textId="545B2E56" w:rsidR="00503AE5" w:rsidRDefault="00EC59AB" w:rsidP="00503AE5">
            <w:pPr>
              <w:spacing w:before="40" w:after="40"/>
              <w:rPr>
                <w:rFonts w:ascii="Arial" w:hAnsi="Arial" w:cs="Arial"/>
              </w:rPr>
            </w:pPr>
            <w:r>
              <w:rPr>
                <w:rStyle w:val="normaltextrun1"/>
                <w:rFonts w:ascii="Wingdings 2" w:hAnsi="Wingdings 2"/>
              </w:rPr>
              <w:sym w:font="Wingdings 2" w:char="F050"/>
            </w:r>
          </w:p>
        </w:tc>
        <w:tc>
          <w:tcPr>
            <w:tcW w:w="705" w:type="dxa"/>
          </w:tcPr>
          <w:p w14:paraId="6469E89C" w14:textId="77777777" w:rsidR="00503AE5" w:rsidRDefault="00503AE5" w:rsidP="00503AE5">
            <w:pPr>
              <w:spacing w:before="40" w:after="40"/>
              <w:rPr>
                <w:rFonts w:ascii="Arial" w:hAnsi="Arial" w:cs="Arial"/>
              </w:rPr>
            </w:pPr>
          </w:p>
        </w:tc>
        <w:tc>
          <w:tcPr>
            <w:tcW w:w="1130" w:type="dxa"/>
          </w:tcPr>
          <w:p w14:paraId="4E0D8C8D" w14:textId="785EA519" w:rsidR="00503AE5" w:rsidRDefault="00EC59AB" w:rsidP="00503AE5">
            <w:pPr>
              <w:spacing w:before="40" w:after="40"/>
              <w:rPr>
                <w:rFonts w:ascii="Arial" w:hAnsi="Arial" w:cs="Arial"/>
              </w:rPr>
            </w:pPr>
            <w:r>
              <w:rPr>
                <w:rFonts w:ascii="Arial" w:hAnsi="Arial" w:cs="Arial"/>
              </w:rPr>
              <w:t>131.98</w:t>
            </w:r>
          </w:p>
        </w:tc>
        <w:tc>
          <w:tcPr>
            <w:tcW w:w="1195" w:type="dxa"/>
          </w:tcPr>
          <w:p w14:paraId="78D5DBEE" w14:textId="338E10C6" w:rsidR="00503AE5" w:rsidRDefault="00EC59AB" w:rsidP="00503AE5">
            <w:pPr>
              <w:spacing w:before="40" w:after="40"/>
              <w:rPr>
                <w:rFonts w:ascii="Arial" w:hAnsi="Arial" w:cs="Arial"/>
              </w:rPr>
            </w:pPr>
            <w:r>
              <w:rPr>
                <w:rFonts w:ascii="Arial" w:hAnsi="Arial" w:cs="Arial"/>
              </w:rPr>
              <w:t>121</w:t>
            </w:r>
          </w:p>
        </w:tc>
        <w:tc>
          <w:tcPr>
            <w:tcW w:w="1130" w:type="dxa"/>
          </w:tcPr>
          <w:p w14:paraId="3F632A14" w14:textId="4939AA0B" w:rsidR="00503AE5" w:rsidRDefault="00EC59AB" w:rsidP="00503AE5">
            <w:pPr>
              <w:spacing w:before="40" w:after="40"/>
              <w:rPr>
                <w:rFonts w:ascii="Arial" w:hAnsi="Arial" w:cs="Arial"/>
              </w:rPr>
            </w:pPr>
            <w:r>
              <w:rPr>
                <w:rFonts w:ascii="Arial" w:hAnsi="Arial" w:cs="Arial"/>
              </w:rPr>
              <w:t>134.0</w:t>
            </w:r>
          </w:p>
        </w:tc>
      </w:tr>
      <w:tr w:rsidR="00EC59AB" w14:paraId="63E83CEA" w14:textId="77777777" w:rsidTr="00503AE5">
        <w:trPr>
          <w:trHeight w:val="836"/>
        </w:trPr>
        <w:tc>
          <w:tcPr>
            <w:tcW w:w="3228" w:type="dxa"/>
          </w:tcPr>
          <w:p w14:paraId="7A326C6A" w14:textId="189CD0B5" w:rsidR="00EC59AB" w:rsidRDefault="00EC59AB" w:rsidP="00503AE5">
            <w:pPr>
              <w:spacing w:before="40" w:after="40"/>
              <w:rPr>
                <w:rFonts w:ascii="Arial" w:hAnsi="Arial" w:cs="Arial"/>
              </w:rPr>
            </w:pPr>
            <w:r>
              <w:rPr>
                <w:rFonts w:ascii="Arial" w:hAnsi="Arial" w:cs="Arial"/>
              </w:rPr>
              <w:t>Cost of Road Safety per person</w:t>
            </w:r>
          </w:p>
        </w:tc>
        <w:tc>
          <w:tcPr>
            <w:tcW w:w="983" w:type="dxa"/>
          </w:tcPr>
          <w:p w14:paraId="7B761AA9" w14:textId="2A8E2A30" w:rsidR="00EC59AB" w:rsidRDefault="00EC59AB" w:rsidP="00503AE5">
            <w:pPr>
              <w:spacing w:before="40" w:after="40"/>
              <w:rPr>
                <w:rFonts w:ascii="Arial" w:hAnsi="Arial" w:cs="Arial"/>
              </w:rPr>
            </w:pPr>
            <w:r>
              <w:rPr>
                <w:rFonts w:ascii="Arial" w:hAnsi="Arial" w:cs="Arial"/>
              </w:rPr>
              <w:t>3</w:t>
            </w:r>
          </w:p>
        </w:tc>
        <w:tc>
          <w:tcPr>
            <w:tcW w:w="844" w:type="dxa"/>
          </w:tcPr>
          <w:p w14:paraId="7CE9C4D8" w14:textId="77777777" w:rsidR="00EC59AB" w:rsidRDefault="00EC59AB" w:rsidP="00503AE5">
            <w:pPr>
              <w:spacing w:before="40" w:after="40"/>
              <w:rPr>
                <w:rFonts w:ascii="Arial" w:hAnsi="Arial" w:cs="Arial"/>
              </w:rPr>
            </w:pPr>
          </w:p>
        </w:tc>
        <w:tc>
          <w:tcPr>
            <w:tcW w:w="845" w:type="dxa"/>
          </w:tcPr>
          <w:p w14:paraId="2F3191A0" w14:textId="490D8763" w:rsidR="00EC59AB" w:rsidRDefault="00EC59AB" w:rsidP="00503AE5">
            <w:pPr>
              <w:spacing w:before="40" w:after="40"/>
              <w:rPr>
                <w:rFonts w:ascii="Arial" w:hAnsi="Arial" w:cs="Arial"/>
              </w:rPr>
            </w:pPr>
            <w:r>
              <w:rPr>
                <w:rStyle w:val="normaltextrun1"/>
                <w:rFonts w:ascii="Wingdings 2" w:hAnsi="Wingdings 2"/>
              </w:rPr>
              <w:sym w:font="Wingdings 2" w:char="F050"/>
            </w:r>
          </w:p>
        </w:tc>
        <w:tc>
          <w:tcPr>
            <w:tcW w:w="705" w:type="dxa"/>
          </w:tcPr>
          <w:p w14:paraId="1BAC640B" w14:textId="77777777" w:rsidR="00EC59AB" w:rsidRDefault="00EC59AB" w:rsidP="00503AE5">
            <w:pPr>
              <w:spacing w:before="40" w:after="40"/>
              <w:rPr>
                <w:rFonts w:ascii="Arial" w:hAnsi="Arial" w:cs="Arial"/>
              </w:rPr>
            </w:pPr>
          </w:p>
        </w:tc>
        <w:tc>
          <w:tcPr>
            <w:tcW w:w="1130" w:type="dxa"/>
          </w:tcPr>
          <w:p w14:paraId="3F86C753" w14:textId="0033869A" w:rsidR="00EC59AB" w:rsidRDefault="00EC59AB" w:rsidP="00503AE5">
            <w:pPr>
              <w:spacing w:before="40" w:after="40"/>
              <w:rPr>
                <w:rFonts w:ascii="Arial" w:hAnsi="Arial" w:cs="Arial"/>
              </w:rPr>
            </w:pPr>
            <w:r>
              <w:rPr>
                <w:rFonts w:ascii="Arial" w:hAnsi="Arial" w:cs="Arial"/>
              </w:rPr>
              <w:t>$83</w:t>
            </w:r>
          </w:p>
        </w:tc>
        <w:tc>
          <w:tcPr>
            <w:tcW w:w="1195" w:type="dxa"/>
          </w:tcPr>
          <w:p w14:paraId="30998003" w14:textId="5A5B89FC" w:rsidR="00EC59AB" w:rsidRDefault="00EC59AB" w:rsidP="00503AE5">
            <w:pPr>
              <w:spacing w:before="40" w:after="40"/>
              <w:rPr>
                <w:rFonts w:ascii="Arial" w:hAnsi="Arial" w:cs="Arial"/>
              </w:rPr>
            </w:pPr>
            <w:r>
              <w:rPr>
                <w:rFonts w:ascii="Arial" w:hAnsi="Arial" w:cs="Arial"/>
              </w:rPr>
              <w:t>$87</w:t>
            </w:r>
          </w:p>
        </w:tc>
        <w:tc>
          <w:tcPr>
            <w:tcW w:w="1130" w:type="dxa"/>
          </w:tcPr>
          <w:p w14:paraId="0BD0CA29" w14:textId="5DA99CBC" w:rsidR="00EC59AB" w:rsidRDefault="00EC59AB" w:rsidP="00503AE5">
            <w:pPr>
              <w:spacing w:before="40" w:after="40"/>
              <w:rPr>
                <w:rFonts w:ascii="Arial" w:hAnsi="Arial" w:cs="Arial"/>
              </w:rPr>
            </w:pPr>
            <w:r>
              <w:rPr>
                <w:rFonts w:ascii="Arial" w:hAnsi="Arial" w:cs="Arial"/>
              </w:rPr>
              <w:t>$8</w:t>
            </w:r>
            <w:r w:rsidR="00113E8A">
              <w:rPr>
                <w:rFonts w:ascii="Arial" w:hAnsi="Arial" w:cs="Arial"/>
              </w:rPr>
              <w:t>8</w:t>
            </w:r>
          </w:p>
        </w:tc>
      </w:tr>
    </w:tbl>
    <w:p w14:paraId="1AF22BF7" w14:textId="77777777" w:rsidR="00503AE5" w:rsidRDefault="00503AE5" w:rsidP="00E15999">
      <w:pPr>
        <w:spacing w:after="0"/>
        <w:rPr>
          <w:rFonts w:ascii="Arial" w:hAnsi="Arial" w:cs="Arial"/>
        </w:rPr>
      </w:pPr>
    </w:p>
    <w:p w14:paraId="22995716" w14:textId="4C543627" w:rsidR="00EC59AB" w:rsidRDefault="00EC59AB" w:rsidP="00EC59AB">
      <w:pPr>
        <w:pStyle w:val="paragraph"/>
        <w:spacing w:after="120"/>
        <w:textAlignment w:val="baseline"/>
        <w:rPr>
          <w:rFonts w:ascii="Arial" w:hAnsi="Arial" w:cs="Arial"/>
          <w:sz w:val="22"/>
          <w:szCs w:val="22"/>
          <w:lang w:val="en-US"/>
        </w:rPr>
      </w:pPr>
      <w:r>
        <w:rPr>
          <w:rStyle w:val="normaltextrun1"/>
          <w:rFonts w:ascii="Arial" w:hAnsi="Arial" w:cs="Arial"/>
          <w:sz w:val="22"/>
          <w:szCs w:val="22"/>
        </w:rPr>
        <w:t xml:space="preserve">Notes: </w:t>
      </w:r>
    </w:p>
    <w:p w14:paraId="6FAEA45B" w14:textId="15BF7F4A" w:rsidR="00EC59AB" w:rsidRDefault="00EC59AB" w:rsidP="009B0C67">
      <w:pPr>
        <w:pStyle w:val="paragraph"/>
        <w:numPr>
          <w:ilvl w:val="0"/>
          <w:numId w:val="26"/>
        </w:numPr>
        <w:spacing w:after="120"/>
        <w:textAlignment w:val="baseline"/>
        <w:rPr>
          <w:rFonts w:ascii="Arial" w:hAnsi="Arial" w:cs="Arial"/>
          <w:sz w:val="22"/>
          <w:szCs w:val="22"/>
          <w:lang w:val="en-US"/>
        </w:rPr>
      </w:pPr>
      <w:r>
        <w:rPr>
          <w:rStyle w:val="normaltextrun1"/>
          <w:rFonts w:ascii="Arial" w:hAnsi="Arial" w:cs="Arial"/>
          <w:sz w:val="22"/>
          <w:szCs w:val="22"/>
        </w:rPr>
        <w:t xml:space="preserve">The 2018-19 Target/Estimate is consistent with the targets outlined in Safer Roads, Safer Queensland: Queensland's Road Safety Strategy 2015-21 (the Road Safety Strategy) as well as </w:t>
      </w:r>
      <w:proofErr w:type="gramStart"/>
      <w:r>
        <w:rPr>
          <w:rStyle w:val="advancedproofingissue"/>
          <w:rFonts w:ascii="Arial" w:hAnsi="Arial" w:cs="Arial"/>
          <w:sz w:val="22"/>
          <w:szCs w:val="22"/>
        </w:rPr>
        <w:t>taking into account</w:t>
      </w:r>
      <w:proofErr w:type="gramEnd"/>
      <w:r>
        <w:rPr>
          <w:rStyle w:val="normaltextrun1"/>
          <w:rFonts w:ascii="Arial" w:hAnsi="Arial" w:cs="Arial"/>
          <w:sz w:val="22"/>
          <w:szCs w:val="22"/>
        </w:rPr>
        <w:t xml:space="preserve"> historic trends and the economic outlook. The 2018-19 Target/Estimates have been amended to be consistent with targets set by the Department of Transport and Main Roads (DTMR).</w:t>
      </w:r>
      <w:r>
        <w:rPr>
          <w:rStyle w:val="eop"/>
          <w:rFonts w:ascii="Arial" w:hAnsi="Arial" w:cs="Arial"/>
          <w:sz w:val="22"/>
          <w:szCs w:val="22"/>
          <w:lang w:val="en-US"/>
        </w:rPr>
        <w:t> </w:t>
      </w:r>
    </w:p>
    <w:p w14:paraId="19E42E32" w14:textId="77777777" w:rsidR="00EC59AB" w:rsidRDefault="00EC59AB" w:rsidP="009B0C67">
      <w:pPr>
        <w:pStyle w:val="paragraph"/>
        <w:numPr>
          <w:ilvl w:val="0"/>
          <w:numId w:val="26"/>
        </w:numPr>
        <w:spacing w:after="120"/>
        <w:textAlignment w:val="baseline"/>
        <w:rPr>
          <w:rFonts w:ascii="Arial" w:hAnsi="Arial" w:cs="Arial"/>
          <w:sz w:val="22"/>
          <w:szCs w:val="22"/>
          <w:lang w:val="en-US"/>
        </w:rPr>
      </w:pPr>
      <w:r>
        <w:rPr>
          <w:rStyle w:val="normaltextrun1"/>
          <w:rFonts w:ascii="Arial" w:hAnsi="Arial" w:cs="Arial"/>
          <w:sz w:val="22"/>
          <w:szCs w:val="22"/>
        </w:rPr>
        <w:t>Population data is sourced from Australian Bureau of Statistics Australian Demographic Statistics Catalogue No. 3101.0.</w:t>
      </w:r>
      <w:r>
        <w:rPr>
          <w:rStyle w:val="eop"/>
          <w:rFonts w:ascii="Arial" w:hAnsi="Arial" w:cs="Arial"/>
          <w:sz w:val="22"/>
          <w:szCs w:val="22"/>
          <w:lang w:val="en-US"/>
        </w:rPr>
        <w:t> </w:t>
      </w:r>
    </w:p>
    <w:p w14:paraId="61CD06CF" w14:textId="2E806C64" w:rsidR="00EC59AB" w:rsidRDefault="00EC59AB" w:rsidP="009B0C67">
      <w:pPr>
        <w:pStyle w:val="paragraph"/>
        <w:numPr>
          <w:ilvl w:val="0"/>
          <w:numId w:val="26"/>
        </w:numPr>
        <w:spacing w:after="120"/>
        <w:textAlignment w:val="baseline"/>
        <w:rPr>
          <w:rFonts w:ascii="Arial" w:hAnsi="Arial" w:cs="Arial"/>
          <w:sz w:val="22"/>
          <w:szCs w:val="22"/>
          <w:lang w:val="en-US"/>
        </w:rPr>
      </w:pPr>
      <w:r>
        <w:rPr>
          <w:rStyle w:val="normaltextrun1"/>
          <w:rFonts w:ascii="Arial" w:hAnsi="Arial" w:cs="Arial"/>
          <w:sz w:val="22"/>
          <w:szCs w:val="22"/>
        </w:rPr>
        <w:t>Cost of road safety per person is the total cost of delivering traffic-related policing activities divided by the estimated population of Queensland. This measure is reported in line with Report on Government Services methodology. Total cost is calculated based on the estimated percentage of police activity applied to road safety related activities. This includes operating expenditure plus a calculated user cost of capital for property, plant and equipment assets excluding land assets. This measure is acknowledged as a high-level estimate only</w:t>
      </w:r>
      <w:r w:rsidR="00A65AAD">
        <w:rPr>
          <w:rStyle w:val="normaltextrun1"/>
          <w:rFonts w:ascii="Arial" w:hAnsi="Arial" w:cs="Arial"/>
          <w:sz w:val="22"/>
          <w:szCs w:val="22"/>
        </w:rPr>
        <w:t xml:space="preserve">. </w:t>
      </w:r>
      <w:r>
        <w:rPr>
          <w:rStyle w:val="normaltextrun1"/>
          <w:rFonts w:ascii="Arial" w:hAnsi="Arial" w:cs="Arial"/>
          <w:sz w:val="22"/>
          <w:szCs w:val="22"/>
        </w:rPr>
        <w:t xml:space="preserve"> </w:t>
      </w:r>
    </w:p>
    <w:p w14:paraId="79A7AA37" w14:textId="77777777" w:rsidR="00503AE5" w:rsidRDefault="00503AE5" w:rsidP="00E15999">
      <w:pPr>
        <w:spacing w:after="0"/>
        <w:rPr>
          <w:rFonts w:ascii="Arial" w:hAnsi="Arial" w:cs="Arial"/>
        </w:rPr>
      </w:pPr>
    </w:p>
    <w:p w14:paraId="3039ECA1" w14:textId="77777777" w:rsidR="00503AE5" w:rsidRDefault="00503AE5" w:rsidP="00E15999">
      <w:pPr>
        <w:spacing w:after="0"/>
        <w:rPr>
          <w:rFonts w:ascii="Arial" w:hAnsi="Arial" w:cs="Arial"/>
        </w:rPr>
      </w:pPr>
    </w:p>
    <w:p w14:paraId="39379EA7" w14:textId="77777777" w:rsidR="00503AE5" w:rsidRPr="00503AE5" w:rsidRDefault="00503AE5" w:rsidP="00E15999">
      <w:pPr>
        <w:spacing w:after="0"/>
        <w:rPr>
          <w:rFonts w:ascii="Arial" w:hAnsi="Arial" w:cs="Arial"/>
          <w:b/>
        </w:rPr>
      </w:pPr>
      <w:r w:rsidRPr="00503AE5">
        <w:rPr>
          <w:rFonts w:ascii="Arial" w:hAnsi="Arial" w:cs="Arial"/>
          <w:b/>
        </w:rPr>
        <w:t xml:space="preserve">Key </w:t>
      </w:r>
    </w:p>
    <w:p w14:paraId="25CE2F0E" w14:textId="77777777" w:rsidR="00503AE5" w:rsidRDefault="00503AE5" w:rsidP="00503AE5">
      <w:pPr>
        <w:spacing w:before="0" w:after="0"/>
        <w:rPr>
          <w:rFonts w:ascii="Arial" w:hAnsi="Arial" w:cs="Arial"/>
        </w:rPr>
      </w:pPr>
      <w:r>
        <w:rPr>
          <w:rFonts w:ascii="Arial" w:hAnsi="Arial" w:cs="Arial"/>
        </w:rPr>
        <w:t>RoGS – Report on Government Services</w:t>
      </w:r>
    </w:p>
    <w:p w14:paraId="71F00360" w14:textId="77777777" w:rsidR="00503AE5" w:rsidRDefault="00503AE5" w:rsidP="00503AE5">
      <w:pPr>
        <w:spacing w:before="0" w:after="0"/>
        <w:rPr>
          <w:rFonts w:ascii="Arial" w:hAnsi="Arial" w:cs="Arial"/>
        </w:rPr>
      </w:pPr>
      <w:r>
        <w:rPr>
          <w:rFonts w:ascii="Arial" w:hAnsi="Arial" w:cs="Arial"/>
        </w:rPr>
        <w:t>SDS – Service Delivery Statement</w:t>
      </w:r>
    </w:p>
    <w:p w14:paraId="1FBE6B2B" w14:textId="77777777" w:rsidR="00503AE5" w:rsidRDefault="00503AE5" w:rsidP="00503AE5">
      <w:pPr>
        <w:spacing w:before="0" w:after="0"/>
        <w:rPr>
          <w:rFonts w:ascii="Arial" w:hAnsi="Arial" w:cs="Arial"/>
        </w:rPr>
      </w:pPr>
      <w:r>
        <w:rPr>
          <w:rFonts w:ascii="Arial" w:hAnsi="Arial" w:cs="Arial"/>
        </w:rPr>
        <w:t>Strategic Plan – Queensland Police Service Strategic Plan 2018-2022</w:t>
      </w:r>
    </w:p>
    <w:bookmarkEnd w:id="47"/>
    <w:p w14:paraId="67221CAC" w14:textId="77777777" w:rsidR="00503AE5" w:rsidRDefault="00503AE5" w:rsidP="00E15999">
      <w:pPr>
        <w:spacing w:after="0"/>
        <w:rPr>
          <w:rFonts w:ascii="Arial" w:hAnsi="Arial" w:cs="Arial"/>
        </w:rPr>
      </w:pPr>
    </w:p>
    <w:p w14:paraId="22B2DA56" w14:textId="77777777" w:rsidR="00503AE5" w:rsidRDefault="00503AE5">
      <w:pPr>
        <w:rPr>
          <w:rFonts w:ascii="Arial" w:hAnsi="Arial" w:cs="Arial"/>
        </w:rPr>
      </w:pPr>
      <w:r>
        <w:rPr>
          <w:rFonts w:ascii="Arial" w:hAnsi="Arial" w:cs="Arial"/>
        </w:rPr>
        <w:br w:type="page"/>
      </w:r>
    </w:p>
    <w:p w14:paraId="63D131B8" w14:textId="77777777" w:rsidR="00503AE5" w:rsidRDefault="00503AE5" w:rsidP="00503AE5">
      <w:pPr>
        <w:pStyle w:val="Heading1"/>
      </w:pPr>
      <w:bookmarkStart w:id="49" w:name="_Toc18344767"/>
      <w:bookmarkStart w:id="50" w:name="_Toc18575813"/>
      <w:bookmarkStart w:id="51" w:name="_Toc18575887"/>
      <w:bookmarkEnd w:id="43"/>
      <w:r>
        <w:lastRenderedPageBreak/>
        <w:t>2018-19 Highlights</w:t>
      </w:r>
      <w:bookmarkEnd w:id="49"/>
      <w:bookmarkEnd w:id="50"/>
      <w:bookmarkEnd w:id="51"/>
    </w:p>
    <w:p w14:paraId="42BA35EC" w14:textId="60276CA7" w:rsidR="00AA4B53" w:rsidRPr="00AA4B53" w:rsidRDefault="00503AE5" w:rsidP="00AA4B53">
      <w:pPr>
        <w:rPr>
          <w:rFonts w:ascii="Arial" w:hAnsi="Arial" w:cs="Arial"/>
        </w:rPr>
      </w:pPr>
      <w:r w:rsidRPr="00503AE5">
        <w:rPr>
          <w:rFonts w:ascii="Arial" w:hAnsi="Arial" w:cs="Arial"/>
        </w:rPr>
        <w:t>This section reports on the objectives of the QPS Strategic Plan 201</w:t>
      </w:r>
      <w:r>
        <w:rPr>
          <w:rFonts w:ascii="Arial" w:hAnsi="Arial" w:cs="Arial"/>
        </w:rPr>
        <w:t>8</w:t>
      </w:r>
      <w:r w:rsidRPr="00503AE5">
        <w:rPr>
          <w:rFonts w:ascii="Arial" w:hAnsi="Arial" w:cs="Arial"/>
        </w:rPr>
        <w:t>-202</w:t>
      </w:r>
      <w:r>
        <w:rPr>
          <w:rFonts w:ascii="Arial" w:hAnsi="Arial" w:cs="Arial"/>
        </w:rPr>
        <w:t>2</w:t>
      </w:r>
      <w:r w:rsidRPr="00503AE5">
        <w:rPr>
          <w:rFonts w:ascii="Arial" w:hAnsi="Arial" w:cs="Arial"/>
        </w:rPr>
        <w:t>. To drive delivery of its objectives, the QPS focusses on f</w:t>
      </w:r>
      <w:r w:rsidR="00AA4B53">
        <w:rPr>
          <w:rFonts w:ascii="Arial" w:hAnsi="Arial" w:cs="Arial"/>
        </w:rPr>
        <w:t xml:space="preserve">our </w:t>
      </w:r>
      <w:r w:rsidRPr="00503AE5">
        <w:rPr>
          <w:rFonts w:ascii="Arial" w:hAnsi="Arial" w:cs="Arial"/>
        </w:rPr>
        <w:t xml:space="preserve">main </w:t>
      </w:r>
      <w:r w:rsidRPr="006F7A67">
        <w:rPr>
          <w:rFonts w:ascii="Arial" w:hAnsi="Arial" w:cs="Arial"/>
        </w:rPr>
        <w:t xml:space="preserve">strategies: </w:t>
      </w:r>
      <w:r w:rsidR="00AA4B53" w:rsidRPr="00AA4B53">
        <w:rPr>
          <w:rFonts w:ascii="Arial" w:hAnsi="Arial" w:cs="Arial"/>
        </w:rPr>
        <w:t>to stop crime, make the community safer, strengthen relationships with the community and equip our workforce for the future (refer page 1</w:t>
      </w:r>
      <w:r w:rsidR="00AA4B53">
        <w:rPr>
          <w:rFonts w:ascii="Arial" w:hAnsi="Arial" w:cs="Arial"/>
        </w:rPr>
        <w:t>0</w:t>
      </w:r>
      <w:r w:rsidR="00AA4B53" w:rsidRPr="00AA4B53">
        <w:rPr>
          <w:rFonts w:ascii="Arial" w:hAnsi="Arial" w:cs="Arial"/>
        </w:rPr>
        <w:t xml:space="preserve"> for further information).</w:t>
      </w:r>
    </w:p>
    <w:p w14:paraId="45D60BDC" w14:textId="188D3ECE" w:rsidR="00AA4B53" w:rsidRDefault="00AA4B53" w:rsidP="00503AE5">
      <w:pPr>
        <w:spacing w:after="0"/>
        <w:rPr>
          <w:rFonts w:ascii="Arial" w:hAnsi="Arial" w:cs="Arial"/>
        </w:rPr>
      </w:pPr>
    </w:p>
    <w:p w14:paraId="58507FFC" w14:textId="2FF3125A" w:rsidR="00503AE5" w:rsidRDefault="00503AE5" w:rsidP="00503AE5">
      <w:pPr>
        <w:spacing w:after="0"/>
        <w:rPr>
          <w:rFonts w:ascii="Arial" w:hAnsi="Arial" w:cs="Arial"/>
        </w:rPr>
      </w:pPr>
      <w:r w:rsidRPr="00503AE5">
        <w:rPr>
          <w:rFonts w:ascii="Arial" w:hAnsi="Arial" w:cs="Arial"/>
        </w:rPr>
        <w:t>This is a s</w:t>
      </w:r>
      <w:r w:rsidR="00AA4B53">
        <w:rPr>
          <w:rFonts w:ascii="Arial" w:hAnsi="Arial" w:cs="Arial"/>
        </w:rPr>
        <w:t>napshot</w:t>
      </w:r>
      <w:r w:rsidRPr="00503AE5">
        <w:rPr>
          <w:rFonts w:ascii="Arial" w:hAnsi="Arial" w:cs="Arial"/>
        </w:rPr>
        <w:t xml:space="preserve"> of performance highlights from 201</w:t>
      </w:r>
      <w:r w:rsidR="003B0D79">
        <w:rPr>
          <w:rFonts w:ascii="Arial" w:hAnsi="Arial" w:cs="Arial"/>
        </w:rPr>
        <w:t>8-19</w:t>
      </w:r>
      <w:r w:rsidRPr="00503AE5">
        <w:rPr>
          <w:rFonts w:ascii="Arial" w:hAnsi="Arial" w:cs="Arial"/>
        </w:rPr>
        <w:t xml:space="preserve"> and is not representative of all work undertaken during the reporting period.</w:t>
      </w:r>
    </w:p>
    <w:p w14:paraId="234ADE0F" w14:textId="7CECA931" w:rsidR="00503AE5" w:rsidRDefault="00503AE5" w:rsidP="00E15999">
      <w:pPr>
        <w:spacing w:after="0"/>
        <w:rPr>
          <w:rFonts w:ascii="Arial" w:hAnsi="Arial" w:cs="Arial"/>
        </w:rPr>
      </w:pPr>
    </w:p>
    <w:p w14:paraId="1E23A9D3" w14:textId="5AA79497" w:rsidR="002F26AA" w:rsidRDefault="002F26AA" w:rsidP="00E15999">
      <w:pPr>
        <w:spacing w:after="0"/>
        <w:rPr>
          <w:rFonts w:ascii="Arial" w:hAnsi="Arial" w:cs="Arial"/>
        </w:rPr>
      </w:pPr>
    </w:p>
    <w:p w14:paraId="69FC497B" w14:textId="77777777" w:rsidR="00FF7254" w:rsidRDefault="00FF7254" w:rsidP="00E15999">
      <w:pPr>
        <w:spacing w:after="0"/>
        <w:rPr>
          <w:rFonts w:ascii="Arial" w:hAnsi="Arial" w:cs="Arial"/>
        </w:rPr>
      </w:pPr>
    </w:p>
    <w:p w14:paraId="1BD2690C" w14:textId="1F1F8207" w:rsidR="00CD1F51" w:rsidRDefault="00472A0D" w:rsidP="00E15999">
      <w:pPr>
        <w:spacing w:after="0"/>
        <w:rPr>
          <w:rFonts w:ascii="Arial" w:hAnsi="Arial" w:cs="Arial"/>
        </w:rPr>
      </w:pPr>
      <w:r>
        <w:rPr>
          <w:rFonts w:ascii="Arial" w:hAnsi="Arial" w:cs="Arial"/>
          <w:noProof/>
        </w:rPr>
        <w:drawing>
          <wp:inline distT="0" distB="0" distL="0" distR="0" wp14:anchorId="16743DFE" wp14:editId="70821547">
            <wp:extent cx="6372225" cy="44986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74373" cy="4500130"/>
                    </a:xfrm>
                    <a:prstGeom prst="rect">
                      <a:avLst/>
                    </a:prstGeom>
                    <a:noFill/>
                    <a:ln>
                      <a:noFill/>
                    </a:ln>
                  </pic:spPr>
                </pic:pic>
              </a:graphicData>
            </a:graphic>
          </wp:inline>
        </w:drawing>
      </w:r>
    </w:p>
    <w:p w14:paraId="0A35B46D" w14:textId="77777777" w:rsidR="00503AE5" w:rsidRDefault="00503AE5" w:rsidP="00E15999">
      <w:pPr>
        <w:spacing w:after="0"/>
        <w:rPr>
          <w:rFonts w:ascii="Arial" w:hAnsi="Arial" w:cs="Arial"/>
        </w:rPr>
      </w:pPr>
    </w:p>
    <w:p w14:paraId="48C9DAC9" w14:textId="77777777" w:rsidR="00AF7035" w:rsidRDefault="00AF7035">
      <w:pPr>
        <w:rPr>
          <w:rFonts w:ascii="Arial" w:hAnsi="Arial" w:cs="Arial"/>
        </w:rPr>
      </w:pPr>
      <w:r>
        <w:rPr>
          <w:rFonts w:ascii="Arial" w:hAnsi="Arial" w:cs="Arial"/>
        </w:rPr>
        <w:br w:type="page"/>
      </w:r>
    </w:p>
    <w:p w14:paraId="21724C93" w14:textId="1D1B13FA" w:rsidR="000E30FF" w:rsidRDefault="00A85A37">
      <w:pPr>
        <w:rPr>
          <w:rFonts w:ascii="Arial" w:hAnsi="Arial" w:cs="Arial"/>
        </w:rPr>
      </w:pPr>
      <w:bookmarkStart w:id="52" w:name="_Hlk20219517"/>
      <w:r>
        <w:rPr>
          <w:rFonts w:ascii="Arial" w:hAnsi="Arial" w:cs="Arial"/>
          <w:noProof/>
        </w:rPr>
        <w:lastRenderedPageBreak/>
        <w:drawing>
          <wp:anchor distT="0" distB="0" distL="114300" distR="114300" simplePos="0" relativeHeight="251695104" behindDoc="1" locked="0" layoutInCell="1" allowOverlap="1" wp14:anchorId="32DA25AD" wp14:editId="3519A68C">
            <wp:simplePos x="0" y="0"/>
            <wp:positionH relativeFrom="margin">
              <wp:align>center</wp:align>
            </wp:positionH>
            <wp:positionV relativeFrom="paragraph">
              <wp:posOffset>0</wp:posOffset>
            </wp:positionV>
            <wp:extent cx="6852285" cy="4810125"/>
            <wp:effectExtent l="0" t="0" r="5715" b="9525"/>
            <wp:wrapTight wrapText="bothSides">
              <wp:wrapPolygon edited="0">
                <wp:start x="0" y="0"/>
                <wp:lineTo x="0" y="21557"/>
                <wp:lineTo x="21558" y="21557"/>
                <wp:lineTo x="21558"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RISBANE CURVED PICTURE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52285" cy="4810125"/>
                    </a:xfrm>
                    <a:prstGeom prst="rect">
                      <a:avLst/>
                    </a:prstGeom>
                  </pic:spPr>
                </pic:pic>
              </a:graphicData>
            </a:graphic>
            <wp14:sizeRelH relativeFrom="margin">
              <wp14:pctWidth>0</wp14:pctWidth>
            </wp14:sizeRelH>
            <wp14:sizeRelV relativeFrom="margin">
              <wp14:pctHeight>0</wp14:pctHeight>
            </wp14:sizeRelV>
          </wp:anchor>
        </w:drawing>
      </w:r>
    </w:p>
    <w:p w14:paraId="0F077E6A" w14:textId="2D894EA6" w:rsidR="00460AC2" w:rsidRDefault="00460AC2">
      <w:pPr>
        <w:rPr>
          <w:rFonts w:ascii="Arial" w:hAnsi="Arial" w:cs="Arial"/>
        </w:rPr>
      </w:pPr>
    </w:p>
    <w:p w14:paraId="22B140C4" w14:textId="62E52D60" w:rsidR="00460AC2" w:rsidRDefault="00460AC2" w:rsidP="00460AC2">
      <w:pPr>
        <w:jc w:val="both"/>
        <w:rPr>
          <w:rFonts w:ascii="Arial" w:hAnsi="Arial" w:cs="Arial"/>
        </w:rPr>
      </w:pPr>
      <w:r>
        <w:rPr>
          <w:rFonts w:ascii="Arial" w:hAnsi="Arial" w:cs="Arial"/>
        </w:rPr>
        <w:t xml:space="preserve">During 2018-19, police officers in Brisbane Region undertook a diverse range of policing activities, including: </w:t>
      </w:r>
    </w:p>
    <w:p w14:paraId="050E75E6" w14:textId="7D9A32E6" w:rsidR="00460AC2" w:rsidRDefault="00460AC2" w:rsidP="00CA0071">
      <w:pPr>
        <w:pStyle w:val="ListParagraph"/>
        <w:numPr>
          <w:ilvl w:val="0"/>
          <w:numId w:val="72"/>
        </w:numPr>
        <w:spacing w:before="0" w:line="259" w:lineRule="auto"/>
        <w:ind w:left="357" w:hanging="357"/>
        <w:contextualSpacing w:val="0"/>
        <w:jc w:val="both"/>
        <w:rPr>
          <w:rFonts w:ascii="Arial" w:hAnsi="Arial" w:cs="Arial"/>
        </w:rPr>
      </w:pPr>
      <w:r>
        <w:rPr>
          <w:rFonts w:ascii="Arial" w:hAnsi="Arial" w:cs="Arial"/>
        </w:rPr>
        <w:t>approximately 158,</w:t>
      </w:r>
      <w:r w:rsidR="00EB3B9F">
        <w:rPr>
          <w:rFonts w:ascii="Arial" w:hAnsi="Arial" w:cs="Arial"/>
        </w:rPr>
        <w:t>000</w:t>
      </w:r>
      <w:r>
        <w:rPr>
          <w:rFonts w:ascii="Arial" w:hAnsi="Arial" w:cs="Arial"/>
        </w:rPr>
        <w:t xml:space="preserve"> hours of proactive patrols</w:t>
      </w:r>
    </w:p>
    <w:p w14:paraId="16CDB21A" w14:textId="3BBB79F0" w:rsidR="00460AC2" w:rsidRDefault="00EB3B9F" w:rsidP="00CA0071">
      <w:pPr>
        <w:pStyle w:val="ListParagraph"/>
        <w:numPr>
          <w:ilvl w:val="0"/>
          <w:numId w:val="72"/>
        </w:numPr>
        <w:spacing w:before="0" w:line="259" w:lineRule="auto"/>
        <w:ind w:left="357" w:hanging="357"/>
        <w:contextualSpacing w:val="0"/>
        <w:jc w:val="both"/>
        <w:rPr>
          <w:rFonts w:ascii="Arial" w:hAnsi="Arial" w:cs="Arial"/>
        </w:rPr>
      </w:pPr>
      <w:r>
        <w:rPr>
          <w:rFonts w:ascii="Arial" w:hAnsi="Arial" w:cs="Arial"/>
        </w:rPr>
        <w:t xml:space="preserve">over </w:t>
      </w:r>
      <w:r w:rsidR="00460AC2">
        <w:rPr>
          <w:rFonts w:ascii="Arial" w:hAnsi="Arial" w:cs="Arial"/>
        </w:rPr>
        <w:t>49,6</w:t>
      </w:r>
      <w:r>
        <w:rPr>
          <w:rFonts w:ascii="Arial" w:hAnsi="Arial" w:cs="Arial"/>
        </w:rPr>
        <w:t>00</w:t>
      </w:r>
      <w:r w:rsidR="00460AC2">
        <w:rPr>
          <w:rFonts w:ascii="Arial" w:hAnsi="Arial" w:cs="Arial"/>
        </w:rPr>
        <w:t xml:space="preserve"> hours of traffic enforcement </w:t>
      </w:r>
    </w:p>
    <w:p w14:paraId="6C36561A" w14:textId="10A2F0B3" w:rsidR="00460AC2" w:rsidRDefault="00460AC2" w:rsidP="00CA0071">
      <w:pPr>
        <w:pStyle w:val="ListParagraph"/>
        <w:numPr>
          <w:ilvl w:val="0"/>
          <w:numId w:val="72"/>
        </w:numPr>
        <w:spacing w:before="0" w:line="259" w:lineRule="auto"/>
        <w:ind w:left="357" w:hanging="357"/>
        <w:contextualSpacing w:val="0"/>
        <w:jc w:val="both"/>
        <w:rPr>
          <w:rFonts w:ascii="Arial" w:hAnsi="Arial" w:cs="Arial"/>
        </w:rPr>
      </w:pPr>
      <w:r>
        <w:rPr>
          <w:rFonts w:ascii="Arial" w:hAnsi="Arial" w:cs="Arial"/>
        </w:rPr>
        <w:t>attended</w:t>
      </w:r>
      <w:r w:rsidR="00EB3B9F">
        <w:rPr>
          <w:rFonts w:ascii="Arial" w:hAnsi="Arial" w:cs="Arial"/>
        </w:rPr>
        <w:t xml:space="preserve"> more than </w:t>
      </w:r>
      <w:r>
        <w:rPr>
          <w:rFonts w:ascii="Arial" w:hAnsi="Arial" w:cs="Arial"/>
        </w:rPr>
        <w:t>318,</w:t>
      </w:r>
      <w:r w:rsidR="00EB3B9F">
        <w:rPr>
          <w:rFonts w:ascii="Arial" w:hAnsi="Arial" w:cs="Arial"/>
        </w:rPr>
        <w:t>0</w:t>
      </w:r>
      <w:r w:rsidR="003A4987">
        <w:rPr>
          <w:rFonts w:ascii="Arial" w:hAnsi="Arial" w:cs="Arial"/>
        </w:rPr>
        <w:t>0</w:t>
      </w:r>
      <w:r w:rsidR="00EB3B9F">
        <w:rPr>
          <w:rFonts w:ascii="Arial" w:hAnsi="Arial" w:cs="Arial"/>
        </w:rPr>
        <w:t>0</w:t>
      </w:r>
      <w:r>
        <w:rPr>
          <w:rFonts w:ascii="Arial" w:hAnsi="Arial" w:cs="Arial"/>
        </w:rPr>
        <w:t xml:space="preserve"> calls for service</w:t>
      </w:r>
    </w:p>
    <w:p w14:paraId="50B5AF0D" w14:textId="77777777" w:rsidR="005663FE" w:rsidRDefault="005663FE">
      <w:pPr>
        <w:rPr>
          <w:rFonts w:ascii="Arial" w:hAnsi="Arial" w:cs="Arial"/>
        </w:rPr>
      </w:pPr>
    </w:p>
    <w:p w14:paraId="36400E59" w14:textId="1BDB8CCF" w:rsidR="00CA0071" w:rsidRDefault="00CA0071">
      <w:pPr>
        <w:rPr>
          <w:rFonts w:ascii="Arial" w:hAnsi="Arial" w:cs="Arial"/>
        </w:rPr>
      </w:pPr>
      <w:r>
        <w:rPr>
          <w:rFonts w:ascii="Arial" w:hAnsi="Arial" w:cs="Arial"/>
        </w:rPr>
        <w:t xml:space="preserve">Key achievements during the reporting period for Brisbane Region include: </w:t>
      </w:r>
    </w:p>
    <w:p w14:paraId="69B0B51C" w14:textId="77777777" w:rsidR="00CA0071" w:rsidRDefault="00CA0071" w:rsidP="00CA0071">
      <w:pPr>
        <w:rPr>
          <w:rFonts w:ascii="Arial" w:hAnsi="Arial" w:cs="Arial"/>
          <w:b/>
          <w:bCs/>
        </w:rPr>
      </w:pPr>
      <w:r>
        <w:rPr>
          <w:rFonts w:ascii="Arial" w:hAnsi="Arial" w:cs="Arial"/>
          <w:b/>
          <w:bCs/>
        </w:rPr>
        <w:t>Brisbane Region Major Events and Planning Unit</w:t>
      </w:r>
    </w:p>
    <w:p w14:paraId="3B20DB79" w14:textId="77777777" w:rsidR="00CA0071" w:rsidRDefault="00CA0071" w:rsidP="00CA0071">
      <w:pPr>
        <w:rPr>
          <w:rFonts w:ascii="Arial" w:hAnsi="Arial" w:cs="Arial"/>
        </w:rPr>
      </w:pPr>
      <w:r>
        <w:rPr>
          <w:rFonts w:ascii="Arial" w:hAnsi="Arial" w:cs="Arial"/>
        </w:rPr>
        <w:t xml:space="preserve">In May 2019, the QPS established a dedicated Major Events Planning Unit for Brisbane Region which brings together the North and South Brisbane District resources into one team that can better support event organisers, and work with the community and other partners to deliver safe events throughout the region.  The unit, which is the largest planning unit in the state, will deliver a safe environment for the people of Brisbane and visitors.  </w:t>
      </w:r>
    </w:p>
    <w:p w14:paraId="769084CC" w14:textId="77777777" w:rsidR="00CA0071" w:rsidRDefault="00CA0071" w:rsidP="00CA0071">
      <w:pPr>
        <w:rPr>
          <w:rFonts w:ascii="Arial" w:hAnsi="Arial" w:cs="Arial"/>
        </w:rPr>
      </w:pPr>
      <w:r>
        <w:rPr>
          <w:rFonts w:ascii="Arial" w:hAnsi="Arial" w:cs="Arial"/>
        </w:rPr>
        <w:t xml:space="preserve">The unit provides planning support across the region with a strong focus on the City, Valley and Riverside patrol groups.  This enables a consistent approach across district boundaries during the planning of major events across the Brisbane Region.  </w:t>
      </w:r>
    </w:p>
    <w:p w14:paraId="21439021" w14:textId="76D4D578" w:rsidR="00693E85" w:rsidRDefault="00CA0071" w:rsidP="00CA0071">
      <w:pPr>
        <w:rPr>
          <w:rFonts w:ascii="Arial" w:hAnsi="Arial" w:cs="Arial"/>
        </w:rPr>
      </w:pPr>
      <w:r>
        <w:rPr>
          <w:rFonts w:ascii="Arial" w:hAnsi="Arial" w:cs="Arial"/>
        </w:rPr>
        <w:t xml:space="preserve">The unit plans for over 1,000 events every year including major sporting events, and celebrations such as Riverfire, New Year’s Eve and concerts, Bridge to Brisbane and the Ekka.  </w:t>
      </w:r>
    </w:p>
    <w:p w14:paraId="5E0E438B" w14:textId="77777777" w:rsidR="00693E85" w:rsidRDefault="00693E85">
      <w:pPr>
        <w:rPr>
          <w:rFonts w:ascii="Arial" w:hAnsi="Arial" w:cs="Arial"/>
        </w:rPr>
      </w:pPr>
      <w:r>
        <w:rPr>
          <w:rFonts w:ascii="Arial" w:hAnsi="Arial" w:cs="Arial"/>
        </w:rPr>
        <w:br w:type="page"/>
      </w:r>
    </w:p>
    <w:p w14:paraId="5C430A16" w14:textId="3DF73982" w:rsidR="00460AC2" w:rsidRPr="00C97AD7" w:rsidRDefault="00460AC2" w:rsidP="00460AC2">
      <w:pPr>
        <w:rPr>
          <w:rFonts w:ascii="Arial" w:hAnsi="Arial" w:cs="Arial"/>
          <w:b/>
        </w:rPr>
      </w:pPr>
      <w:r w:rsidRPr="00C97AD7">
        <w:rPr>
          <w:rFonts w:ascii="Arial" w:hAnsi="Arial" w:cs="Arial"/>
          <w:b/>
        </w:rPr>
        <w:lastRenderedPageBreak/>
        <w:t>Black Dog Breakfasts</w:t>
      </w:r>
    </w:p>
    <w:p w14:paraId="12E6C762" w14:textId="3C0DEDDF" w:rsidR="00460AC2" w:rsidRPr="00C97AD7" w:rsidRDefault="00460AC2" w:rsidP="00460AC2">
      <w:pPr>
        <w:rPr>
          <w:rFonts w:ascii="Arial" w:hAnsi="Arial" w:cs="Arial"/>
          <w:b/>
        </w:rPr>
      </w:pPr>
      <w:r>
        <w:rPr>
          <w:rFonts w:ascii="Arial" w:hAnsi="Arial" w:cs="Arial"/>
        </w:rPr>
        <w:t xml:space="preserve">The </w:t>
      </w:r>
      <w:r w:rsidRPr="00C97AD7">
        <w:rPr>
          <w:rFonts w:ascii="Arial" w:hAnsi="Arial" w:cs="Arial"/>
        </w:rPr>
        <w:t xml:space="preserve">Black Dog Breakfast </w:t>
      </w:r>
      <w:r>
        <w:rPr>
          <w:rFonts w:ascii="Arial" w:hAnsi="Arial" w:cs="Arial"/>
        </w:rPr>
        <w:t xml:space="preserve">which </w:t>
      </w:r>
      <w:r w:rsidRPr="00C97AD7">
        <w:rPr>
          <w:rFonts w:ascii="Arial" w:hAnsi="Arial" w:cs="Arial"/>
        </w:rPr>
        <w:t xml:space="preserve">stems from the Black Dog Institute </w:t>
      </w:r>
      <w:r w:rsidR="000C7C1B">
        <w:rPr>
          <w:rFonts w:ascii="Arial" w:hAnsi="Arial" w:cs="Arial"/>
        </w:rPr>
        <w:t xml:space="preserve">complements </w:t>
      </w:r>
      <w:r w:rsidRPr="00C97AD7">
        <w:rPr>
          <w:rFonts w:ascii="Arial" w:hAnsi="Arial" w:cs="Arial"/>
        </w:rPr>
        <w:t>the</w:t>
      </w:r>
      <w:r w:rsidR="000C7C1B">
        <w:rPr>
          <w:rFonts w:ascii="Arial" w:hAnsi="Arial" w:cs="Arial"/>
        </w:rPr>
        <w:t xml:space="preserve"> QPS</w:t>
      </w:r>
      <w:r w:rsidRPr="00C97AD7">
        <w:rPr>
          <w:rFonts w:ascii="Arial" w:hAnsi="Arial" w:cs="Arial"/>
        </w:rPr>
        <w:t xml:space="preserve"> ‘Our People Matter’ strategy</w:t>
      </w:r>
      <w:r>
        <w:rPr>
          <w:rFonts w:ascii="Arial" w:hAnsi="Arial" w:cs="Arial"/>
        </w:rPr>
        <w:t xml:space="preserve">, </w:t>
      </w:r>
      <w:r w:rsidRPr="00C97AD7">
        <w:rPr>
          <w:rFonts w:ascii="Arial" w:hAnsi="Arial" w:cs="Arial"/>
        </w:rPr>
        <w:t>focuses on</w:t>
      </w:r>
      <w:r>
        <w:rPr>
          <w:rFonts w:ascii="Arial" w:hAnsi="Arial" w:cs="Arial"/>
        </w:rPr>
        <w:t xml:space="preserve"> the</w:t>
      </w:r>
      <w:r w:rsidRPr="00C97AD7">
        <w:rPr>
          <w:rFonts w:ascii="Arial" w:hAnsi="Arial" w:cs="Arial"/>
        </w:rPr>
        <w:t xml:space="preserve"> health, safety and wellbeing of all </w:t>
      </w:r>
      <w:r>
        <w:rPr>
          <w:rFonts w:ascii="Arial" w:hAnsi="Arial" w:cs="Arial"/>
        </w:rPr>
        <w:t xml:space="preserve">QPS </w:t>
      </w:r>
      <w:r w:rsidRPr="00C97AD7">
        <w:rPr>
          <w:rFonts w:ascii="Arial" w:hAnsi="Arial" w:cs="Arial"/>
        </w:rPr>
        <w:t xml:space="preserve">employees and their families.  The breakfasts have key note speakers and presentations from </w:t>
      </w:r>
      <w:r w:rsidR="00861CFE">
        <w:rPr>
          <w:rFonts w:ascii="Arial" w:hAnsi="Arial" w:cs="Arial"/>
        </w:rPr>
        <w:t>h</w:t>
      </w:r>
      <w:r>
        <w:rPr>
          <w:rFonts w:ascii="Arial" w:hAnsi="Arial" w:cs="Arial"/>
        </w:rPr>
        <w:t xml:space="preserve">uman </w:t>
      </w:r>
      <w:r w:rsidR="00861CFE">
        <w:rPr>
          <w:rFonts w:ascii="Arial" w:hAnsi="Arial" w:cs="Arial"/>
        </w:rPr>
        <w:t>su</w:t>
      </w:r>
      <w:r>
        <w:rPr>
          <w:rFonts w:ascii="Arial" w:hAnsi="Arial" w:cs="Arial"/>
        </w:rPr>
        <w:t xml:space="preserve">pport </w:t>
      </w:r>
      <w:r w:rsidR="00861CFE">
        <w:rPr>
          <w:rFonts w:ascii="Arial" w:hAnsi="Arial" w:cs="Arial"/>
        </w:rPr>
        <w:t>o</w:t>
      </w:r>
      <w:r>
        <w:rPr>
          <w:rFonts w:ascii="Arial" w:hAnsi="Arial" w:cs="Arial"/>
        </w:rPr>
        <w:t xml:space="preserve">fficers </w:t>
      </w:r>
      <w:r w:rsidRPr="00C97AD7">
        <w:rPr>
          <w:rFonts w:ascii="Arial" w:hAnsi="Arial" w:cs="Arial"/>
        </w:rPr>
        <w:t>to recognise key signs in mental health.</w:t>
      </w:r>
      <w:r>
        <w:rPr>
          <w:rFonts w:ascii="Arial" w:hAnsi="Arial" w:cs="Arial"/>
        </w:rPr>
        <w:t xml:space="preserve"> </w:t>
      </w:r>
      <w:r w:rsidRPr="00C97AD7">
        <w:rPr>
          <w:rFonts w:ascii="Arial" w:hAnsi="Arial" w:cs="Arial"/>
        </w:rPr>
        <w:t>Th</w:t>
      </w:r>
      <w:r>
        <w:rPr>
          <w:rFonts w:ascii="Arial" w:hAnsi="Arial" w:cs="Arial"/>
        </w:rPr>
        <w:t xml:space="preserve">is </w:t>
      </w:r>
      <w:r w:rsidRPr="00C97AD7">
        <w:rPr>
          <w:rFonts w:ascii="Arial" w:hAnsi="Arial" w:cs="Arial"/>
        </w:rPr>
        <w:t>initiative was first implemented in the Centenary Patrol Group in February 2018</w:t>
      </w:r>
      <w:r>
        <w:rPr>
          <w:rFonts w:ascii="Arial" w:hAnsi="Arial" w:cs="Arial"/>
        </w:rPr>
        <w:t xml:space="preserve"> and was</w:t>
      </w:r>
      <w:r w:rsidRPr="00C97AD7">
        <w:rPr>
          <w:rFonts w:ascii="Arial" w:hAnsi="Arial" w:cs="Arial"/>
        </w:rPr>
        <w:t xml:space="preserve"> expanded</w:t>
      </w:r>
      <w:r>
        <w:rPr>
          <w:rFonts w:ascii="Arial" w:hAnsi="Arial" w:cs="Arial"/>
        </w:rPr>
        <w:t xml:space="preserve"> to include </w:t>
      </w:r>
      <w:r w:rsidRPr="00C97AD7">
        <w:rPr>
          <w:rFonts w:ascii="Arial" w:hAnsi="Arial" w:cs="Arial"/>
        </w:rPr>
        <w:t>North Brisbane District in May 2018, South East Region in October 2018 and State Crime Command in March 2019.</w:t>
      </w:r>
      <w:r>
        <w:rPr>
          <w:rFonts w:ascii="Arial" w:hAnsi="Arial" w:cs="Arial"/>
        </w:rPr>
        <w:t xml:space="preserve">  </w:t>
      </w:r>
    </w:p>
    <w:p w14:paraId="3A7BC8D4" w14:textId="13BFE3D0" w:rsidR="00460AC2" w:rsidRPr="00C97AD7" w:rsidRDefault="00460AC2" w:rsidP="00460AC2">
      <w:pPr>
        <w:jc w:val="both"/>
        <w:rPr>
          <w:rFonts w:ascii="Arial" w:hAnsi="Arial" w:cs="Arial"/>
        </w:rPr>
      </w:pPr>
      <w:r>
        <w:rPr>
          <w:rFonts w:ascii="Arial" w:hAnsi="Arial" w:cs="Arial"/>
        </w:rPr>
        <w:t xml:space="preserve">As at 30 June 2019, </w:t>
      </w:r>
      <w:r w:rsidRPr="00C97AD7">
        <w:rPr>
          <w:rFonts w:ascii="Arial" w:hAnsi="Arial" w:cs="Arial"/>
        </w:rPr>
        <w:t xml:space="preserve">28 sessions </w:t>
      </w:r>
      <w:r>
        <w:rPr>
          <w:rFonts w:ascii="Arial" w:hAnsi="Arial" w:cs="Arial"/>
        </w:rPr>
        <w:t>were</w:t>
      </w:r>
      <w:r w:rsidRPr="00C97AD7">
        <w:rPr>
          <w:rFonts w:ascii="Arial" w:hAnsi="Arial" w:cs="Arial"/>
        </w:rPr>
        <w:t xml:space="preserve"> </w:t>
      </w:r>
      <w:r w:rsidR="000C7C1B">
        <w:rPr>
          <w:rFonts w:ascii="Arial" w:hAnsi="Arial" w:cs="Arial"/>
        </w:rPr>
        <w:t xml:space="preserve">delivered </w:t>
      </w:r>
      <w:r w:rsidRPr="00C97AD7">
        <w:rPr>
          <w:rFonts w:ascii="Arial" w:hAnsi="Arial" w:cs="Arial"/>
        </w:rPr>
        <w:t xml:space="preserve">within the Brisbane Region with 1,090 members attending, with plans for at least </w:t>
      </w:r>
      <w:r w:rsidR="0033724C">
        <w:rPr>
          <w:rFonts w:ascii="Arial" w:hAnsi="Arial" w:cs="Arial"/>
        </w:rPr>
        <w:t>eight</w:t>
      </w:r>
      <w:r w:rsidRPr="00C97AD7">
        <w:rPr>
          <w:rFonts w:ascii="Arial" w:hAnsi="Arial" w:cs="Arial"/>
        </w:rPr>
        <w:t xml:space="preserve"> more sessions for </w:t>
      </w:r>
      <w:r>
        <w:rPr>
          <w:rFonts w:ascii="Arial" w:hAnsi="Arial" w:cs="Arial"/>
        </w:rPr>
        <w:t xml:space="preserve">the second half of </w:t>
      </w:r>
      <w:r w:rsidRPr="00C97AD7">
        <w:rPr>
          <w:rFonts w:ascii="Arial" w:hAnsi="Arial" w:cs="Arial"/>
        </w:rPr>
        <w:t>2019.</w:t>
      </w:r>
    </w:p>
    <w:p w14:paraId="39D438C5" w14:textId="349603C3" w:rsidR="00460AC2" w:rsidRPr="00C97AD7" w:rsidRDefault="00460AC2" w:rsidP="00460AC2">
      <w:pPr>
        <w:rPr>
          <w:rFonts w:ascii="Arial" w:hAnsi="Arial" w:cs="Arial"/>
        </w:rPr>
      </w:pPr>
      <w:r w:rsidRPr="00C97AD7">
        <w:rPr>
          <w:rFonts w:ascii="Arial" w:hAnsi="Arial" w:cs="Arial"/>
        </w:rPr>
        <w:t>The</w:t>
      </w:r>
      <w:r>
        <w:rPr>
          <w:rFonts w:ascii="Arial" w:hAnsi="Arial" w:cs="Arial"/>
        </w:rPr>
        <w:t>se breakfasts allow members to b</w:t>
      </w:r>
      <w:r w:rsidRPr="00C97AD7">
        <w:rPr>
          <w:rFonts w:ascii="Arial" w:hAnsi="Arial" w:cs="Arial"/>
        </w:rPr>
        <w:t>etter understand mental health and reduc</w:t>
      </w:r>
      <w:r w:rsidR="0033724C">
        <w:rPr>
          <w:rFonts w:ascii="Arial" w:hAnsi="Arial" w:cs="Arial"/>
        </w:rPr>
        <w:t>e</w:t>
      </w:r>
      <w:r w:rsidRPr="00C97AD7">
        <w:rPr>
          <w:rFonts w:ascii="Arial" w:hAnsi="Arial" w:cs="Arial"/>
        </w:rPr>
        <w:t xml:space="preserve"> the general stigma attached. The focus in 2018 was directed at anxiety and depression.  In 2019</w:t>
      </w:r>
      <w:r w:rsidR="00AF3CEA">
        <w:rPr>
          <w:rFonts w:ascii="Arial" w:hAnsi="Arial" w:cs="Arial"/>
        </w:rPr>
        <w:t>,</w:t>
      </w:r>
      <w:r w:rsidRPr="00C97AD7">
        <w:rPr>
          <w:rFonts w:ascii="Arial" w:hAnsi="Arial" w:cs="Arial"/>
        </w:rPr>
        <w:t xml:space="preserve"> the focus </w:t>
      </w:r>
      <w:r w:rsidR="000C7C1B">
        <w:rPr>
          <w:rFonts w:ascii="Arial" w:hAnsi="Arial" w:cs="Arial"/>
        </w:rPr>
        <w:t xml:space="preserve">is </w:t>
      </w:r>
      <w:r w:rsidRPr="00C97AD7">
        <w:rPr>
          <w:rFonts w:ascii="Arial" w:hAnsi="Arial" w:cs="Arial"/>
        </w:rPr>
        <w:t>towards building resilience.</w:t>
      </w:r>
    </w:p>
    <w:p w14:paraId="1D92A98C" w14:textId="77777777" w:rsidR="00460AC2" w:rsidRPr="00C97AD7" w:rsidRDefault="00460AC2" w:rsidP="00460AC2">
      <w:pPr>
        <w:rPr>
          <w:rFonts w:ascii="Arial" w:hAnsi="Arial" w:cs="Arial"/>
          <w:b/>
        </w:rPr>
      </w:pPr>
      <w:r w:rsidRPr="00C97AD7">
        <w:rPr>
          <w:rFonts w:ascii="Arial" w:hAnsi="Arial" w:cs="Arial"/>
          <w:b/>
        </w:rPr>
        <w:t>West End Community Safety Action Plan</w:t>
      </w:r>
    </w:p>
    <w:p w14:paraId="1E7F1A61" w14:textId="3EA332D9" w:rsidR="00460AC2" w:rsidRPr="00C97AD7" w:rsidRDefault="00460AC2" w:rsidP="00460AC2">
      <w:pPr>
        <w:jc w:val="both"/>
        <w:rPr>
          <w:rFonts w:ascii="Arial" w:hAnsi="Arial" w:cs="Arial"/>
        </w:rPr>
      </w:pPr>
      <w:r w:rsidRPr="00C97AD7">
        <w:rPr>
          <w:rFonts w:ascii="Arial" w:hAnsi="Arial" w:cs="Arial"/>
        </w:rPr>
        <w:t xml:space="preserve">The action plan is a multi-faceted project focussing on partnerships with government </w:t>
      </w:r>
      <w:r w:rsidR="0033724C">
        <w:rPr>
          <w:rFonts w:ascii="Arial" w:hAnsi="Arial" w:cs="Arial"/>
        </w:rPr>
        <w:t xml:space="preserve">and non-government </w:t>
      </w:r>
      <w:r w:rsidRPr="00C97AD7">
        <w:rPr>
          <w:rFonts w:ascii="Arial" w:hAnsi="Arial" w:cs="Arial"/>
        </w:rPr>
        <w:t xml:space="preserve">agencies, local community groups and NGOs to reduce crime </w:t>
      </w:r>
      <w:r w:rsidR="0033724C">
        <w:rPr>
          <w:rFonts w:ascii="Arial" w:hAnsi="Arial" w:cs="Arial"/>
        </w:rPr>
        <w:t xml:space="preserve">through </w:t>
      </w:r>
      <w:r w:rsidRPr="00C97AD7">
        <w:rPr>
          <w:rFonts w:ascii="Arial" w:hAnsi="Arial" w:cs="Arial"/>
        </w:rPr>
        <w:t>the Crime Prevention Through Environmental Design</w:t>
      </w:r>
      <w:r w:rsidR="007A5511">
        <w:rPr>
          <w:rFonts w:ascii="Arial" w:hAnsi="Arial" w:cs="Arial"/>
        </w:rPr>
        <w:t xml:space="preserve"> </w:t>
      </w:r>
      <w:r w:rsidR="0033724C">
        <w:rPr>
          <w:rFonts w:ascii="Arial" w:hAnsi="Arial" w:cs="Arial"/>
        </w:rPr>
        <w:t>framework</w:t>
      </w:r>
      <w:r w:rsidRPr="00C97AD7">
        <w:rPr>
          <w:rFonts w:ascii="Arial" w:hAnsi="Arial" w:cs="Arial"/>
        </w:rPr>
        <w:t xml:space="preserve">, case management of </w:t>
      </w:r>
      <w:r w:rsidR="00AF3CEA">
        <w:rPr>
          <w:rFonts w:ascii="Arial" w:hAnsi="Arial" w:cs="Arial"/>
        </w:rPr>
        <w:t>a</w:t>
      </w:r>
      <w:r w:rsidRPr="00C97AD7">
        <w:rPr>
          <w:rFonts w:ascii="Arial" w:hAnsi="Arial" w:cs="Arial"/>
        </w:rPr>
        <w:t xml:space="preserve"> cohort of young offenders and public awareness of safety issues in West End.</w:t>
      </w:r>
      <w:r>
        <w:rPr>
          <w:rFonts w:ascii="Arial" w:hAnsi="Arial" w:cs="Arial"/>
        </w:rPr>
        <w:t xml:space="preserve">  </w:t>
      </w:r>
    </w:p>
    <w:p w14:paraId="0D23CFC3" w14:textId="2EF83C47" w:rsidR="00460AC2" w:rsidRDefault="00460AC2" w:rsidP="00460AC2">
      <w:pPr>
        <w:rPr>
          <w:rFonts w:ascii="Arial" w:hAnsi="Arial" w:cs="Arial"/>
        </w:rPr>
      </w:pPr>
      <w:r w:rsidRPr="00B7479B">
        <w:rPr>
          <w:rFonts w:ascii="Arial" w:hAnsi="Arial" w:cs="Arial"/>
        </w:rPr>
        <w:t>Through coordination of police resources, targeted enforcement, cross border operations, engagement and case management of young people at risk, and the installation of lighting in Musgrave Park, unarmed robbery offences have been reduced by 75%, and armed robberies reduced by 66% since December 201</w:t>
      </w:r>
      <w:r>
        <w:rPr>
          <w:rFonts w:ascii="Arial" w:hAnsi="Arial" w:cs="Arial"/>
        </w:rPr>
        <w:t>8</w:t>
      </w:r>
      <w:r w:rsidRPr="00B7479B">
        <w:rPr>
          <w:rFonts w:ascii="Arial" w:hAnsi="Arial" w:cs="Arial"/>
        </w:rPr>
        <w:t>. The case management of young people at risk is ongoing.  The group being managed has been reduced</w:t>
      </w:r>
      <w:r w:rsidR="00AF3CEA">
        <w:rPr>
          <w:rFonts w:ascii="Arial" w:hAnsi="Arial" w:cs="Arial"/>
        </w:rPr>
        <w:t>,</w:t>
      </w:r>
      <w:r w:rsidRPr="00B7479B">
        <w:rPr>
          <w:rFonts w:ascii="Arial" w:hAnsi="Arial" w:cs="Arial"/>
        </w:rPr>
        <w:t xml:space="preserve"> with many young people re</w:t>
      </w:r>
      <w:r w:rsidR="000C7C1B">
        <w:rPr>
          <w:rFonts w:ascii="Arial" w:hAnsi="Arial" w:cs="Arial"/>
        </w:rPr>
        <w:t>-</w:t>
      </w:r>
      <w:r w:rsidRPr="00B7479B">
        <w:rPr>
          <w:rFonts w:ascii="Arial" w:hAnsi="Arial" w:cs="Arial"/>
        </w:rPr>
        <w:t>engaging with family and education</w:t>
      </w:r>
      <w:r>
        <w:rPr>
          <w:rFonts w:ascii="Arial" w:hAnsi="Arial" w:cs="Arial"/>
        </w:rPr>
        <w:t>.</w:t>
      </w:r>
    </w:p>
    <w:p w14:paraId="31E61B1F" w14:textId="77777777" w:rsidR="00460AC2" w:rsidRPr="00C97AD7" w:rsidRDefault="00460AC2" w:rsidP="00460AC2">
      <w:pPr>
        <w:rPr>
          <w:rFonts w:ascii="Arial" w:hAnsi="Arial" w:cs="Arial"/>
          <w:b/>
        </w:rPr>
      </w:pPr>
      <w:r w:rsidRPr="00C97AD7">
        <w:rPr>
          <w:rFonts w:ascii="Arial" w:hAnsi="Arial" w:cs="Arial"/>
          <w:b/>
        </w:rPr>
        <w:t>Operation Jing</w:t>
      </w:r>
    </w:p>
    <w:p w14:paraId="63AB3F57" w14:textId="042D40A5" w:rsidR="00460AC2" w:rsidRPr="00701E86" w:rsidRDefault="00460AC2" w:rsidP="00FF1971">
      <w:pPr>
        <w:spacing w:line="256" w:lineRule="auto"/>
        <w:rPr>
          <w:rFonts w:ascii="Arial" w:hAnsi="Arial" w:cs="Arial"/>
        </w:rPr>
      </w:pPr>
      <w:r w:rsidRPr="00C97AD7">
        <w:rPr>
          <w:rFonts w:ascii="Arial" w:hAnsi="Arial" w:cs="Arial"/>
        </w:rPr>
        <w:t>In 2017, the Inala Child Protection and Investigation Unit (CPIU) within South Brisbane District commenced Operation Jing</w:t>
      </w:r>
      <w:r>
        <w:rPr>
          <w:rFonts w:ascii="Arial" w:hAnsi="Arial" w:cs="Arial"/>
        </w:rPr>
        <w:t xml:space="preserve">, </w:t>
      </w:r>
      <w:r w:rsidRPr="00C97AD7">
        <w:rPr>
          <w:rFonts w:ascii="Arial" w:hAnsi="Arial" w:cs="Arial"/>
        </w:rPr>
        <w:t xml:space="preserve">a protracted operation targeting suppliers of drugs </w:t>
      </w:r>
      <w:r>
        <w:rPr>
          <w:rFonts w:ascii="Arial" w:hAnsi="Arial" w:cs="Arial"/>
        </w:rPr>
        <w:t>t</w:t>
      </w:r>
      <w:r w:rsidRPr="00C97AD7">
        <w:rPr>
          <w:rFonts w:ascii="Arial" w:hAnsi="Arial" w:cs="Arial"/>
        </w:rPr>
        <w:t>o youths and vulnerable persons</w:t>
      </w:r>
      <w:r w:rsidRPr="00701E86">
        <w:rPr>
          <w:rFonts w:ascii="Arial" w:hAnsi="Arial" w:cs="Arial"/>
        </w:rPr>
        <w:t xml:space="preserve">.  In 2018-19, 67 persons were </w:t>
      </w:r>
      <w:r w:rsidR="0033724C">
        <w:rPr>
          <w:rFonts w:ascii="Arial" w:hAnsi="Arial" w:cs="Arial"/>
        </w:rPr>
        <w:t>charged</w:t>
      </w:r>
      <w:r w:rsidRPr="00701E86">
        <w:rPr>
          <w:rFonts w:ascii="Arial" w:hAnsi="Arial" w:cs="Arial"/>
        </w:rPr>
        <w:t xml:space="preserve"> with 194 drug and associated offences.  </w:t>
      </w:r>
    </w:p>
    <w:p w14:paraId="3BA9C698" w14:textId="3E503B2E" w:rsidR="00460AC2" w:rsidRDefault="00460AC2" w:rsidP="00460AC2">
      <w:pPr>
        <w:rPr>
          <w:rFonts w:ascii="Arial" w:hAnsi="Arial" w:cs="Arial"/>
        </w:rPr>
      </w:pPr>
      <w:r w:rsidRPr="00701E86">
        <w:rPr>
          <w:rFonts w:ascii="Arial" w:hAnsi="Arial" w:cs="Arial"/>
        </w:rPr>
        <w:t>Th</w:t>
      </w:r>
      <w:r w:rsidR="007A5511">
        <w:rPr>
          <w:rFonts w:ascii="Arial" w:hAnsi="Arial" w:cs="Arial"/>
        </w:rPr>
        <w:t>e</w:t>
      </w:r>
      <w:r w:rsidR="00701E86">
        <w:rPr>
          <w:rFonts w:ascii="Arial" w:hAnsi="Arial" w:cs="Arial"/>
        </w:rPr>
        <w:t xml:space="preserve"> purpose of this </w:t>
      </w:r>
      <w:r w:rsidRPr="00701E86">
        <w:rPr>
          <w:rFonts w:ascii="Arial" w:hAnsi="Arial" w:cs="Arial"/>
        </w:rPr>
        <w:t>operation</w:t>
      </w:r>
      <w:r w:rsidR="002F2196">
        <w:rPr>
          <w:rFonts w:ascii="Arial" w:hAnsi="Arial" w:cs="Arial"/>
        </w:rPr>
        <w:t xml:space="preserve"> is</w:t>
      </w:r>
      <w:r w:rsidRPr="00701E86">
        <w:rPr>
          <w:rFonts w:ascii="Arial" w:hAnsi="Arial" w:cs="Arial"/>
        </w:rPr>
        <w:t xml:space="preserve"> t</w:t>
      </w:r>
      <w:r w:rsidR="00701E86">
        <w:rPr>
          <w:rFonts w:ascii="Arial" w:hAnsi="Arial" w:cs="Arial"/>
        </w:rPr>
        <w:t>o reduce y</w:t>
      </w:r>
      <w:r w:rsidRPr="00701E86">
        <w:rPr>
          <w:rFonts w:ascii="Arial" w:hAnsi="Arial" w:cs="Arial"/>
        </w:rPr>
        <w:t xml:space="preserve">outh recidivism </w:t>
      </w:r>
      <w:r w:rsidR="00701E86">
        <w:rPr>
          <w:rFonts w:ascii="Arial" w:hAnsi="Arial" w:cs="Arial"/>
        </w:rPr>
        <w:t xml:space="preserve">by </w:t>
      </w:r>
      <w:r w:rsidRPr="00701E86">
        <w:rPr>
          <w:rFonts w:ascii="Arial" w:hAnsi="Arial" w:cs="Arial"/>
        </w:rPr>
        <w:t xml:space="preserve">limiting access to identified crime drivers. Young offenders continue to be dealt with under the provisions of the </w:t>
      </w:r>
      <w:r w:rsidRPr="00701E86">
        <w:rPr>
          <w:rFonts w:ascii="Arial" w:hAnsi="Arial" w:cs="Arial"/>
          <w:i/>
        </w:rPr>
        <w:t>Youth Justice Act</w:t>
      </w:r>
      <w:r w:rsidR="000C7C1B">
        <w:rPr>
          <w:rFonts w:ascii="Arial" w:hAnsi="Arial" w:cs="Arial"/>
          <w:i/>
        </w:rPr>
        <w:t xml:space="preserve"> </w:t>
      </w:r>
      <w:r w:rsidR="002F2196">
        <w:rPr>
          <w:rFonts w:ascii="Arial" w:hAnsi="Arial" w:cs="Arial"/>
          <w:i/>
        </w:rPr>
        <w:t>1992</w:t>
      </w:r>
      <w:r w:rsidRPr="00701E86">
        <w:rPr>
          <w:rFonts w:ascii="Arial" w:hAnsi="Arial" w:cs="Arial"/>
        </w:rPr>
        <w:t>, with all persons involved offered police referrals.</w:t>
      </w:r>
      <w:r>
        <w:rPr>
          <w:rFonts w:ascii="Arial" w:hAnsi="Arial" w:cs="Arial"/>
        </w:rPr>
        <w:t xml:space="preserve"> </w:t>
      </w:r>
    </w:p>
    <w:p w14:paraId="7B3494D3" w14:textId="77777777" w:rsidR="00460AC2" w:rsidRPr="00C97AD7" w:rsidRDefault="00460AC2" w:rsidP="00460AC2">
      <w:pPr>
        <w:tabs>
          <w:tab w:val="left" w:pos="1032"/>
        </w:tabs>
        <w:rPr>
          <w:rFonts w:ascii="Arial" w:hAnsi="Arial" w:cs="Arial"/>
          <w:b/>
        </w:rPr>
      </w:pPr>
      <w:r w:rsidRPr="00C97AD7">
        <w:rPr>
          <w:rFonts w:ascii="Arial" w:hAnsi="Arial" w:cs="Arial"/>
          <w:b/>
        </w:rPr>
        <w:t>Crowded Places Team</w:t>
      </w:r>
    </w:p>
    <w:p w14:paraId="2B3E5A2A" w14:textId="4052A0F5" w:rsidR="00460AC2" w:rsidRPr="00C97AD7" w:rsidRDefault="00460AC2" w:rsidP="00460AC2">
      <w:pPr>
        <w:rPr>
          <w:rFonts w:ascii="Arial" w:hAnsi="Arial" w:cs="Arial"/>
        </w:rPr>
      </w:pPr>
      <w:r>
        <w:rPr>
          <w:rFonts w:ascii="Arial" w:hAnsi="Arial" w:cs="Arial"/>
        </w:rPr>
        <w:t xml:space="preserve">The </w:t>
      </w:r>
      <w:r w:rsidRPr="00C97AD7">
        <w:rPr>
          <w:rFonts w:ascii="Arial" w:hAnsi="Arial" w:cs="Arial"/>
        </w:rPr>
        <w:t>Brisbane City Station has introduced a new high-visibility team to enhance the community</w:t>
      </w:r>
      <w:r w:rsidR="000C7C1B">
        <w:rPr>
          <w:rFonts w:ascii="Arial" w:hAnsi="Arial" w:cs="Arial"/>
        </w:rPr>
        <w:t>’s</w:t>
      </w:r>
      <w:r w:rsidRPr="00C97AD7">
        <w:rPr>
          <w:rFonts w:ascii="Arial" w:hAnsi="Arial" w:cs="Arial"/>
        </w:rPr>
        <w:t xml:space="preserve"> sense of safety in the City’s popular public spaces.  The Crowded Places Team (CPT) comprises eight members who perform intelligence-based taskings, patrol counter-terrorism priority sites, and respond to major events and protests. </w:t>
      </w:r>
      <w:r>
        <w:rPr>
          <w:rFonts w:ascii="Arial" w:hAnsi="Arial" w:cs="Arial"/>
        </w:rPr>
        <w:t xml:space="preserve"> </w:t>
      </w:r>
      <w:r w:rsidRPr="00C97AD7">
        <w:rPr>
          <w:rFonts w:ascii="Arial" w:hAnsi="Arial" w:cs="Arial"/>
        </w:rPr>
        <w:t>CPT members physically stand out in a crowd with the help of reflective epaulettes and L</w:t>
      </w:r>
      <w:r>
        <w:rPr>
          <w:rFonts w:ascii="Arial" w:hAnsi="Arial" w:cs="Arial"/>
        </w:rPr>
        <w:t xml:space="preserve">oad Bearing Vest </w:t>
      </w:r>
      <w:r w:rsidRPr="00C97AD7">
        <w:rPr>
          <w:rFonts w:ascii="Arial" w:hAnsi="Arial" w:cs="Arial"/>
        </w:rPr>
        <w:t>patches and are highly mobile using Segways, trail bikes and an A</w:t>
      </w:r>
      <w:r>
        <w:rPr>
          <w:rFonts w:ascii="Arial" w:hAnsi="Arial" w:cs="Arial"/>
        </w:rPr>
        <w:t>ll-Terrain Vehicle</w:t>
      </w:r>
      <w:r w:rsidRPr="00C97AD7">
        <w:rPr>
          <w:rFonts w:ascii="Arial" w:hAnsi="Arial" w:cs="Arial"/>
        </w:rPr>
        <w:t xml:space="preserve">.  They work with the Bike Squad </w:t>
      </w:r>
      <w:r w:rsidR="00FF1971">
        <w:rPr>
          <w:rFonts w:ascii="Arial" w:hAnsi="Arial" w:cs="Arial"/>
        </w:rPr>
        <w:t xml:space="preserve">which is </w:t>
      </w:r>
      <w:r w:rsidRPr="00C97AD7">
        <w:rPr>
          <w:rFonts w:ascii="Arial" w:hAnsi="Arial" w:cs="Arial"/>
        </w:rPr>
        <w:t>highly visible and move</w:t>
      </w:r>
      <w:r w:rsidR="00FF1971">
        <w:rPr>
          <w:rFonts w:ascii="Arial" w:hAnsi="Arial" w:cs="Arial"/>
        </w:rPr>
        <w:t>s</w:t>
      </w:r>
      <w:r w:rsidRPr="00C97AD7">
        <w:rPr>
          <w:rFonts w:ascii="Arial" w:hAnsi="Arial" w:cs="Arial"/>
        </w:rPr>
        <w:t xml:space="preserve"> freely throughout the Central Brisbane District.  </w:t>
      </w:r>
    </w:p>
    <w:p w14:paraId="1215CC4F" w14:textId="418FA4C4" w:rsidR="00460AC2" w:rsidRPr="00C97AD7" w:rsidRDefault="00460AC2" w:rsidP="00460AC2">
      <w:pPr>
        <w:rPr>
          <w:rFonts w:ascii="Arial" w:hAnsi="Arial" w:cs="Arial"/>
        </w:rPr>
      </w:pPr>
      <w:r w:rsidRPr="00C97AD7">
        <w:rPr>
          <w:rFonts w:ascii="Arial" w:hAnsi="Arial" w:cs="Arial"/>
        </w:rPr>
        <w:t xml:space="preserve">CPT comprises members who are qualified in </w:t>
      </w:r>
      <w:r w:rsidR="0033724C">
        <w:rPr>
          <w:rFonts w:ascii="Arial" w:hAnsi="Arial" w:cs="Arial"/>
        </w:rPr>
        <w:t>b</w:t>
      </w:r>
      <w:r w:rsidRPr="00C97AD7">
        <w:rPr>
          <w:rFonts w:ascii="Arial" w:hAnsi="Arial" w:cs="Arial"/>
        </w:rPr>
        <w:t xml:space="preserve">asic </w:t>
      </w:r>
      <w:r w:rsidR="0033724C">
        <w:rPr>
          <w:rFonts w:ascii="Arial" w:hAnsi="Arial" w:cs="Arial"/>
        </w:rPr>
        <w:t>b</w:t>
      </w:r>
      <w:r w:rsidRPr="00C97AD7">
        <w:rPr>
          <w:rFonts w:ascii="Arial" w:hAnsi="Arial" w:cs="Arial"/>
        </w:rPr>
        <w:t xml:space="preserve">omb </w:t>
      </w:r>
      <w:r w:rsidR="0033724C">
        <w:rPr>
          <w:rFonts w:ascii="Arial" w:hAnsi="Arial" w:cs="Arial"/>
        </w:rPr>
        <w:t>s</w:t>
      </w:r>
      <w:r w:rsidRPr="00C97AD7">
        <w:rPr>
          <w:rFonts w:ascii="Arial" w:hAnsi="Arial" w:cs="Arial"/>
        </w:rPr>
        <w:t xml:space="preserve">earch, </w:t>
      </w:r>
      <w:r w:rsidR="0033724C">
        <w:rPr>
          <w:rFonts w:ascii="Arial" w:hAnsi="Arial" w:cs="Arial"/>
        </w:rPr>
        <w:t>c</w:t>
      </w:r>
      <w:r w:rsidRPr="00C97AD7">
        <w:rPr>
          <w:rFonts w:ascii="Arial" w:hAnsi="Arial" w:cs="Arial"/>
        </w:rPr>
        <w:t xml:space="preserve">rowd </w:t>
      </w:r>
      <w:r w:rsidR="0033724C">
        <w:rPr>
          <w:rFonts w:ascii="Arial" w:hAnsi="Arial" w:cs="Arial"/>
        </w:rPr>
        <w:t>c</w:t>
      </w:r>
      <w:r w:rsidRPr="00C97AD7">
        <w:rPr>
          <w:rFonts w:ascii="Arial" w:hAnsi="Arial" w:cs="Arial"/>
        </w:rPr>
        <w:t>ontrol,</w:t>
      </w:r>
      <w:r w:rsidR="002F2196">
        <w:rPr>
          <w:rFonts w:ascii="Arial" w:hAnsi="Arial" w:cs="Arial"/>
        </w:rPr>
        <w:t xml:space="preserve"> Behavioural Observation and Suspicious Activity Recognition, </w:t>
      </w:r>
      <w:r w:rsidR="0033724C">
        <w:rPr>
          <w:rFonts w:ascii="Arial" w:hAnsi="Arial" w:cs="Arial"/>
        </w:rPr>
        <w:t xml:space="preserve">and the </w:t>
      </w:r>
      <w:r w:rsidRPr="00C97AD7">
        <w:rPr>
          <w:rFonts w:ascii="Arial" w:hAnsi="Arial" w:cs="Arial"/>
        </w:rPr>
        <w:t>Security and Counter Terrorism Network</w:t>
      </w:r>
      <w:r>
        <w:rPr>
          <w:rFonts w:ascii="Arial" w:hAnsi="Arial" w:cs="Arial"/>
        </w:rPr>
        <w:t xml:space="preserve">.  </w:t>
      </w:r>
      <w:r w:rsidRPr="00C97AD7">
        <w:rPr>
          <w:rFonts w:ascii="Arial" w:hAnsi="Arial" w:cs="Arial"/>
        </w:rPr>
        <w:t xml:space="preserve">As at 30 June 2019, the CPT has conducted patrols at 350 events and participated in five operations which resulted in 60 arrests and 650 intelligence submissions. </w:t>
      </w:r>
    </w:p>
    <w:bookmarkEnd w:id="52"/>
    <w:p w14:paraId="345CF721" w14:textId="6D818F38" w:rsidR="00AF7035" w:rsidRDefault="00AF7035">
      <w:pPr>
        <w:rPr>
          <w:rFonts w:ascii="Arial" w:hAnsi="Arial" w:cs="Arial"/>
        </w:rPr>
      </w:pPr>
      <w:r>
        <w:rPr>
          <w:rFonts w:ascii="Arial" w:hAnsi="Arial" w:cs="Arial"/>
        </w:rPr>
        <w:br w:type="page"/>
      </w:r>
    </w:p>
    <w:p w14:paraId="3E0359C9" w14:textId="02A4C3F8" w:rsidR="00460AC2" w:rsidRDefault="00A85A37" w:rsidP="00460AC2">
      <w:pPr>
        <w:rPr>
          <w:rFonts w:ascii="Arial" w:hAnsi="Arial" w:cs="Arial"/>
        </w:rPr>
      </w:pPr>
      <w:r>
        <w:rPr>
          <w:rFonts w:ascii="Arial" w:hAnsi="Arial" w:cs="Arial"/>
          <w:noProof/>
        </w:rPr>
        <w:lastRenderedPageBreak/>
        <w:drawing>
          <wp:anchor distT="0" distB="0" distL="114300" distR="114300" simplePos="0" relativeHeight="251696128" behindDoc="1" locked="0" layoutInCell="1" allowOverlap="1" wp14:anchorId="05FEB420" wp14:editId="331AC664">
            <wp:simplePos x="0" y="0"/>
            <wp:positionH relativeFrom="page">
              <wp:align>center</wp:align>
            </wp:positionH>
            <wp:positionV relativeFrom="paragraph">
              <wp:posOffset>0</wp:posOffset>
            </wp:positionV>
            <wp:extent cx="6808470" cy="4800600"/>
            <wp:effectExtent l="0" t="0" r="0" b="0"/>
            <wp:wrapTight wrapText="bothSides">
              <wp:wrapPolygon edited="0">
                <wp:start x="0" y="0"/>
                <wp:lineTo x="0" y="21514"/>
                <wp:lineTo x="21515" y="21514"/>
                <wp:lineTo x="21515"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ENTRAL CURVED PICTURE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808470" cy="4800600"/>
                    </a:xfrm>
                    <a:prstGeom prst="rect">
                      <a:avLst/>
                    </a:prstGeom>
                  </pic:spPr>
                </pic:pic>
              </a:graphicData>
            </a:graphic>
            <wp14:sizeRelH relativeFrom="margin">
              <wp14:pctWidth>0</wp14:pctWidth>
            </wp14:sizeRelH>
            <wp14:sizeRelV relativeFrom="margin">
              <wp14:pctHeight>0</wp14:pctHeight>
            </wp14:sizeRelV>
          </wp:anchor>
        </w:drawing>
      </w:r>
    </w:p>
    <w:p w14:paraId="123D9362" w14:textId="77777777" w:rsidR="00D435D8" w:rsidRDefault="00D435D8" w:rsidP="00460AC2">
      <w:pPr>
        <w:rPr>
          <w:rFonts w:ascii="Arial" w:hAnsi="Arial" w:cs="Arial"/>
        </w:rPr>
      </w:pPr>
      <w:bookmarkStart w:id="53" w:name="_Hlk20219561"/>
    </w:p>
    <w:p w14:paraId="03FD849C" w14:textId="3E899488" w:rsidR="00D435D8" w:rsidRPr="00D435D8" w:rsidRDefault="00D435D8" w:rsidP="00D435D8">
      <w:pPr>
        <w:rPr>
          <w:rFonts w:ascii="Arial" w:hAnsi="Arial" w:cs="Arial"/>
        </w:rPr>
      </w:pPr>
      <w:r w:rsidRPr="001662FD">
        <w:rPr>
          <w:rFonts w:ascii="Arial" w:hAnsi="Arial" w:cs="Arial"/>
        </w:rPr>
        <w:t xml:space="preserve">During 2018-19, police officers in </w:t>
      </w:r>
      <w:r>
        <w:rPr>
          <w:rFonts w:ascii="Arial" w:hAnsi="Arial" w:cs="Arial"/>
        </w:rPr>
        <w:t xml:space="preserve">Central </w:t>
      </w:r>
      <w:r w:rsidRPr="001662FD">
        <w:rPr>
          <w:rFonts w:ascii="Arial" w:hAnsi="Arial" w:cs="Arial"/>
        </w:rPr>
        <w:t xml:space="preserve">Region undertook a diverse range of policing activities, </w:t>
      </w:r>
      <w:r w:rsidRPr="00D435D8">
        <w:rPr>
          <w:rFonts w:ascii="Arial" w:hAnsi="Arial" w:cs="Arial"/>
        </w:rPr>
        <w:t xml:space="preserve">including: </w:t>
      </w:r>
    </w:p>
    <w:p w14:paraId="2FD50BF8" w14:textId="44D6151D" w:rsidR="00D435D8" w:rsidRPr="00D435D8" w:rsidRDefault="00852B33" w:rsidP="00CA0071">
      <w:pPr>
        <w:pStyle w:val="ListParagraph"/>
        <w:numPr>
          <w:ilvl w:val="0"/>
          <w:numId w:val="72"/>
        </w:numPr>
        <w:spacing w:before="0" w:after="60" w:line="252" w:lineRule="auto"/>
        <w:contextualSpacing w:val="0"/>
        <w:rPr>
          <w:rFonts w:ascii="Arial" w:eastAsia="Times New Roman" w:hAnsi="Arial" w:cs="Arial"/>
        </w:rPr>
      </w:pPr>
      <w:r>
        <w:rPr>
          <w:rFonts w:ascii="Arial" w:eastAsia="Times New Roman" w:hAnsi="Arial" w:cs="Arial"/>
        </w:rPr>
        <w:t>approximately 116, 391</w:t>
      </w:r>
      <w:r w:rsidR="00D435D8" w:rsidRPr="00D435D8">
        <w:rPr>
          <w:rFonts w:ascii="Arial" w:eastAsia="Times New Roman" w:hAnsi="Arial" w:cs="Arial"/>
        </w:rPr>
        <w:t xml:space="preserve"> hours of proactive patrols</w:t>
      </w:r>
    </w:p>
    <w:p w14:paraId="1B3904E2" w14:textId="4C17F803" w:rsidR="00D435D8" w:rsidRPr="00D435D8" w:rsidRDefault="00D435D8" w:rsidP="00CA0071">
      <w:pPr>
        <w:pStyle w:val="ListParagraph"/>
        <w:numPr>
          <w:ilvl w:val="0"/>
          <w:numId w:val="72"/>
        </w:numPr>
        <w:spacing w:before="0" w:after="60" w:line="252" w:lineRule="auto"/>
        <w:contextualSpacing w:val="0"/>
        <w:rPr>
          <w:rFonts w:ascii="Arial" w:eastAsia="Times New Roman" w:hAnsi="Arial" w:cs="Arial"/>
        </w:rPr>
      </w:pPr>
      <w:r w:rsidRPr="00D435D8">
        <w:rPr>
          <w:rFonts w:ascii="Arial" w:eastAsia="Times New Roman" w:hAnsi="Arial" w:cs="Arial"/>
        </w:rPr>
        <w:t xml:space="preserve">about </w:t>
      </w:r>
      <w:r w:rsidR="005F5A01">
        <w:rPr>
          <w:rFonts w:ascii="Arial" w:eastAsia="Times New Roman" w:hAnsi="Arial" w:cs="Arial"/>
        </w:rPr>
        <w:t>121,620</w:t>
      </w:r>
      <w:r w:rsidRPr="00D435D8">
        <w:rPr>
          <w:rFonts w:ascii="Arial" w:eastAsia="Times New Roman" w:hAnsi="Arial" w:cs="Arial"/>
        </w:rPr>
        <w:t xml:space="preserve"> hours of traffic enforcement</w:t>
      </w:r>
    </w:p>
    <w:p w14:paraId="6E3C2164" w14:textId="3BAB36DD" w:rsidR="00852B33" w:rsidRDefault="00D435D8" w:rsidP="00852B33">
      <w:pPr>
        <w:pStyle w:val="ListParagraph"/>
        <w:numPr>
          <w:ilvl w:val="0"/>
          <w:numId w:val="72"/>
        </w:numPr>
        <w:spacing w:before="0" w:after="60" w:line="252" w:lineRule="auto"/>
        <w:contextualSpacing w:val="0"/>
        <w:rPr>
          <w:rFonts w:ascii="Arial" w:eastAsia="Times New Roman" w:hAnsi="Arial" w:cs="Arial"/>
        </w:rPr>
      </w:pPr>
      <w:r w:rsidRPr="00D435D8">
        <w:rPr>
          <w:rFonts w:ascii="Arial" w:eastAsia="Times New Roman" w:hAnsi="Arial" w:cs="Arial"/>
        </w:rPr>
        <w:t xml:space="preserve">responded to </w:t>
      </w:r>
      <w:r w:rsidR="00852B33">
        <w:rPr>
          <w:rFonts w:ascii="Arial" w:eastAsia="Times New Roman" w:hAnsi="Arial" w:cs="Arial"/>
        </w:rPr>
        <w:t>more than 335,00</w:t>
      </w:r>
      <w:r w:rsidR="005F5A01">
        <w:rPr>
          <w:rFonts w:ascii="Arial" w:eastAsia="Times New Roman" w:hAnsi="Arial" w:cs="Arial"/>
        </w:rPr>
        <w:t>0</w:t>
      </w:r>
      <w:r w:rsidRPr="00D435D8">
        <w:rPr>
          <w:rFonts w:ascii="Arial" w:eastAsia="Times New Roman" w:hAnsi="Arial" w:cs="Arial"/>
        </w:rPr>
        <w:t xml:space="preserve"> calls for service</w:t>
      </w:r>
    </w:p>
    <w:p w14:paraId="2A21A0C8" w14:textId="7A33DD2F" w:rsidR="00852B33" w:rsidRDefault="00852B33" w:rsidP="00852B33">
      <w:pPr>
        <w:spacing w:before="0" w:after="60" w:line="252" w:lineRule="auto"/>
        <w:rPr>
          <w:rFonts w:ascii="Arial" w:eastAsia="Times New Roman" w:hAnsi="Arial" w:cs="Arial"/>
        </w:rPr>
      </w:pPr>
    </w:p>
    <w:p w14:paraId="56DC3F74" w14:textId="13D9EB39" w:rsidR="00CA0071" w:rsidRPr="00852B33" w:rsidRDefault="00CA0071" w:rsidP="00852B33">
      <w:pPr>
        <w:spacing w:before="0" w:after="60" w:line="252" w:lineRule="auto"/>
        <w:rPr>
          <w:rFonts w:ascii="Arial" w:eastAsia="Times New Roman" w:hAnsi="Arial" w:cs="Arial"/>
        </w:rPr>
      </w:pPr>
      <w:r w:rsidRPr="00852B33">
        <w:rPr>
          <w:rFonts w:ascii="Arial" w:hAnsi="Arial" w:cs="Arial"/>
        </w:rPr>
        <w:t xml:space="preserve">Key achievements during the reporting period for Central Region include: </w:t>
      </w:r>
    </w:p>
    <w:p w14:paraId="25756E9D" w14:textId="77777777" w:rsidR="00460AC2" w:rsidRPr="009F2951" w:rsidRDefault="00460AC2" w:rsidP="00460AC2">
      <w:pPr>
        <w:rPr>
          <w:rFonts w:ascii="Arial" w:hAnsi="Arial" w:cs="Arial"/>
          <w:b/>
        </w:rPr>
      </w:pPr>
      <w:r w:rsidRPr="009F2951">
        <w:rPr>
          <w:rFonts w:ascii="Arial" w:hAnsi="Arial" w:cs="Arial"/>
          <w:b/>
        </w:rPr>
        <w:t>Primary School Re-Engagement Program</w:t>
      </w:r>
      <w:r>
        <w:rPr>
          <w:rFonts w:ascii="Arial" w:hAnsi="Arial" w:cs="Arial"/>
          <w:b/>
        </w:rPr>
        <w:t xml:space="preserve"> (P.R.E.P)</w:t>
      </w:r>
    </w:p>
    <w:p w14:paraId="25213409" w14:textId="21B9DBB4" w:rsidR="00460AC2" w:rsidRDefault="00460AC2" w:rsidP="00460AC2">
      <w:pPr>
        <w:rPr>
          <w:rFonts w:ascii="Arial" w:hAnsi="Arial" w:cs="Arial"/>
        </w:rPr>
      </w:pPr>
      <w:r>
        <w:rPr>
          <w:rFonts w:ascii="Arial" w:hAnsi="Arial" w:cs="Arial"/>
        </w:rPr>
        <w:t xml:space="preserve">The P.R.E.P is an eight-week hands on program aimed at supporting children aged 10 to 12 years to re-engage </w:t>
      </w:r>
      <w:r w:rsidR="000C7C1B">
        <w:rPr>
          <w:rFonts w:ascii="Arial" w:hAnsi="Arial" w:cs="Arial"/>
        </w:rPr>
        <w:t>with</w:t>
      </w:r>
      <w:r>
        <w:rPr>
          <w:rFonts w:ascii="Arial" w:hAnsi="Arial" w:cs="Arial"/>
        </w:rPr>
        <w:t xml:space="preserve"> school.  The program is an early intervention program that also supports children from homes </w:t>
      </w:r>
      <w:r w:rsidR="000C7C1B">
        <w:rPr>
          <w:rFonts w:ascii="Arial" w:hAnsi="Arial" w:cs="Arial"/>
        </w:rPr>
        <w:t>where</w:t>
      </w:r>
      <w:r>
        <w:rPr>
          <w:rFonts w:ascii="Arial" w:hAnsi="Arial" w:cs="Arial"/>
        </w:rPr>
        <w:t xml:space="preserve"> domestic</w:t>
      </w:r>
      <w:r w:rsidR="000C7C1B">
        <w:rPr>
          <w:rFonts w:ascii="Arial" w:hAnsi="Arial" w:cs="Arial"/>
        </w:rPr>
        <w:t xml:space="preserve"> and family</w:t>
      </w:r>
      <w:r>
        <w:rPr>
          <w:rFonts w:ascii="Arial" w:hAnsi="Arial" w:cs="Arial"/>
        </w:rPr>
        <w:t xml:space="preserve"> violence</w:t>
      </w:r>
      <w:r w:rsidR="000C7C1B">
        <w:rPr>
          <w:rFonts w:ascii="Arial" w:hAnsi="Arial" w:cs="Arial"/>
        </w:rPr>
        <w:t xml:space="preserve"> is being experienced</w:t>
      </w:r>
      <w:r>
        <w:rPr>
          <w:rFonts w:ascii="Arial" w:hAnsi="Arial" w:cs="Arial"/>
        </w:rPr>
        <w:t xml:space="preserve">.  </w:t>
      </w:r>
    </w:p>
    <w:p w14:paraId="05D5FD30" w14:textId="77777777" w:rsidR="00460AC2" w:rsidRPr="00AC0D31" w:rsidRDefault="00460AC2" w:rsidP="00460AC2">
      <w:pPr>
        <w:rPr>
          <w:rFonts w:ascii="Arial" w:hAnsi="Arial" w:cs="Arial"/>
          <w:b/>
        </w:rPr>
      </w:pPr>
      <w:r w:rsidRPr="00AC0D31">
        <w:rPr>
          <w:rFonts w:ascii="Arial" w:hAnsi="Arial" w:cs="Arial"/>
          <w:b/>
        </w:rPr>
        <w:t>Proserpine Indigenous Reference Group</w:t>
      </w:r>
    </w:p>
    <w:p w14:paraId="7D5ECB96" w14:textId="379F8AE0" w:rsidR="00460AC2" w:rsidRDefault="00460AC2" w:rsidP="00460AC2">
      <w:pPr>
        <w:rPr>
          <w:rFonts w:ascii="Arial" w:hAnsi="Arial" w:cs="Arial"/>
        </w:rPr>
      </w:pPr>
      <w:r>
        <w:rPr>
          <w:rFonts w:ascii="Arial" w:hAnsi="Arial" w:cs="Arial"/>
        </w:rPr>
        <w:t xml:space="preserve">Officers from Central Region are working collaboratively with the Proserpine Indigenous Reference Group to conduct a multi-agency project targeting Indigenous youth crime and transition to employment opportunities using senior Indigenous leaders as role models.  </w:t>
      </w:r>
    </w:p>
    <w:p w14:paraId="38B53FB1" w14:textId="77777777" w:rsidR="00460AC2" w:rsidRPr="007F4B08" w:rsidRDefault="00460AC2" w:rsidP="00460AC2">
      <w:pPr>
        <w:rPr>
          <w:rFonts w:ascii="Arial" w:hAnsi="Arial" w:cs="Arial"/>
          <w:b/>
        </w:rPr>
      </w:pPr>
      <w:r w:rsidRPr="007F4B08">
        <w:rPr>
          <w:rFonts w:ascii="Arial" w:hAnsi="Arial" w:cs="Arial"/>
          <w:b/>
        </w:rPr>
        <w:t>Personal Locator Beacon Project</w:t>
      </w:r>
    </w:p>
    <w:p w14:paraId="23893AC2" w14:textId="06B9AAD5" w:rsidR="00460AC2" w:rsidRDefault="00460AC2" w:rsidP="00460AC2">
      <w:pPr>
        <w:rPr>
          <w:rFonts w:ascii="Arial" w:hAnsi="Arial" w:cs="Arial"/>
        </w:rPr>
      </w:pPr>
      <w:r w:rsidRPr="007F4B08">
        <w:rPr>
          <w:rFonts w:ascii="Arial" w:hAnsi="Arial" w:cs="Arial"/>
        </w:rPr>
        <w:t>Central Region covers bushland and remote areas where there</w:t>
      </w:r>
      <w:r w:rsidR="0033724C" w:rsidRPr="007F4B08">
        <w:rPr>
          <w:rFonts w:ascii="Arial" w:hAnsi="Arial" w:cs="Arial"/>
        </w:rPr>
        <w:t xml:space="preserve"> is</w:t>
      </w:r>
      <w:r w:rsidRPr="007F4B08">
        <w:rPr>
          <w:rFonts w:ascii="Arial" w:hAnsi="Arial" w:cs="Arial"/>
        </w:rPr>
        <w:t xml:space="preserve"> limited or no mobile phone communication available</w:t>
      </w:r>
      <w:r w:rsidR="00ED1562">
        <w:rPr>
          <w:rFonts w:ascii="Arial" w:hAnsi="Arial" w:cs="Arial"/>
        </w:rPr>
        <w:t xml:space="preserve">.  </w:t>
      </w:r>
      <w:r w:rsidR="00EB1265" w:rsidRPr="007F4B08">
        <w:rPr>
          <w:rFonts w:ascii="Arial" w:hAnsi="Arial" w:cs="Arial"/>
        </w:rPr>
        <w:t>Pioneer Valley, in the Mackay District,</w:t>
      </w:r>
      <w:r w:rsidRPr="007F4B08">
        <w:rPr>
          <w:rFonts w:ascii="Arial" w:hAnsi="Arial" w:cs="Arial"/>
        </w:rPr>
        <w:t xml:space="preserve"> is a large geographical area with national parks and state forests and is very popular for recreational activities including bush walking </w:t>
      </w:r>
      <w:r w:rsidRPr="007F4B08">
        <w:rPr>
          <w:rFonts w:ascii="Arial" w:hAnsi="Arial" w:cs="Arial"/>
        </w:rPr>
        <w:lastRenderedPageBreak/>
        <w:t xml:space="preserve">and motorised vehicle activities.  Due to limited mobile phone coverage, there has been multiple incidents of search and rescue where persons have been injured or lost and unable to raise help. </w:t>
      </w:r>
      <w:r w:rsidR="00ED1562">
        <w:rPr>
          <w:rFonts w:ascii="Arial" w:hAnsi="Arial" w:cs="Arial"/>
        </w:rPr>
        <w:t>C</w:t>
      </w:r>
      <w:r w:rsidRPr="007F4B08">
        <w:rPr>
          <w:rFonts w:ascii="Arial" w:hAnsi="Arial" w:cs="Arial"/>
        </w:rPr>
        <w:t>entral Region partnered with local businesses</w:t>
      </w:r>
      <w:r w:rsidR="00ED1562">
        <w:rPr>
          <w:rFonts w:ascii="Arial" w:hAnsi="Arial" w:cs="Arial"/>
        </w:rPr>
        <w:t xml:space="preserve"> and community groups</w:t>
      </w:r>
      <w:r w:rsidRPr="007F4B08">
        <w:rPr>
          <w:rFonts w:ascii="Arial" w:hAnsi="Arial" w:cs="Arial"/>
        </w:rPr>
        <w:t xml:space="preserve"> to provide free hire of Personal Locator Beacons to members of the community working or undertaking recreational activities in remote areas of the valley</w:t>
      </w:r>
      <w:r w:rsidR="00ED1562">
        <w:rPr>
          <w:rFonts w:ascii="Arial" w:hAnsi="Arial" w:cs="Arial"/>
        </w:rPr>
        <w:t xml:space="preserve">.  </w:t>
      </w:r>
    </w:p>
    <w:p w14:paraId="629FE630" w14:textId="77777777" w:rsidR="00460AC2" w:rsidRPr="00351912" w:rsidRDefault="00460AC2" w:rsidP="00460AC2">
      <w:pPr>
        <w:rPr>
          <w:rFonts w:ascii="Arial" w:hAnsi="Arial" w:cs="Arial"/>
          <w:b/>
        </w:rPr>
      </w:pPr>
      <w:r w:rsidRPr="00351912">
        <w:rPr>
          <w:rFonts w:ascii="Arial" w:hAnsi="Arial" w:cs="Arial"/>
          <w:b/>
        </w:rPr>
        <w:t>Bowen Youth Network</w:t>
      </w:r>
    </w:p>
    <w:p w14:paraId="2B4EA4BE" w14:textId="4D9FF3D4" w:rsidR="00460AC2" w:rsidRDefault="00460AC2" w:rsidP="00460AC2">
      <w:pPr>
        <w:rPr>
          <w:rFonts w:ascii="Arial" w:hAnsi="Arial" w:cs="Arial"/>
        </w:rPr>
      </w:pPr>
      <w:r>
        <w:rPr>
          <w:rFonts w:ascii="Arial" w:hAnsi="Arial" w:cs="Arial"/>
        </w:rPr>
        <w:t>The Bowen Youth Network Group (BYNG) is a community initiative to address youth concerns, trends, programs</w:t>
      </w:r>
      <w:r w:rsidR="0033724C">
        <w:rPr>
          <w:rFonts w:ascii="Arial" w:hAnsi="Arial" w:cs="Arial"/>
        </w:rPr>
        <w:t xml:space="preserve"> and </w:t>
      </w:r>
      <w:r>
        <w:rPr>
          <w:rFonts w:ascii="Arial" w:hAnsi="Arial" w:cs="Arial"/>
        </w:rPr>
        <w:t xml:space="preserve">needs for young people up to age of 25 years within the Bowen and Collinsville areas.  The group focuses on various avenues that can offer support to youths.  </w:t>
      </w:r>
    </w:p>
    <w:p w14:paraId="0312D6AF" w14:textId="77777777" w:rsidR="00460AC2" w:rsidRDefault="00460AC2" w:rsidP="00460AC2">
      <w:pPr>
        <w:rPr>
          <w:rFonts w:ascii="Arial" w:hAnsi="Arial" w:cs="Arial"/>
        </w:rPr>
      </w:pPr>
      <w:r>
        <w:rPr>
          <w:rFonts w:ascii="Arial" w:hAnsi="Arial" w:cs="Arial"/>
        </w:rPr>
        <w:t xml:space="preserve">Since its inception in 2014 to 30 June 2019, the BYNG has achieved the following success: </w:t>
      </w:r>
    </w:p>
    <w:p w14:paraId="04C299E5" w14:textId="6A6AB1B7" w:rsidR="00460AC2" w:rsidRDefault="00460AC2" w:rsidP="00CA0071">
      <w:pPr>
        <w:pStyle w:val="ListParagraph"/>
        <w:numPr>
          <w:ilvl w:val="0"/>
          <w:numId w:val="73"/>
        </w:numPr>
        <w:spacing w:before="0" w:after="160" w:line="259" w:lineRule="auto"/>
        <w:rPr>
          <w:rFonts w:ascii="Arial" w:hAnsi="Arial" w:cs="Arial"/>
        </w:rPr>
      </w:pPr>
      <w:r>
        <w:rPr>
          <w:rFonts w:ascii="Arial" w:hAnsi="Arial" w:cs="Arial"/>
        </w:rPr>
        <w:t xml:space="preserve">supported the </w:t>
      </w:r>
      <w:r w:rsidRPr="007F4B08">
        <w:rPr>
          <w:rFonts w:ascii="Arial" w:hAnsi="Arial" w:cs="Arial"/>
        </w:rPr>
        <w:t>implementation of the Edm</w:t>
      </w:r>
      <w:r w:rsidR="007F4B08" w:rsidRPr="007F4B08">
        <w:rPr>
          <w:rFonts w:ascii="Arial" w:hAnsi="Arial" w:cs="Arial"/>
        </w:rPr>
        <w:t>u</w:t>
      </w:r>
      <w:r w:rsidRPr="007F4B08">
        <w:rPr>
          <w:rFonts w:ascii="Arial" w:hAnsi="Arial" w:cs="Arial"/>
        </w:rPr>
        <w:t>nd Rice School, an</w:t>
      </w:r>
      <w:r>
        <w:rPr>
          <w:rFonts w:ascii="Arial" w:hAnsi="Arial" w:cs="Arial"/>
        </w:rPr>
        <w:t xml:space="preserve"> alternative learning high school for disengaged youths; </w:t>
      </w:r>
    </w:p>
    <w:p w14:paraId="3896A103" w14:textId="77777777" w:rsidR="00460AC2" w:rsidRDefault="00460AC2" w:rsidP="00CA0071">
      <w:pPr>
        <w:pStyle w:val="ListParagraph"/>
        <w:numPr>
          <w:ilvl w:val="0"/>
          <w:numId w:val="73"/>
        </w:numPr>
        <w:spacing w:before="0" w:after="160" w:line="259" w:lineRule="auto"/>
        <w:rPr>
          <w:rFonts w:ascii="Arial" w:hAnsi="Arial" w:cs="Arial"/>
        </w:rPr>
      </w:pPr>
      <w:r>
        <w:rPr>
          <w:rFonts w:ascii="Arial" w:hAnsi="Arial" w:cs="Arial"/>
        </w:rPr>
        <w:t xml:space="preserve">supported the PCYC Braking the Cycle Program, a community initiative for vulnerable and disengaged youths. </w:t>
      </w:r>
    </w:p>
    <w:p w14:paraId="445937E3" w14:textId="034141F8" w:rsidR="00460AC2" w:rsidRPr="00EB1265" w:rsidRDefault="00EB1265" w:rsidP="00460AC2">
      <w:pPr>
        <w:rPr>
          <w:rFonts w:ascii="Arial" w:hAnsi="Arial" w:cs="Arial"/>
          <w:b/>
        </w:rPr>
      </w:pPr>
      <w:r w:rsidRPr="00EB1265">
        <w:rPr>
          <w:rFonts w:ascii="Arial" w:hAnsi="Arial" w:cs="Arial"/>
          <w:b/>
        </w:rPr>
        <w:t>Vulnerable Persons Unit</w:t>
      </w:r>
    </w:p>
    <w:p w14:paraId="5A6C64DA" w14:textId="3FBD190A" w:rsidR="008527D4" w:rsidRDefault="00EB1265" w:rsidP="00460AC2">
      <w:pPr>
        <w:rPr>
          <w:rFonts w:ascii="Arial" w:hAnsi="Arial" w:cs="Arial"/>
        </w:rPr>
      </w:pPr>
      <w:r>
        <w:rPr>
          <w:rFonts w:ascii="Arial" w:hAnsi="Arial" w:cs="Arial"/>
        </w:rPr>
        <w:t>Supporting the Queensland Government’s response to the taskforce</w:t>
      </w:r>
      <w:r w:rsidR="00914FE6">
        <w:rPr>
          <w:rFonts w:ascii="Arial" w:hAnsi="Arial" w:cs="Arial"/>
        </w:rPr>
        <w:t xml:space="preserve"> report</w:t>
      </w:r>
      <w:r>
        <w:rPr>
          <w:rFonts w:ascii="Arial" w:hAnsi="Arial" w:cs="Arial"/>
        </w:rPr>
        <w:t xml:space="preserve"> on Domestic and Family Violence in Queensland, the Wide Bay Burnett District </w:t>
      </w:r>
      <w:r w:rsidR="008534C9">
        <w:rPr>
          <w:rFonts w:ascii="Arial" w:hAnsi="Arial" w:cs="Arial"/>
        </w:rPr>
        <w:t xml:space="preserve">established a </w:t>
      </w:r>
      <w:r>
        <w:rPr>
          <w:rFonts w:ascii="Arial" w:hAnsi="Arial" w:cs="Arial"/>
        </w:rPr>
        <w:t>Vulnerable Persons Unit</w:t>
      </w:r>
      <w:r w:rsidR="008534C9">
        <w:rPr>
          <w:rFonts w:ascii="Arial" w:hAnsi="Arial" w:cs="Arial"/>
        </w:rPr>
        <w:t xml:space="preserve"> (VPU)</w:t>
      </w:r>
      <w:r>
        <w:rPr>
          <w:rFonts w:ascii="Arial" w:hAnsi="Arial" w:cs="Arial"/>
        </w:rPr>
        <w:t xml:space="preserve"> </w:t>
      </w:r>
      <w:r w:rsidR="008534C9">
        <w:rPr>
          <w:rFonts w:ascii="Arial" w:hAnsi="Arial" w:cs="Arial"/>
        </w:rPr>
        <w:t>in January 2019.  The newly-established VPU provides</w:t>
      </w:r>
      <w:r>
        <w:rPr>
          <w:rFonts w:ascii="Arial" w:hAnsi="Arial" w:cs="Arial"/>
        </w:rPr>
        <w:t xml:space="preserve"> services to</w:t>
      </w:r>
      <w:r w:rsidR="008534C9">
        <w:rPr>
          <w:rFonts w:ascii="Arial" w:hAnsi="Arial" w:cs="Arial"/>
        </w:rPr>
        <w:t xml:space="preserve"> the</w:t>
      </w:r>
      <w:r>
        <w:rPr>
          <w:rFonts w:ascii="Arial" w:hAnsi="Arial" w:cs="Arial"/>
        </w:rPr>
        <w:t xml:space="preserve"> Bundaberg, Hervey Bay, Maryborough and Gympie</w:t>
      </w:r>
      <w:r w:rsidR="008534C9">
        <w:rPr>
          <w:rFonts w:ascii="Arial" w:hAnsi="Arial" w:cs="Arial"/>
        </w:rPr>
        <w:t xml:space="preserve"> areas</w:t>
      </w:r>
      <w:r>
        <w:rPr>
          <w:rFonts w:ascii="Arial" w:hAnsi="Arial" w:cs="Arial"/>
        </w:rPr>
        <w:t xml:space="preserve">.  </w:t>
      </w:r>
      <w:r w:rsidR="008534C9">
        <w:rPr>
          <w:rFonts w:ascii="Arial" w:hAnsi="Arial" w:cs="Arial"/>
        </w:rPr>
        <w:t xml:space="preserve">A Domestic </w:t>
      </w:r>
      <w:r w:rsidR="00914FE6">
        <w:rPr>
          <w:rFonts w:ascii="Arial" w:hAnsi="Arial" w:cs="Arial"/>
        </w:rPr>
        <w:t xml:space="preserve">and Family </w:t>
      </w:r>
      <w:r w:rsidR="008534C9">
        <w:rPr>
          <w:rFonts w:ascii="Arial" w:hAnsi="Arial" w:cs="Arial"/>
        </w:rPr>
        <w:t xml:space="preserve">Violence </w:t>
      </w:r>
      <w:r w:rsidR="00914FE6">
        <w:rPr>
          <w:rFonts w:ascii="Arial" w:hAnsi="Arial" w:cs="Arial"/>
        </w:rPr>
        <w:t>Coordinator (DFVC) po</w:t>
      </w:r>
      <w:r w:rsidR="00CA45B2">
        <w:rPr>
          <w:rFonts w:ascii="Arial" w:hAnsi="Arial" w:cs="Arial"/>
        </w:rPr>
        <w:t xml:space="preserve">sition has </w:t>
      </w:r>
      <w:r w:rsidR="0066398E">
        <w:rPr>
          <w:rFonts w:ascii="Arial" w:hAnsi="Arial" w:cs="Arial"/>
        </w:rPr>
        <w:t xml:space="preserve">also </w:t>
      </w:r>
      <w:r w:rsidR="00CA45B2">
        <w:rPr>
          <w:rFonts w:ascii="Arial" w:hAnsi="Arial" w:cs="Arial"/>
        </w:rPr>
        <w:t xml:space="preserve">been created </w:t>
      </w:r>
      <w:r w:rsidR="008527D4">
        <w:rPr>
          <w:rFonts w:ascii="Arial" w:hAnsi="Arial" w:cs="Arial"/>
        </w:rPr>
        <w:t xml:space="preserve">at Gympie.  </w:t>
      </w:r>
    </w:p>
    <w:p w14:paraId="00E29534" w14:textId="5DD23121" w:rsidR="00460AC2" w:rsidRDefault="008534C9" w:rsidP="00460AC2">
      <w:pPr>
        <w:rPr>
          <w:rFonts w:ascii="Arial" w:hAnsi="Arial" w:cs="Arial"/>
        </w:rPr>
      </w:pPr>
      <w:r>
        <w:rPr>
          <w:rFonts w:ascii="Arial" w:hAnsi="Arial" w:cs="Arial"/>
        </w:rPr>
        <w:t xml:space="preserve">The QPS has been working collaboratively with the Department of Child Safety, Youth and Women to integrate domestic violence referral agencies into the policing response.  </w:t>
      </w:r>
      <w:r w:rsidR="008527D4">
        <w:rPr>
          <w:rFonts w:ascii="Arial" w:hAnsi="Arial" w:cs="Arial"/>
        </w:rPr>
        <w:t xml:space="preserve">This initiative commenced on 5 </w:t>
      </w:r>
      <w:r w:rsidR="0088488C">
        <w:rPr>
          <w:rFonts w:ascii="Arial" w:hAnsi="Arial" w:cs="Arial"/>
        </w:rPr>
        <w:t>January</w:t>
      </w:r>
      <w:r w:rsidR="008527D4">
        <w:rPr>
          <w:rFonts w:ascii="Arial" w:hAnsi="Arial" w:cs="Arial"/>
        </w:rPr>
        <w:t xml:space="preserve"> 2019 and focusse</w:t>
      </w:r>
      <w:r w:rsidR="00914FE6">
        <w:rPr>
          <w:rFonts w:ascii="Arial" w:hAnsi="Arial" w:cs="Arial"/>
        </w:rPr>
        <w:t>s</w:t>
      </w:r>
      <w:r w:rsidR="008527D4">
        <w:rPr>
          <w:rFonts w:ascii="Arial" w:hAnsi="Arial" w:cs="Arial"/>
        </w:rPr>
        <w:t xml:space="preserve"> on case management, mental </w:t>
      </w:r>
      <w:r w:rsidR="0088488C">
        <w:rPr>
          <w:rFonts w:ascii="Arial" w:hAnsi="Arial" w:cs="Arial"/>
        </w:rPr>
        <w:t xml:space="preserve">health and domestic and family violence related matters. </w:t>
      </w:r>
    </w:p>
    <w:p w14:paraId="1F69011B" w14:textId="3FB57C0D" w:rsidR="00EB1265" w:rsidRPr="00C95E2B" w:rsidRDefault="00C95E2B" w:rsidP="00460AC2">
      <w:pPr>
        <w:rPr>
          <w:rFonts w:ascii="Arial" w:hAnsi="Arial" w:cs="Arial"/>
          <w:b/>
        </w:rPr>
      </w:pPr>
      <w:bookmarkStart w:id="54" w:name="_Hlk18341882"/>
      <w:r w:rsidRPr="00C95E2B">
        <w:rPr>
          <w:rFonts w:ascii="Arial" w:hAnsi="Arial" w:cs="Arial"/>
          <w:b/>
        </w:rPr>
        <w:t>Coordinated Response High Risk Team</w:t>
      </w:r>
    </w:p>
    <w:p w14:paraId="76B8E080" w14:textId="76A41458" w:rsidR="00C95E2B" w:rsidRDefault="00C95E2B" w:rsidP="00C95E2B">
      <w:pPr>
        <w:rPr>
          <w:rFonts w:ascii="Arial" w:hAnsi="Arial" w:cs="Arial"/>
        </w:rPr>
      </w:pPr>
      <w:r w:rsidRPr="00262C1F">
        <w:rPr>
          <w:rFonts w:ascii="Arial" w:hAnsi="Arial" w:cs="Arial"/>
        </w:rPr>
        <w:t>The Coordinated High-Risk Response Team (CHaRRT) is a domestic and family violence initiative in Capricornia District.</w:t>
      </w:r>
      <w:r>
        <w:rPr>
          <w:rFonts w:ascii="Arial" w:hAnsi="Arial" w:cs="Arial"/>
        </w:rPr>
        <w:t xml:space="preserve"> CHaRRT was established in September 2018 and provides services to the Rockhampton, North Rockhampton and Gracemere areas.  CHaRRT is a joint-initiative between Relationships Australia and QPS to address</w:t>
      </w:r>
      <w:r w:rsidR="00852B33">
        <w:rPr>
          <w:rFonts w:ascii="Arial" w:hAnsi="Arial" w:cs="Arial"/>
        </w:rPr>
        <w:t xml:space="preserve"> domestic and family violence in Rockhampton and North Rockhampton areas.  </w:t>
      </w:r>
    </w:p>
    <w:p w14:paraId="5BA21007" w14:textId="53C9479B" w:rsidR="00C26219" w:rsidRPr="00C26219" w:rsidRDefault="00C95E2B" w:rsidP="00C95E2B">
      <w:pPr>
        <w:rPr>
          <w:rFonts w:ascii="Arial" w:hAnsi="Arial" w:cs="Arial"/>
          <w:color w:val="000000"/>
        </w:rPr>
      </w:pPr>
      <w:r>
        <w:rPr>
          <w:rFonts w:ascii="Arial" w:hAnsi="Arial" w:cs="Arial"/>
          <w:lang w:val="en-US"/>
        </w:rPr>
        <w:t>The inaugural CHaRRT meeting was held in Rockhampton in September 2018</w:t>
      </w:r>
      <w:r w:rsidR="00C26219">
        <w:rPr>
          <w:rFonts w:ascii="Arial" w:hAnsi="Arial" w:cs="Arial"/>
          <w:lang w:val="en-US"/>
        </w:rPr>
        <w:t>.  The meeting w</w:t>
      </w:r>
      <w:r>
        <w:rPr>
          <w:rFonts w:ascii="Arial" w:hAnsi="Arial" w:cs="Arial"/>
          <w:lang w:val="en-US"/>
        </w:rPr>
        <w:t xml:space="preserve">as attended by representatives </w:t>
      </w:r>
      <w:r w:rsidR="00C26219">
        <w:rPr>
          <w:rFonts w:ascii="Arial" w:hAnsi="Arial" w:cs="Arial"/>
          <w:lang w:val="en-US"/>
        </w:rPr>
        <w:t xml:space="preserve">from government departments including </w:t>
      </w:r>
      <w:r>
        <w:rPr>
          <w:rFonts w:ascii="Arial" w:hAnsi="Arial" w:cs="Arial"/>
          <w:lang w:val="en-US"/>
        </w:rPr>
        <w:t>QPS</w:t>
      </w:r>
      <w:r>
        <w:rPr>
          <w:rFonts w:ascii="Arial" w:hAnsi="Arial" w:cs="Arial"/>
          <w:color w:val="000000"/>
        </w:rPr>
        <w:t>,</w:t>
      </w:r>
      <w:r w:rsidR="00C26219">
        <w:rPr>
          <w:rFonts w:ascii="Arial" w:hAnsi="Arial" w:cs="Arial"/>
          <w:color w:val="000000"/>
        </w:rPr>
        <w:t xml:space="preserve"> Queensland Health, Department of Child Safety, Youth and Women, Department of Housing and Public Works and Queensland Corrective Services, and non-government agencies including Family and Child Connect, Relationships Australia and Helem Yumba, an Indigenous healing centre offering </w:t>
      </w:r>
      <w:r w:rsidR="00C26219" w:rsidRPr="00C26219">
        <w:rPr>
          <w:rFonts w:ascii="Arial" w:hAnsi="Arial" w:cs="Arial"/>
          <w:color w:val="000000"/>
        </w:rPr>
        <w:t>therapeutic support</w:t>
      </w:r>
    </w:p>
    <w:p w14:paraId="60EF61E7" w14:textId="18B3CFC2" w:rsidR="00852B33" w:rsidRDefault="00852B33" w:rsidP="00C95E2B">
      <w:pPr>
        <w:rPr>
          <w:rFonts w:ascii="Arial" w:hAnsi="Arial" w:cs="Arial"/>
          <w:lang w:val="en-US"/>
        </w:rPr>
      </w:pPr>
      <w:r w:rsidRPr="00C26219">
        <w:rPr>
          <w:rFonts w:ascii="Arial" w:hAnsi="Arial" w:cs="Arial"/>
          <w:lang w:val="en-US"/>
        </w:rPr>
        <w:t xml:space="preserve">During 2018-19, the CHaRRT met </w:t>
      </w:r>
      <w:r w:rsidR="00C26219" w:rsidRPr="00C26219">
        <w:rPr>
          <w:rFonts w:ascii="Arial" w:hAnsi="Arial" w:cs="Arial"/>
          <w:lang w:val="en-US"/>
        </w:rPr>
        <w:t xml:space="preserve">twice a week and overviewed approximately 100 high risk domestic violence couples.  This collaboration, which facilitated information sharing across government departments, resulted in multiple coordinated arrests of DV offenders, </w:t>
      </w:r>
      <w:r w:rsidR="00C26219">
        <w:rPr>
          <w:rFonts w:ascii="Arial" w:hAnsi="Arial" w:cs="Arial"/>
          <w:lang w:val="en-US"/>
        </w:rPr>
        <w:t xml:space="preserve">the </w:t>
      </w:r>
      <w:r w:rsidR="00C26219" w:rsidRPr="00C26219">
        <w:rPr>
          <w:rFonts w:ascii="Arial" w:hAnsi="Arial" w:cs="Arial"/>
          <w:lang w:val="en-US"/>
        </w:rPr>
        <w:t>allocation of new housing</w:t>
      </w:r>
      <w:r w:rsidR="00C26219">
        <w:rPr>
          <w:rFonts w:ascii="Arial" w:hAnsi="Arial" w:cs="Arial"/>
          <w:lang w:val="en-US"/>
        </w:rPr>
        <w:t xml:space="preserve"> for </w:t>
      </w:r>
      <w:r w:rsidR="007871CB">
        <w:rPr>
          <w:rFonts w:ascii="Arial" w:hAnsi="Arial" w:cs="Arial"/>
          <w:lang w:val="en-US"/>
        </w:rPr>
        <w:t>victims</w:t>
      </w:r>
      <w:r w:rsidR="00C26219">
        <w:rPr>
          <w:rFonts w:ascii="Arial" w:hAnsi="Arial" w:cs="Arial"/>
          <w:lang w:val="en-US"/>
        </w:rPr>
        <w:t>,</w:t>
      </w:r>
      <w:r w:rsidR="00C26219" w:rsidRPr="00C26219">
        <w:rPr>
          <w:rFonts w:ascii="Arial" w:hAnsi="Arial" w:cs="Arial"/>
          <w:lang w:val="en-US"/>
        </w:rPr>
        <w:t xml:space="preserve"> and the establishment of support networks and safety plans to better assist</w:t>
      </w:r>
      <w:r w:rsidR="007871CB">
        <w:rPr>
          <w:rFonts w:ascii="Arial" w:hAnsi="Arial" w:cs="Arial"/>
          <w:lang w:val="en-US"/>
        </w:rPr>
        <w:t xml:space="preserve"> </w:t>
      </w:r>
      <w:r w:rsidR="00C26219" w:rsidRPr="00C26219">
        <w:rPr>
          <w:rFonts w:ascii="Arial" w:hAnsi="Arial" w:cs="Arial"/>
          <w:lang w:val="en-US"/>
        </w:rPr>
        <w:t xml:space="preserve">victims and families. </w:t>
      </w:r>
    </w:p>
    <w:p w14:paraId="12591D92" w14:textId="0D3FE440" w:rsidR="00C95E2B" w:rsidRDefault="00C95E2B" w:rsidP="00C95E2B">
      <w:pPr>
        <w:rPr>
          <w:rFonts w:ascii="Arial" w:hAnsi="Arial" w:cs="Arial"/>
        </w:rPr>
      </w:pPr>
      <w:r>
        <w:rPr>
          <w:rFonts w:ascii="Arial" w:hAnsi="Arial" w:cs="Arial"/>
          <w:lang w:val="en-US"/>
        </w:rPr>
        <w:t xml:space="preserve">The CHaRRT is delivering outcomes that are enhancing the safety of the community and providing a wholistic intervention for vulnerable persons and their families.  </w:t>
      </w:r>
      <w:r>
        <w:rPr>
          <w:rFonts w:ascii="Arial" w:hAnsi="Arial" w:cs="Arial"/>
        </w:rPr>
        <w:t xml:space="preserve">CHaRRT was also awarded the 2019 QPS Domestic and Family Violence Prevention Award for Community Service/Partnership.  </w:t>
      </w:r>
    </w:p>
    <w:bookmarkEnd w:id="54"/>
    <w:bookmarkEnd w:id="53"/>
    <w:p w14:paraId="039C5F1A" w14:textId="20F91062" w:rsidR="00AF7035" w:rsidRDefault="00AF7035">
      <w:pPr>
        <w:rPr>
          <w:rFonts w:ascii="Arial" w:hAnsi="Arial" w:cs="Arial"/>
        </w:rPr>
      </w:pPr>
      <w:r>
        <w:rPr>
          <w:rFonts w:ascii="Arial" w:hAnsi="Arial" w:cs="Arial"/>
        </w:rPr>
        <w:br w:type="page"/>
      </w:r>
    </w:p>
    <w:p w14:paraId="5CCE32DA" w14:textId="5B7B502A" w:rsidR="00D435D8" w:rsidRDefault="00745DD9" w:rsidP="00D435D8">
      <w:pPr>
        <w:rPr>
          <w:rFonts w:ascii="Arial" w:hAnsi="Arial" w:cs="Arial"/>
        </w:rPr>
      </w:pPr>
      <w:r>
        <w:rPr>
          <w:rFonts w:ascii="Arial" w:hAnsi="Arial" w:cs="Arial"/>
          <w:noProof/>
        </w:rPr>
        <w:lastRenderedPageBreak/>
        <w:drawing>
          <wp:anchor distT="0" distB="0" distL="114300" distR="114300" simplePos="0" relativeHeight="251697152" behindDoc="1" locked="0" layoutInCell="1" allowOverlap="1" wp14:anchorId="24BF4971" wp14:editId="451C1E04">
            <wp:simplePos x="0" y="0"/>
            <wp:positionH relativeFrom="margin">
              <wp:align>center</wp:align>
            </wp:positionH>
            <wp:positionV relativeFrom="paragraph">
              <wp:posOffset>0</wp:posOffset>
            </wp:positionV>
            <wp:extent cx="6838950" cy="4821555"/>
            <wp:effectExtent l="0" t="0" r="0" b="0"/>
            <wp:wrapTight wrapText="bothSides">
              <wp:wrapPolygon edited="0">
                <wp:start x="0" y="0"/>
                <wp:lineTo x="0" y="21506"/>
                <wp:lineTo x="21540" y="21506"/>
                <wp:lineTo x="21540"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NORTHERN CURVED PICTURE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838950" cy="4821555"/>
                    </a:xfrm>
                    <a:prstGeom prst="rect">
                      <a:avLst/>
                    </a:prstGeom>
                  </pic:spPr>
                </pic:pic>
              </a:graphicData>
            </a:graphic>
            <wp14:sizeRelH relativeFrom="margin">
              <wp14:pctWidth>0</wp14:pctWidth>
            </wp14:sizeRelH>
            <wp14:sizeRelV relativeFrom="margin">
              <wp14:pctHeight>0</wp14:pctHeight>
            </wp14:sizeRelV>
          </wp:anchor>
        </w:drawing>
      </w:r>
    </w:p>
    <w:p w14:paraId="7941B005" w14:textId="77777777" w:rsidR="00D435D8" w:rsidRDefault="00D435D8" w:rsidP="00D435D8">
      <w:pPr>
        <w:rPr>
          <w:rFonts w:ascii="Arial" w:hAnsi="Arial" w:cs="Arial"/>
        </w:rPr>
      </w:pPr>
    </w:p>
    <w:p w14:paraId="717B9D00" w14:textId="1C4BB6E5" w:rsidR="00D435D8" w:rsidRPr="001662FD" w:rsidRDefault="00D435D8" w:rsidP="00D435D8">
      <w:pPr>
        <w:rPr>
          <w:rFonts w:ascii="Arial" w:hAnsi="Arial" w:cs="Arial"/>
        </w:rPr>
      </w:pPr>
      <w:bookmarkStart w:id="55" w:name="_Hlk18342652"/>
      <w:bookmarkStart w:id="56" w:name="_Hlk20219602"/>
      <w:r w:rsidRPr="001662FD">
        <w:rPr>
          <w:rFonts w:ascii="Arial" w:hAnsi="Arial" w:cs="Arial"/>
        </w:rPr>
        <w:t xml:space="preserve">During 2018-19, police officers in </w:t>
      </w:r>
      <w:r>
        <w:rPr>
          <w:rFonts w:ascii="Arial" w:hAnsi="Arial" w:cs="Arial"/>
        </w:rPr>
        <w:t xml:space="preserve">Northern </w:t>
      </w:r>
      <w:r w:rsidRPr="001662FD">
        <w:rPr>
          <w:rFonts w:ascii="Arial" w:hAnsi="Arial" w:cs="Arial"/>
        </w:rPr>
        <w:t xml:space="preserve">Region undertook a diverse range of policing activities, </w:t>
      </w:r>
      <w:r>
        <w:rPr>
          <w:rFonts w:ascii="Arial" w:hAnsi="Arial" w:cs="Arial"/>
        </w:rPr>
        <w:t>including</w:t>
      </w:r>
      <w:r w:rsidRPr="001662FD">
        <w:rPr>
          <w:rFonts w:ascii="Arial" w:hAnsi="Arial" w:cs="Arial"/>
        </w:rPr>
        <w:t xml:space="preserve">: </w:t>
      </w:r>
    </w:p>
    <w:p w14:paraId="2E430D2D" w14:textId="39FB1DDB" w:rsidR="00D435D8" w:rsidRPr="001662FD" w:rsidRDefault="00D435D8" w:rsidP="00CA0071">
      <w:pPr>
        <w:pStyle w:val="ListParagraph"/>
        <w:numPr>
          <w:ilvl w:val="0"/>
          <w:numId w:val="72"/>
        </w:numPr>
        <w:spacing w:before="0" w:after="60" w:line="252" w:lineRule="auto"/>
        <w:contextualSpacing w:val="0"/>
        <w:rPr>
          <w:rFonts w:ascii="Arial" w:eastAsia="Times New Roman" w:hAnsi="Arial" w:cs="Arial"/>
          <w:color w:val="333333"/>
        </w:rPr>
      </w:pPr>
      <w:r w:rsidRPr="001662FD">
        <w:rPr>
          <w:rFonts w:ascii="Arial" w:eastAsia="Times New Roman" w:hAnsi="Arial" w:cs="Arial"/>
          <w:color w:val="333333"/>
        </w:rPr>
        <w:t xml:space="preserve">approximately </w:t>
      </w:r>
      <w:r w:rsidR="005663FE">
        <w:rPr>
          <w:rFonts w:ascii="Arial" w:eastAsia="Times New Roman" w:hAnsi="Arial" w:cs="Arial"/>
          <w:color w:val="333333"/>
        </w:rPr>
        <w:t>157,000</w:t>
      </w:r>
      <w:r w:rsidRPr="001662FD">
        <w:rPr>
          <w:rFonts w:ascii="Arial" w:eastAsia="Times New Roman" w:hAnsi="Arial" w:cs="Arial"/>
          <w:color w:val="333333"/>
        </w:rPr>
        <w:t xml:space="preserve"> hours of proactive patrols</w:t>
      </w:r>
    </w:p>
    <w:p w14:paraId="5D5D3AB5" w14:textId="3C8AF28F" w:rsidR="00D435D8" w:rsidRPr="001662FD" w:rsidRDefault="005663FE" w:rsidP="00CA0071">
      <w:pPr>
        <w:pStyle w:val="ListParagraph"/>
        <w:numPr>
          <w:ilvl w:val="0"/>
          <w:numId w:val="72"/>
        </w:numPr>
        <w:spacing w:before="0" w:after="60" w:line="252" w:lineRule="auto"/>
        <w:contextualSpacing w:val="0"/>
        <w:rPr>
          <w:rFonts w:ascii="Arial" w:eastAsia="Times New Roman" w:hAnsi="Arial" w:cs="Arial"/>
          <w:color w:val="333333"/>
        </w:rPr>
      </w:pPr>
      <w:r>
        <w:rPr>
          <w:rFonts w:ascii="Arial" w:eastAsia="Times New Roman" w:hAnsi="Arial" w:cs="Arial"/>
          <w:color w:val="333333"/>
        </w:rPr>
        <w:t>more than 73,800</w:t>
      </w:r>
      <w:r w:rsidR="00D435D8" w:rsidRPr="001662FD">
        <w:rPr>
          <w:rFonts w:ascii="Arial" w:eastAsia="Times New Roman" w:hAnsi="Arial" w:cs="Arial"/>
          <w:color w:val="333333"/>
        </w:rPr>
        <w:t xml:space="preserve"> hours of traffic enforcement</w:t>
      </w:r>
    </w:p>
    <w:p w14:paraId="5CA216E8" w14:textId="42E26A4A" w:rsidR="00D435D8" w:rsidRPr="001662FD" w:rsidRDefault="00D435D8" w:rsidP="00CA0071">
      <w:pPr>
        <w:pStyle w:val="ListParagraph"/>
        <w:numPr>
          <w:ilvl w:val="0"/>
          <w:numId w:val="72"/>
        </w:numPr>
        <w:spacing w:before="0" w:after="60" w:line="252" w:lineRule="auto"/>
        <w:contextualSpacing w:val="0"/>
        <w:rPr>
          <w:rFonts w:ascii="Arial" w:eastAsia="Times New Roman" w:hAnsi="Arial" w:cs="Arial"/>
          <w:color w:val="333333"/>
        </w:rPr>
      </w:pPr>
      <w:r w:rsidRPr="001662FD">
        <w:rPr>
          <w:rFonts w:ascii="Arial" w:eastAsia="Times New Roman" w:hAnsi="Arial" w:cs="Arial"/>
          <w:color w:val="333333"/>
        </w:rPr>
        <w:t xml:space="preserve">responded to </w:t>
      </w:r>
      <w:r w:rsidR="005663FE">
        <w:rPr>
          <w:rFonts w:ascii="Arial" w:eastAsia="Times New Roman" w:hAnsi="Arial" w:cs="Arial"/>
          <w:color w:val="333333"/>
        </w:rPr>
        <w:t>more than 242,900</w:t>
      </w:r>
      <w:r w:rsidRPr="001662FD">
        <w:rPr>
          <w:rFonts w:ascii="Arial" w:eastAsia="Times New Roman" w:hAnsi="Arial" w:cs="Arial"/>
          <w:color w:val="333333"/>
        </w:rPr>
        <w:t xml:space="preserve"> calls for service</w:t>
      </w:r>
      <w:r w:rsidR="00E6147A">
        <w:rPr>
          <w:rFonts w:ascii="Arial" w:eastAsia="Times New Roman" w:hAnsi="Arial" w:cs="Arial"/>
          <w:color w:val="333333"/>
        </w:rPr>
        <w:t xml:space="preserve">. </w:t>
      </w:r>
    </w:p>
    <w:bookmarkEnd w:id="55"/>
    <w:p w14:paraId="320E9B38" w14:textId="77777777" w:rsidR="005663FE" w:rsidRDefault="005663FE" w:rsidP="00DE58E1">
      <w:pPr>
        <w:rPr>
          <w:rFonts w:ascii="Arial" w:hAnsi="Arial" w:cs="Arial"/>
        </w:rPr>
      </w:pPr>
    </w:p>
    <w:p w14:paraId="1884FB8B" w14:textId="650954FF" w:rsidR="00CA0071" w:rsidRPr="00CA0071" w:rsidRDefault="00CA0071" w:rsidP="00DE58E1">
      <w:pPr>
        <w:rPr>
          <w:rFonts w:ascii="Arial" w:hAnsi="Arial" w:cs="Arial"/>
        </w:rPr>
      </w:pPr>
      <w:r w:rsidRPr="00CA0071">
        <w:rPr>
          <w:rFonts w:ascii="Arial" w:hAnsi="Arial" w:cs="Arial"/>
        </w:rPr>
        <w:t>Key achievements during the reporting period for</w:t>
      </w:r>
      <w:r>
        <w:rPr>
          <w:rFonts w:ascii="Arial" w:hAnsi="Arial" w:cs="Arial"/>
        </w:rPr>
        <w:t xml:space="preserve"> Northern Region</w:t>
      </w:r>
      <w:r w:rsidRPr="00CA0071">
        <w:rPr>
          <w:rFonts w:ascii="Arial" w:hAnsi="Arial" w:cs="Arial"/>
        </w:rPr>
        <w:t xml:space="preserve"> include: </w:t>
      </w:r>
    </w:p>
    <w:p w14:paraId="3196C2FC" w14:textId="65ECB276" w:rsidR="00D435D8" w:rsidRPr="00780027" w:rsidRDefault="00D435D8" w:rsidP="00DE58E1">
      <w:pPr>
        <w:rPr>
          <w:rFonts w:ascii="Arial" w:hAnsi="Arial" w:cs="Arial"/>
          <w:b/>
        </w:rPr>
      </w:pPr>
      <w:r w:rsidRPr="00780027">
        <w:rPr>
          <w:rFonts w:ascii="Arial" w:hAnsi="Arial" w:cs="Arial"/>
          <w:b/>
        </w:rPr>
        <w:t>Speak Up Be Str</w:t>
      </w:r>
      <w:r w:rsidR="00FD4020">
        <w:rPr>
          <w:rFonts w:ascii="Arial" w:hAnsi="Arial" w:cs="Arial"/>
          <w:b/>
        </w:rPr>
        <w:t>ong</w:t>
      </w:r>
      <w:r w:rsidRPr="00780027">
        <w:rPr>
          <w:rFonts w:ascii="Arial" w:hAnsi="Arial" w:cs="Arial"/>
          <w:b/>
        </w:rPr>
        <w:t xml:space="preserve"> Be Heard Project</w:t>
      </w:r>
    </w:p>
    <w:p w14:paraId="7FC2FA03" w14:textId="29F3EC8A" w:rsidR="00D435D8" w:rsidRPr="00780027" w:rsidRDefault="00E6147A" w:rsidP="00DE58E1">
      <w:pPr>
        <w:rPr>
          <w:rFonts w:ascii="Arial" w:hAnsi="Arial" w:cs="Arial"/>
          <w:b/>
        </w:rPr>
      </w:pPr>
      <w:r>
        <w:rPr>
          <w:rFonts w:ascii="Arial" w:hAnsi="Arial" w:cs="Arial"/>
        </w:rPr>
        <w:t>T</w:t>
      </w:r>
      <w:r w:rsidR="00D435D8" w:rsidRPr="00780027">
        <w:rPr>
          <w:rFonts w:ascii="Arial" w:hAnsi="Arial" w:cs="Arial"/>
        </w:rPr>
        <w:t xml:space="preserve">he Cairns </w:t>
      </w:r>
      <w:r>
        <w:rPr>
          <w:rFonts w:ascii="Arial" w:hAnsi="Arial" w:cs="Arial"/>
        </w:rPr>
        <w:t xml:space="preserve">Child Protection and Investigation Unit </w:t>
      </w:r>
      <w:r w:rsidR="00D435D8" w:rsidRPr="00780027">
        <w:rPr>
          <w:rFonts w:ascii="Arial" w:hAnsi="Arial" w:cs="Arial"/>
        </w:rPr>
        <w:t>developed</w:t>
      </w:r>
      <w:r w:rsidR="00D435D8" w:rsidRPr="00780027">
        <w:rPr>
          <w:rFonts w:ascii="Arial" w:hAnsi="Arial" w:cs="Arial"/>
          <w:spacing w:val="-2"/>
        </w:rPr>
        <w:t xml:space="preserve"> </w:t>
      </w:r>
      <w:r w:rsidR="00D435D8" w:rsidRPr="00780027">
        <w:rPr>
          <w:rFonts w:ascii="Arial" w:hAnsi="Arial" w:cs="Arial"/>
        </w:rPr>
        <w:t>the</w:t>
      </w:r>
      <w:r w:rsidR="00D435D8" w:rsidRPr="00780027">
        <w:rPr>
          <w:rFonts w:ascii="Arial" w:hAnsi="Arial" w:cs="Arial"/>
          <w:spacing w:val="-7"/>
        </w:rPr>
        <w:t xml:space="preserve"> </w:t>
      </w:r>
      <w:r w:rsidR="00D435D8" w:rsidRPr="00780027">
        <w:rPr>
          <w:rFonts w:ascii="Arial" w:hAnsi="Arial" w:cs="Arial"/>
          <w:i/>
        </w:rPr>
        <w:t>Speak</w:t>
      </w:r>
      <w:r w:rsidR="00D435D8" w:rsidRPr="00780027">
        <w:rPr>
          <w:rFonts w:ascii="Arial" w:hAnsi="Arial" w:cs="Arial"/>
          <w:i/>
          <w:spacing w:val="-4"/>
        </w:rPr>
        <w:t xml:space="preserve"> Up,</w:t>
      </w:r>
      <w:r w:rsidR="00D435D8" w:rsidRPr="00780027">
        <w:rPr>
          <w:rFonts w:ascii="Arial" w:hAnsi="Arial" w:cs="Arial"/>
          <w:i/>
          <w:spacing w:val="-14"/>
        </w:rPr>
        <w:t xml:space="preserve"> </w:t>
      </w:r>
      <w:r w:rsidR="00D435D8" w:rsidRPr="00780027">
        <w:rPr>
          <w:rFonts w:ascii="Arial" w:hAnsi="Arial" w:cs="Arial"/>
          <w:i/>
        </w:rPr>
        <w:t>Be</w:t>
      </w:r>
      <w:r w:rsidR="00D435D8" w:rsidRPr="00780027">
        <w:rPr>
          <w:rFonts w:ascii="Arial" w:hAnsi="Arial" w:cs="Arial"/>
          <w:i/>
          <w:spacing w:val="-9"/>
        </w:rPr>
        <w:t xml:space="preserve"> </w:t>
      </w:r>
      <w:r w:rsidR="00D435D8" w:rsidRPr="00780027">
        <w:rPr>
          <w:rFonts w:ascii="Arial" w:hAnsi="Arial" w:cs="Arial"/>
          <w:i/>
          <w:spacing w:val="-5"/>
        </w:rPr>
        <w:t>Strong,</w:t>
      </w:r>
      <w:r w:rsidR="00D435D8" w:rsidRPr="00780027">
        <w:rPr>
          <w:rFonts w:ascii="Arial" w:hAnsi="Arial" w:cs="Arial"/>
          <w:i/>
          <w:spacing w:val="-14"/>
        </w:rPr>
        <w:t xml:space="preserve"> </w:t>
      </w:r>
      <w:r w:rsidR="00D435D8" w:rsidRPr="00780027">
        <w:rPr>
          <w:rFonts w:ascii="Arial" w:hAnsi="Arial" w:cs="Arial"/>
          <w:i/>
        </w:rPr>
        <w:t>Be</w:t>
      </w:r>
      <w:r w:rsidR="00D435D8" w:rsidRPr="00780027">
        <w:rPr>
          <w:rFonts w:ascii="Arial" w:hAnsi="Arial" w:cs="Arial"/>
          <w:i/>
          <w:spacing w:val="-11"/>
        </w:rPr>
        <w:t xml:space="preserve"> </w:t>
      </w:r>
      <w:r w:rsidR="00D435D8" w:rsidRPr="00780027">
        <w:rPr>
          <w:rFonts w:ascii="Arial" w:hAnsi="Arial" w:cs="Arial"/>
          <w:i/>
        </w:rPr>
        <w:t>Heard</w:t>
      </w:r>
      <w:r w:rsidR="00D435D8" w:rsidRPr="00780027">
        <w:rPr>
          <w:rFonts w:ascii="Arial" w:hAnsi="Arial" w:cs="Arial"/>
          <w:i/>
          <w:spacing w:val="-11"/>
        </w:rPr>
        <w:t xml:space="preserve"> </w:t>
      </w:r>
      <w:r w:rsidR="00D435D8" w:rsidRPr="00780027">
        <w:rPr>
          <w:rFonts w:ascii="Arial" w:hAnsi="Arial" w:cs="Arial"/>
        </w:rPr>
        <w:t>project</w:t>
      </w:r>
      <w:r w:rsidR="00D435D8" w:rsidRPr="00780027">
        <w:rPr>
          <w:rFonts w:ascii="Arial" w:hAnsi="Arial" w:cs="Arial"/>
          <w:spacing w:val="-6"/>
        </w:rPr>
        <w:t xml:space="preserve"> </w:t>
      </w:r>
      <w:r w:rsidR="00D435D8" w:rsidRPr="00780027">
        <w:rPr>
          <w:rFonts w:ascii="Arial" w:hAnsi="Arial" w:cs="Arial"/>
        </w:rPr>
        <w:t xml:space="preserve">to address </w:t>
      </w:r>
      <w:r w:rsidR="00914FE6">
        <w:rPr>
          <w:rFonts w:ascii="Arial" w:hAnsi="Arial" w:cs="Arial"/>
        </w:rPr>
        <w:t>reported</w:t>
      </w:r>
      <w:r w:rsidR="00D435D8" w:rsidRPr="00780027">
        <w:rPr>
          <w:rFonts w:ascii="Arial" w:hAnsi="Arial" w:cs="Arial"/>
        </w:rPr>
        <w:t xml:space="preserve"> child abuse matters in discrete </w:t>
      </w:r>
      <w:r w:rsidR="0033724C">
        <w:rPr>
          <w:rFonts w:ascii="Arial" w:hAnsi="Arial" w:cs="Arial"/>
        </w:rPr>
        <w:t>I</w:t>
      </w:r>
      <w:r w:rsidR="00D435D8" w:rsidRPr="00780027">
        <w:rPr>
          <w:rFonts w:ascii="Arial" w:hAnsi="Arial" w:cs="Arial"/>
        </w:rPr>
        <w:t>ndigenous</w:t>
      </w:r>
      <w:r w:rsidR="00D435D8" w:rsidRPr="00780027">
        <w:rPr>
          <w:rFonts w:ascii="Arial" w:hAnsi="Arial" w:cs="Arial"/>
          <w:spacing w:val="-2"/>
        </w:rPr>
        <w:t xml:space="preserve"> </w:t>
      </w:r>
      <w:r w:rsidR="00D435D8" w:rsidRPr="00780027">
        <w:rPr>
          <w:rFonts w:ascii="Arial" w:hAnsi="Arial" w:cs="Arial"/>
        </w:rPr>
        <w:t>communities.</w:t>
      </w:r>
      <w:r w:rsidR="00D435D8" w:rsidRPr="00780027">
        <w:rPr>
          <w:rFonts w:ascii="Arial" w:hAnsi="Arial" w:cs="Arial"/>
          <w:spacing w:val="45"/>
        </w:rPr>
        <w:t xml:space="preserve"> </w:t>
      </w:r>
      <w:r w:rsidR="00D435D8" w:rsidRPr="00780027">
        <w:rPr>
          <w:rFonts w:ascii="Arial" w:hAnsi="Arial" w:cs="Arial"/>
        </w:rPr>
        <w:t>This</w:t>
      </w:r>
      <w:r w:rsidR="00D435D8" w:rsidRPr="00780027">
        <w:rPr>
          <w:rFonts w:ascii="Arial" w:hAnsi="Arial" w:cs="Arial"/>
          <w:spacing w:val="-15"/>
        </w:rPr>
        <w:t xml:space="preserve"> </w:t>
      </w:r>
      <w:r w:rsidR="00D435D8" w:rsidRPr="00780027">
        <w:rPr>
          <w:rFonts w:ascii="Arial" w:hAnsi="Arial" w:cs="Arial"/>
        </w:rPr>
        <w:t>project</w:t>
      </w:r>
      <w:r w:rsidR="00D435D8" w:rsidRPr="00780027">
        <w:rPr>
          <w:rFonts w:ascii="Arial" w:hAnsi="Arial" w:cs="Arial"/>
          <w:spacing w:val="-6"/>
        </w:rPr>
        <w:t xml:space="preserve"> </w:t>
      </w:r>
      <w:r w:rsidR="00D435D8" w:rsidRPr="00780027">
        <w:rPr>
          <w:rFonts w:ascii="Arial" w:hAnsi="Arial" w:cs="Arial"/>
        </w:rPr>
        <w:t>was</w:t>
      </w:r>
      <w:r w:rsidR="00D435D8" w:rsidRPr="00780027">
        <w:rPr>
          <w:rFonts w:ascii="Arial" w:hAnsi="Arial" w:cs="Arial"/>
          <w:spacing w:val="-12"/>
        </w:rPr>
        <w:t xml:space="preserve"> </w:t>
      </w:r>
      <w:r w:rsidR="00D435D8" w:rsidRPr="00780027">
        <w:rPr>
          <w:rFonts w:ascii="Arial" w:hAnsi="Arial" w:cs="Arial"/>
        </w:rPr>
        <w:t>established</w:t>
      </w:r>
      <w:r w:rsidR="00D435D8" w:rsidRPr="00780027">
        <w:rPr>
          <w:rFonts w:ascii="Arial" w:hAnsi="Arial" w:cs="Arial"/>
          <w:spacing w:val="-5"/>
        </w:rPr>
        <w:t xml:space="preserve"> </w:t>
      </w:r>
      <w:r w:rsidR="00D435D8" w:rsidRPr="00780027">
        <w:rPr>
          <w:rFonts w:ascii="Arial" w:hAnsi="Arial" w:cs="Arial"/>
        </w:rPr>
        <w:t>in</w:t>
      </w:r>
      <w:r w:rsidR="00D435D8" w:rsidRPr="00780027">
        <w:rPr>
          <w:rFonts w:ascii="Arial" w:hAnsi="Arial" w:cs="Arial"/>
          <w:spacing w:val="-18"/>
        </w:rPr>
        <w:t xml:space="preserve"> </w:t>
      </w:r>
      <w:r w:rsidR="00D435D8" w:rsidRPr="00780027">
        <w:rPr>
          <w:rFonts w:ascii="Arial" w:hAnsi="Arial" w:cs="Arial"/>
        </w:rPr>
        <w:t>June</w:t>
      </w:r>
      <w:r w:rsidR="00D435D8" w:rsidRPr="00780027">
        <w:rPr>
          <w:rFonts w:ascii="Arial" w:hAnsi="Arial" w:cs="Arial"/>
          <w:spacing w:val="-11"/>
        </w:rPr>
        <w:t xml:space="preserve"> </w:t>
      </w:r>
      <w:r w:rsidR="00D435D8" w:rsidRPr="00780027">
        <w:rPr>
          <w:rFonts w:ascii="Arial" w:hAnsi="Arial" w:cs="Arial"/>
        </w:rPr>
        <w:t>2016</w:t>
      </w:r>
      <w:r w:rsidR="00D435D8" w:rsidRPr="00780027">
        <w:rPr>
          <w:rFonts w:ascii="Arial" w:hAnsi="Arial" w:cs="Arial"/>
          <w:spacing w:val="-15"/>
        </w:rPr>
        <w:t xml:space="preserve"> </w:t>
      </w:r>
      <w:r w:rsidR="00D435D8" w:rsidRPr="00780027">
        <w:rPr>
          <w:rFonts w:ascii="Arial" w:hAnsi="Arial" w:cs="Arial"/>
        </w:rPr>
        <w:t>by</w:t>
      </w:r>
      <w:r w:rsidR="00D435D8" w:rsidRPr="00780027">
        <w:rPr>
          <w:rFonts w:ascii="Arial" w:hAnsi="Arial" w:cs="Arial"/>
          <w:spacing w:val="-20"/>
        </w:rPr>
        <w:t xml:space="preserve"> </w:t>
      </w:r>
      <w:r w:rsidR="00D435D8" w:rsidRPr="00780027">
        <w:rPr>
          <w:rFonts w:ascii="Arial" w:hAnsi="Arial" w:cs="Arial"/>
        </w:rPr>
        <w:t>Cairns</w:t>
      </w:r>
      <w:r w:rsidR="00D435D8" w:rsidRPr="00780027">
        <w:rPr>
          <w:rFonts w:ascii="Arial" w:hAnsi="Arial" w:cs="Arial"/>
          <w:spacing w:val="-9"/>
        </w:rPr>
        <w:t xml:space="preserve"> </w:t>
      </w:r>
      <w:r w:rsidR="00D435D8" w:rsidRPr="00780027">
        <w:rPr>
          <w:rFonts w:ascii="Arial" w:hAnsi="Arial" w:cs="Arial"/>
        </w:rPr>
        <w:t>CPIU in partnership with Far</w:t>
      </w:r>
      <w:r w:rsidR="002F2196">
        <w:rPr>
          <w:rFonts w:ascii="Arial" w:hAnsi="Arial" w:cs="Arial"/>
        </w:rPr>
        <w:t xml:space="preserve"> </w:t>
      </w:r>
      <w:r w:rsidR="00D435D8" w:rsidRPr="00780027">
        <w:rPr>
          <w:rFonts w:ascii="Arial" w:hAnsi="Arial" w:cs="Arial"/>
          <w:spacing w:val="-49"/>
        </w:rPr>
        <w:t xml:space="preserve"> </w:t>
      </w:r>
      <w:r w:rsidR="00D435D8" w:rsidRPr="00780027">
        <w:rPr>
          <w:rFonts w:ascii="Arial" w:hAnsi="Arial" w:cs="Arial"/>
        </w:rPr>
        <w:t>North District (FND) Cross Cultural Liaison Unit.</w:t>
      </w:r>
    </w:p>
    <w:p w14:paraId="75FE3554" w14:textId="42676CE7" w:rsidR="00D435D8" w:rsidRDefault="00D435D8" w:rsidP="00DE58E1">
      <w:pPr>
        <w:widowControl w:val="0"/>
        <w:tabs>
          <w:tab w:val="left" w:pos="841"/>
        </w:tabs>
        <w:autoSpaceDE w:val="0"/>
        <w:autoSpaceDN w:val="0"/>
        <w:spacing w:after="0"/>
        <w:rPr>
          <w:rFonts w:ascii="Arial" w:hAnsi="Arial" w:cs="Arial"/>
        </w:rPr>
      </w:pPr>
      <w:r w:rsidRPr="00780027">
        <w:rPr>
          <w:rFonts w:ascii="Arial" w:hAnsi="Arial" w:cs="Arial"/>
        </w:rPr>
        <w:t xml:space="preserve">The project initially focused on West Cairns and Aurukun and </w:t>
      </w:r>
      <w:r w:rsidR="006E2E2C">
        <w:rPr>
          <w:rFonts w:ascii="Arial" w:hAnsi="Arial" w:cs="Arial"/>
        </w:rPr>
        <w:t>was</w:t>
      </w:r>
      <w:r w:rsidRPr="00780027">
        <w:rPr>
          <w:rFonts w:ascii="Arial" w:hAnsi="Arial" w:cs="Arial"/>
          <w:spacing w:val="-19"/>
        </w:rPr>
        <w:t xml:space="preserve"> </w:t>
      </w:r>
      <w:r w:rsidRPr="00780027">
        <w:rPr>
          <w:rFonts w:ascii="Arial" w:hAnsi="Arial" w:cs="Arial"/>
        </w:rPr>
        <w:t>extended</w:t>
      </w:r>
      <w:r w:rsidRPr="00780027">
        <w:rPr>
          <w:rFonts w:ascii="Arial" w:hAnsi="Arial" w:cs="Arial"/>
          <w:spacing w:val="-16"/>
        </w:rPr>
        <w:t xml:space="preserve"> </w:t>
      </w:r>
      <w:r w:rsidRPr="00780027">
        <w:rPr>
          <w:rFonts w:ascii="Arial" w:hAnsi="Arial" w:cs="Arial"/>
        </w:rPr>
        <w:t>to</w:t>
      </w:r>
      <w:r w:rsidRPr="00780027">
        <w:rPr>
          <w:rFonts w:ascii="Arial" w:hAnsi="Arial" w:cs="Arial"/>
          <w:spacing w:val="-28"/>
        </w:rPr>
        <w:t xml:space="preserve"> </w:t>
      </w:r>
      <w:r w:rsidRPr="00780027">
        <w:rPr>
          <w:rFonts w:ascii="Arial" w:hAnsi="Arial" w:cs="Arial"/>
        </w:rPr>
        <w:t>all</w:t>
      </w:r>
      <w:r w:rsidRPr="00780027">
        <w:rPr>
          <w:rFonts w:ascii="Arial" w:hAnsi="Arial" w:cs="Arial"/>
          <w:spacing w:val="-21"/>
        </w:rPr>
        <w:t xml:space="preserve"> </w:t>
      </w:r>
      <w:r w:rsidRPr="00780027">
        <w:rPr>
          <w:rFonts w:ascii="Arial" w:hAnsi="Arial" w:cs="Arial"/>
        </w:rPr>
        <w:t>discrete</w:t>
      </w:r>
      <w:r w:rsidRPr="00780027">
        <w:rPr>
          <w:rFonts w:ascii="Arial" w:hAnsi="Arial" w:cs="Arial"/>
          <w:spacing w:val="-19"/>
        </w:rPr>
        <w:t xml:space="preserve"> </w:t>
      </w:r>
      <w:r w:rsidRPr="00780027">
        <w:rPr>
          <w:rFonts w:ascii="Arial" w:hAnsi="Arial" w:cs="Arial"/>
        </w:rPr>
        <w:t>Indigenous communities in F</w:t>
      </w:r>
      <w:r w:rsidR="00FD4020">
        <w:rPr>
          <w:rFonts w:ascii="Arial" w:hAnsi="Arial" w:cs="Arial"/>
        </w:rPr>
        <w:t>ND</w:t>
      </w:r>
      <w:r w:rsidRPr="00780027">
        <w:rPr>
          <w:rFonts w:ascii="Arial" w:hAnsi="Arial" w:cs="Arial"/>
        </w:rPr>
        <w:t>.</w:t>
      </w:r>
    </w:p>
    <w:p w14:paraId="1D05F8DE" w14:textId="26752F77" w:rsidR="00D435D8" w:rsidRPr="00780027" w:rsidRDefault="00D435D8" w:rsidP="00DE58E1">
      <w:pPr>
        <w:widowControl w:val="0"/>
        <w:tabs>
          <w:tab w:val="left" w:pos="836"/>
        </w:tabs>
        <w:autoSpaceDE w:val="0"/>
        <w:autoSpaceDN w:val="0"/>
        <w:spacing w:after="0"/>
        <w:rPr>
          <w:rFonts w:ascii="Arial" w:hAnsi="Arial" w:cs="Arial"/>
        </w:rPr>
      </w:pPr>
      <w:r w:rsidRPr="00780027">
        <w:rPr>
          <w:rFonts w:ascii="Arial" w:hAnsi="Arial" w:cs="Arial"/>
        </w:rPr>
        <w:t>The project</w:t>
      </w:r>
      <w:r w:rsidR="00914FE6">
        <w:rPr>
          <w:rFonts w:ascii="Arial" w:hAnsi="Arial" w:cs="Arial"/>
        </w:rPr>
        <w:t xml:space="preserve"> is</w:t>
      </w:r>
      <w:r w:rsidRPr="00780027">
        <w:rPr>
          <w:rFonts w:ascii="Arial" w:hAnsi="Arial" w:cs="Arial"/>
        </w:rPr>
        <w:t xml:space="preserve"> designed to develop an ethos of child protection through increasing community awareness of abuse, strengthen reporting obligations and improving overarching agency interventions to child protection matters within FND, </w:t>
      </w:r>
      <w:proofErr w:type="gramStart"/>
      <w:r w:rsidRPr="00780027">
        <w:rPr>
          <w:rFonts w:ascii="Arial" w:hAnsi="Arial" w:cs="Arial"/>
        </w:rPr>
        <w:t>in</w:t>
      </w:r>
      <w:r w:rsidRPr="00780027">
        <w:rPr>
          <w:rFonts w:ascii="Arial" w:hAnsi="Arial" w:cs="Arial"/>
          <w:spacing w:val="-18"/>
        </w:rPr>
        <w:t xml:space="preserve"> </w:t>
      </w:r>
      <w:r w:rsidRPr="00780027">
        <w:rPr>
          <w:rFonts w:ascii="Arial" w:hAnsi="Arial" w:cs="Arial"/>
        </w:rPr>
        <w:t>particular</w:t>
      </w:r>
      <w:r w:rsidRPr="00780027">
        <w:rPr>
          <w:rFonts w:ascii="Arial" w:hAnsi="Arial" w:cs="Arial"/>
          <w:spacing w:val="7"/>
        </w:rPr>
        <w:t xml:space="preserve"> </w:t>
      </w:r>
      <w:r w:rsidRPr="00780027">
        <w:rPr>
          <w:rFonts w:ascii="Arial" w:hAnsi="Arial" w:cs="Arial"/>
        </w:rPr>
        <w:t>discrete</w:t>
      </w:r>
      <w:proofErr w:type="gramEnd"/>
      <w:r w:rsidRPr="00780027">
        <w:rPr>
          <w:rFonts w:ascii="Arial" w:hAnsi="Arial" w:cs="Arial"/>
          <w:spacing w:val="-8"/>
        </w:rPr>
        <w:t xml:space="preserve"> </w:t>
      </w:r>
      <w:r w:rsidRPr="00780027">
        <w:rPr>
          <w:rFonts w:ascii="Arial" w:hAnsi="Arial" w:cs="Arial"/>
        </w:rPr>
        <w:t>indigenous</w:t>
      </w:r>
      <w:r w:rsidRPr="00780027">
        <w:rPr>
          <w:rFonts w:ascii="Arial" w:hAnsi="Arial" w:cs="Arial"/>
          <w:spacing w:val="8"/>
        </w:rPr>
        <w:t xml:space="preserve"> </w:t>
      </w:r>
      <w:r w:rsidRPr="00780027">
        <w:rPr>
          <w:rFonts w:ascii="Arial" w:hAnsi="Arial" w:cs="Arial"/>
        </w:rPr>
        <w:t>communities in</w:t>
      </w:r>
      <w:r w:rsidRPr="00780027">
        <w:rPr>
          <w:rFonts w:ascii="Arial" w:hAnsi="Arial" w:cs="Arial"/>
          <w:spacing w:val="-14"/>
        </w:rPr>
        <w:t xml:space="preserve"> </w:t>
      </w:r>
      <w:r w:rsidRPr="00780027">
        <w:rPr>
          <w:rFonts w:ascii="Arial" w:hAnsi="Arial" w:cs="Arial"/>
        </w:rPr>
        <w:t>Cape</w:t>
      </w:r>
      <w:r w:rsidRPr="00780027">
        <w:rPr>
          <w:rFonts w:ascii="Arial" w:hAnsi="Arial" w:cs="Arial"/>
          <w:spacing w:val="-6"/>
        </w:rPr>
        <w:t xml:space="preserve"> </w:t>
      </w:r>
      <w:r w:rsidRPr="00780027">
        <w:rPr>
          <w:rFonts w:ascii="Arial" w:hAnsi="Arial" w:cs="Arial"/>
        </w:rPr>
        <w:t>York</w:t>
      </w:r>
      <w:r w:rsidRPr="00780027">
        <w:rPr>
          <w:rFonts w:ascii="Arial" w:hAnsi="Arial" w:cs="Arial"/>
          <w:spacing w:val="-5"/>
        </w:rPr>
        <w:t xml:space="preserve"> </w:t>
      </w:r>
      <w:r w:rsidRPr="00780027">
        <w:rPr>
          <w:rFonts w:ascii="Arial" w:hAnsi="Arial" w:cs="Arial"/>
        </w:rPr>
        <w:t>and</w:t>
      </w:r>
      <w:r w:rsidRPr="00780027">
        <w:rPr>
          <w:rFonts w:ascii="Arial" w:hAnsi="Arial" w:cs="Arial"/>
          <w:spacing w:val="-16"/>
        </w:rPr>
        <w:t xml:space="preserve"> </w:t>
      </w:r>
      <w:r w:rsidRPr="00780027">
        <w:rPr>
          <w:rFonts w:ascii="Arial" w:hAnsi="Arial" w:cs="Arial"/>
        </w:rPr>
        <w:t>Torres</w:t>
      </w:r>
      <w:r w:rsidRPr="00780027">
        <w:rPr>
          <w:rFonts w:ascii="Arial" w:hAnsi="Arial" w:cs="Arial"/>
          <w:spacing w:val="-10"/>
        </w:rPr>
        <w:t xml:space="preserve"> </w:t>
      </w:r>
      <w:r w:rsidRPr="00780027">
        <w:rPr>
          <w:rFonts w:ascii="Arial" w:hAnsi="Arial" w:cs="Arial"/>
        </w:rPr>
        <w:t>Strait.</w:t>
      </w:r>
    </w:p>
    <w:p w14:paraId="0AB7E6A2" w14:textId="19EF18DA" w:rsidR="00D435D8" w:rsidRPr="00780027" w:rsidRDefault="00D435D8" w:rsidP="00DE58E1">
      <w:pPr>
        <w:widowControl w:val="0"/>
        <w:tabs>
          <w:tab w:val="left" w:pos="821"/>
        </w:tabs>
        <w:autoSpaceDE w:val="0"/>
        <w:autoSpaceDN w:val="0"/>
        <w:spacing w:after="0"/>
        <w:rPr>
          <w:rFonts w:ascii="Arial" w:hAnsi="Arial" w:cs="Arial"/>
        </w:rPr>
      </w:pPr>
      <w:r w:rsidRPr="00780027">
        <w:rPr>
          <w:rFonts w:ascii="Arial" w:hAnsi="Arial" w:cs="Arial"/>
        </w:rPr>
        <w:t>The project is led by an Indigenous police officer</w:t>
      </w:r>
      <w:r w:rsidR="00B25F71">
        <w:rPr>
          <w:rFonts w:ascii="Arial" w:hAnsi="Arial" w:cs="Arial"/>
        </w:rPr>
        <w:t xml:space="preserve"> and it has </w:t>
      </w:r>
      <w:r w:rsidRPr="00780027">
        <w:rPr>
          <w:rFonts w:ascii="Arial" w:hAnsi="Arial" w:cs="Arial"/>
        </w:rPr>
        <w:t xml:space="preserve">greatly enhanced engagement and </w:t>
      </w:r>
      <w:r w:rsidRPr="00780027">
        <w:rPr>
          <w:rFonts w:ascii="Arial" w:hAnsi="Arial" w:cs="Arial"/>
        </w:rPr>
        <w:lastRenderedPageBreak/>
        <w:t>delivery with Aboriginal and Torres Strait Islander peoples and communities, and ensured the project was developed and implemented in a culturally appropriate manner</w:t>
      </w:r>
      <w:r w:rsidR="006E2E2C">
        <w:rPr>
          <w:rFonts w:ascii="Arial" w:hAnsi="Arial" w:cs="Arial"/>
        </w:rPr>
        <w:t>.  T</w:t>
      </w:r>
      <w:r w:rsidRPr="00780027">
        <w:rPr>
          <w:rFonts w:ascii="Arial" w:hAnsi="Arial" w:cs="Arial"/>
        </w:rPr>
        <w:t xml:space="preserve">he project has built and strengthened relationships in a number of discrete </w:t>
      </w:r>
      <w:r w:rsidR="006E2E2C" w:rsidRPr="006E2E2C">
        <w:rPr>
          <w:rFonts w:ascii="Arial" w:hAnsi="Arial" w:cs="Arial"/>
        </w:rPr>
        <w:t>I</w:t>
      </w:r>
      <w:r w:rsidRPr="00780027">
        <w:rPr>
          <w:rFonts w:ascii="Arial" w:hAnsi="Arial" w:cs="Arial"/>
        </w:rPr>
        <w:t>ndigenous communities in the Cape York area</w:t>
      </w:r>
      <w:r w:rsidR="006E2E2C">
        <w:rPr>
          <w:rFonts w:ascii="Arial" w:hAnsi="Arial" w:cs="Arial"/>
        </w:rPr>
        <w:t xml:space="preserve">.  </w:t>
      </w:r>
    </w:p>
    <w:p w14:paraId="7232E426" w14:textId="77777777" w:rsidR="00D435D8" w:rsidRPr="00780027" w:rsidRDefault="00D435D8" w:rsidP="00DE58E1">
      <w:pPr>
        <w:rPr>
          <w:rFonts w:ascii="Arial" w:hAnsi="Arial" w:cs="Arial"/>
          <w:b/>
        </w:rPr>
      </w:pPr>
      <w:r w:rsidRPr="00780027">
        <w:rPr>
          <w:rFonts w:ascii="Arial" w:hAnsi="Arial" w:cs="Arial"/>
          <w:b/>
        </w:rPr>
        <w:t>Disaster and Flood Response</w:t>
      </w:r>
    </w:p>
    <w:p w14:paraId="256787A8" w14:textId="4A5BFF59" w:rsidR="00D435D8" w:rsidRPr="00780027" w:rsidRDefault="00D435D8" w:rsidP="00DE58E1">
      <w:pPr>
        <w:rPr>
          <w:rFonts w:ascii="Arial" w:hAnsi="Arial" w:cs="Arial"/>
          <w:u w:val="single"/>
        </w:rPr>
      </w:pPr>
      <w:r w:rsidRPr="00780027">
        <w:rPr>
          <w:rFonts w:ascii="Arial" w:hAnsi="Arial" w:cs="Arial"/>
        </w:rPr>
        <w:t>An unusual, extended period of heavy rainfall over large areas of tropical Queensland began in late January 2019 and continued into February</w:t>
      </w:r>
      <w:r w:rsidR="008B5F78">
        <w:rPr>
          <w:rFonts w:ascii="Arial" w:hAnsi="Arial" w:cs="Arial"/>
        </w:rPr>
        <w:t xml:space="preserve"> 2019</w:t>
      </w:r>
      <w:r w:rsidRPr="00780027">
        <w:rPr>
          <w:rFonts w:ascii="Arial" w:hAnsi="Arial" w:cs="Arial"/>
        </w:rPr>
        <w:t xml:space="preserve">. The heavy rainfall was associated with an intense and very slow-moving monsoon over northern Queensland. In Townsville, the accumulated totals of heavy rainfall were the city's highest on record since </w:t>
      </w:r>
      <w:r w:rsidR="006E2E2C">
        <w:rPr>
          <w:rFonts w:ascii="Arial" w:hAnsi="Arial" w:cs="Arial"/>
        </w:rPr>
        <w:t>1</w:t>
      </w:r>
      <w:r w:rsidRPr="00780027">
        <w:rPr>
          <w:rFonts w:ascii="Arial" w:hAnsi="Arial" w:cs="Arial"/>
        </w:rPr>
        <w:t xml:space="preserve">888. </w:t>
      </w:r>
      <w:r w:rsidR="006E2E2C">
        <w:rPr>
          <w:rFonts w:ascii="Arial" w:hAnsi="Arial" w:cs="Arial"/>
        </w:rPr>
        <w:t xml:space="preserve"> </w:t>
      </w:r>
    </w:p>
    <w:p w14:paraId="0FCC09A2" w14:textId="23C38B30" w:rsidR="00D435D8" w:rsidRPr="00780027" w:rsidRDefault="00D435D8" w:rsidP="00DE58E1">
      <w:pPr>
        <w:pStyle w:val="ListParagraph"/>
        <w:ind w:left="0"/>
        <w:contextualSpacing w:val="0"/>
        <w:rPr>
          <w:rFonts w:ascii="Arial" w:hAnsi="Arial" w:cs="Arial"/>
        </w:rPr>
      </w:pPr>
      <w:r w:rsidRPr="00780027">
        <w:rPr>
          <w:rFonts w:ascii="Arial" w:hAnsi="Arial" w:cs="Arial"/>
        </w:rPr>
        <w:t>In the Gulf Country and North West Queensland, record-breaking rainfall also occurred in previously drought affected regions, including Julia Creek</w:t>
      </w:r>
      <w:r w:rsidR="008B5F78">
        <w:rPr>
          <w:rFonts w:ascii="Arial" w:hAnsi="Arial" w:cs="Arial"/>
        </w:rPr>
        <w:t xml:space="preserve">, </w:t>
      </w:r>
      <w:r w:rsidRPr="00780027">
        <w:rPr>
          <w:rFonts w:ascii="Arial" w:hAnsi="Arial" w:cs="Arial"/>
        </w:rPr>
        <w:t>Richmond</w:t>
      </w:r>
      <w:r w:rsidR="008B5F78">
        <w:rPr>
          <w:rFonts w:ascii="Arial" w:hAnsi="Arial" w:cs="Arial"/>
        </w:rPr>
        <w:t xml:space="preserve"> Flinders, McKinlay, Cloncurry, Carpentaria and Burke Shires</w:t>
      </w:r>
      <w:r w:rsidRPr="00780027">
        <w:rPr>
          <w:rFonts w:ascii="Arial" w:hAnsi="Arial" w:cs="Arial"/>
        </w:rPr>
        <w:t xml:space="preserve">, resulting in major flooding across large areas. Several sites in northwest Queensland had </w:t>
      </w:r>
      <w:r w:rsidR="006E2E2C">
        <w:rPr>
          <w:rFonts w:ascii="Arial" w:hAnsi="Arial" w:cs="Arial"/>
        </w:rPr>
        <w:t>seven-</w:t>
      </w:r>
      <w:r w:rsidRPr="00780027">
        <w:rPr>
          <w:rFonts w:ascii="Arial" w:hAnsi="Arial" w:cs="Arial"/>
        </w:rPr>
        <w:t xml:space="preserve">day rainfall accumulations of more than 600 </w:t>
      </w:r>
      <w:r w:rsidR="00FD4020" w:rsidRPr="00780027">
        <w:rPr>
          <w:rFonts w:ascii="Arial" w:hAnsi="Arial" w:cs="Arial"/>
        </w:rPr>
        <w:t>m</w:t>
      </w:r>
      <w:r w:rsidR="00FD4020">
        <w:rPr>
          <w:rFonts w:ascii="Arial" w:hAnsi="Arial" w:cs="Arial"/>
        </w:rPr>
        <w:t>illimetres</w:t>
      </w:r>
      <w:r w:rsidRPr="00780027">
        <w:rPr>
          <w:rFonts w:ascii="Arial" w:hAnsi="Arial" w:cs="Arial"/>
        </w:rPr>
        <w:t>, and large areas received more than four times their February average rainfall.</w:t>
      </w:r>
    </w:p>
    <w:p w14:paraId="219A37E9" w14:textId="1B8DDC48" w:rsidR="00D435D8" w:rsidRPr="00780027" w:rsidRDefault="00D435D8" w:rsidP="00DE58E1">
      <w:pPr>
        <w:pStyle w:val="ListParagraph"/>
        <w:ind w:left="0"/>
        <w:contextualSpacing w:val="0"/>
        <w:rPr>
          <w:rFonts w:ascii="Arial" w:hAnsi="Arial" w:cs="Arial"/>
        </w:rPr>
      </w:pPr>
      <w:r w:rsidRPr="00780027">
        <w:rPr>
          <w:rFonts w:ascii="Arial" w:hAnsi="Arial" w:cs="Arial"/>
        </w:rPr>
        <w:t xml:space="preserve">The </w:t>
      </w:r>
      <w:r w:rsidR="006E2E2C">
        <w:rPr>
          <w:rFonts w:ascii="Arial" w:hAnsi="Arial" w:cs="Arial"/>
        </w:rPr>
        <w:t>d</w:t>
      </w:r>
      <w:r w:rsidRPr="00780027">
        <w:rPr>
          <w:rFonts w:ascii="Arial" w:hAnsi="Arial" w:cs="Arial"/>
        </w:rPr>
        <w:t xml:space="preserve">isaster and </w:t>
      </w:r>
      <w:r w:rsidR="006E2E2C">
        <w:rPr>
          <w:rFonts w:ascii="Arial" w:hAnsi="Arial" w:cs="Arial"/>
        </w:rPr>
        <w:t>e</w:t>
      </w:r>
      <w:r w:rsidRPr="00780027">
        <w:rPr>
          <w:rFonts w:ascii="Arial" w:hAnsi="Arial" w:cs="Arial"/>
        </w:rPr>
        <w:t xml:space="preserve">mergency </w:t>
      </w:r>
      <w:r w:rsidR="006E2E2C">
        <w:rPr>
          <w:rFonts w:ascii="Arial" w:hAnsi="Arial" w:cs="Arial"/>
        </w:rPr>
        <w:t>m</w:t>
      </w:r>
      <w:r w:rsidRPr="00780027">
        <w:rPr>
          <w:rFonts w:ascii="Arial" w:hAnsi="Arial" w:cs="Arial"/>
        </w:rPr>
        <w:t xml:space="preserve">anagement response </w:t>
      </w:r>
      <w:proofErr w:type="gramStart"/>
      <w:r w:rsidRPr="00780027">
        <w:rPr>
          <w:rFonts w:ascii="Arial" w:hAnsi="Arial" w:cs="Arial"/>
        </w:rPr>
        <w:t>was</w:t>
      </w:r>
      <w:proofErr w:type="gramEnd"/>
      <w:r w:rsidRPr="00780027">
        <w:rPr>
          <w:rFonts w:ascii="Arial" w:hAnsi="Arial" w:cs="Arial"/>
        </w:rPr>
        <w:t xml:space="preserve"> instrumental in the preservation of life. </w:t>
      </w:r>
      <w:r w:rsidR="006E2E2C">
        <w:rPr>
          <w:rFonts w:ascii="Arial" w:hAnsi="Arial" w:cs="Arial"/>
        </w:rPr>
        <w:t>W</w:t>
      </w:r>
      <w:r w:rsidRPr="00780027">
        <w:rPr>
          <w:rFonts w:ascii="Arial" w:hAnsi="Arial" w:cs="Arial"/>
        </w:rPr>
        <w:t xml:space="preserve">ell-planned emergency evacuation responses were critical to the evacuation of more than 10,000 residential homes during this period.  Delivery of the disaster management response was undertaken over a protracted </w:t>
      </w:r>
      <w:proofErr w:type="gramStart"/>
      <w:r w:rsidRPr="00780027">
        <w:rPr>
          <w:rFonts w:ascii="Arial" w:hAnsi="Arial" w:cs="Arial"/>
        </w:rPr>
        <w:t>period of time</w:t>
      </w:r>
      <w:proofErr w:type="gramEnd"/>
      <w:r w:rsidRPr="00780027">
        <w:rPr>
          <w:rFonts w:ascii="Arial" w:hAnsi="Arial" w:cs="Arial"/>
        </w:rPr>
        <w:t xml:space="preserve"> under dynamic and changing circumstances across multiple locations</w:t>
      </w:r>
      <w:r w:rsidR="006E2E2C">
        <w:rPr>
          <w:rFonts w:ascii="Arial" w:hAnsi="Arial" w:cs="Arial"/>
        </w:rPr>
        <w:t xml:space="preserve"> </w:t>
      </w:r>
      <w:r w:rsidR="002F2196">
        <w:rPr>
          <w:rFonts w:ascii="Arial" w:hAnsi="Arial" w:cs="Arial"/>
        </w:rPr>
        <w:t>in</w:t>
      </w:r>
      <w:r w:rsidR="006E2E2C">
        <w:rPr>
          <w:rFonts w:ascii="Arial" w:hAnsi="Arial" w:cs="Arial"/>
        </w:rPr>
        <w:t xml:space="preserve"> </w:t>
      </w:r>
      <w:r w:rsidRPr="00780027">
        <w:rPr>
          <w:rFonts w:ascii="Arial" w:hAnsi="Arial" w:cs="Arial"/>
        </w:rPr>
        <w:t xml:space="preserve">Northern Region.  </w:t>
      </w:r>
    </w:p>
    <w:p w14:paraId="345FB7FE" w14:textId="77777777" w:rsidR="00D435D8" w:rsidRPr="00780027" w:rsidRDefault="00D435D8" w:rsidP="00DE58E1">
      <w:pPr>
        <w:rPr>
          <w:rFonts w:ascii="Arial" w:hAnsi="Arial" w:cs="Arial"/>
          <w:b/>
        </w:rPr>
      </w:pPr>
      <w:r w:rsidRPr="00780027">
        <w:rPr>
          <w:rFonts w:ascii="Arial" w:hAnsi="Arial" w:cs="Arial"/>
          <w:b/>
        </w:rPr>
        <w:t>Mount Isa Community Connect Project</w:t>
      </w:r>
    </w:p>
    <w:p w14:paraId="572256A6" w14:textId="2CD88FEC" w:rsidR="00D435D8" w:rsidRPr="00780027" w:rsidRDefault="00D435D8" w:rsidP="00DE58E1">
      <w:pPr>
        <w:rPr>
          <w:rFonts w:ascii="Arial" w:hAnsi="Arial" w:cs="Arial"/>
        </w:rPr>
      </w:pPr>
      <w:r w:rsidRPr="00780027">
        <w:rPr>
          <w:rFonts w:ascii="Arial" w:hAnsi="Arial" w:cs="Arial"/>
        </w:rPr>
        <w:t xml:space="preserve">The QPS is the lead agency in a co-located, multi-agency project called Community Connect.  The </w:t>
      </w:r>
      <w:r w:rsidR="00914FE6">
        <w:rPr>
          <w:rFonts w:ascii="Arial" w:hAnsi="Arial" w:cs="Arial"/>
        </w:rPr>
        <w:t>p</w:t>
      </w:r>
      <w:r w:rsidRPr="00780027">
        <w:rPr>
          <w:rFonts w:ascii="Arial" w:hAnsi="Arial" w:cs="Arial"/>
        </w:rPr>
        <w:t xml:space="preserve">roject was launched in early 2019 to develop a coordinated approach to the issue of recidivist youth offending and the associated social issues that lead children to commit offences.  Key agencies engaged in the project include the Department of Child Safety, Youth and Women (Youth Justice), Department of Education, Department of </w:t>
      </w:r>
      <w:r w:rsidRPr="002F2196">
        <w:rPr>
          <w:rFonts w:ascii="Arial" w:hAnsi="Arial" w:cs="Arial"/>
        </w:rPr>
        <w:t>Housing, D</w:t>
      </w:r>
      <w:r w:rsidR="002F2196" w:rsidRPr="002F2196">
        <w:rPr>
          <w:rFonts w:ascii="Arial" w:hAnsi="Arial" w:cs="Arial"/>
        </w:rPr>
        <w:t xml:space="preserve">epartment of Aboriginal and Torres Strait Islander Partnerships </w:t>
      </w:r>
      <w:r w:rsidRPr="002F2196">
        <w:rPr>
          <w:rFonts w:ascii="Arial" w:hAnsi="Arial" w:cs="Arial"/>
        </w:rPr>
        <w:t>and Department of Corrective Services</w:t>
      </w:r>
      <w:r w:rsidRPr="00780027">
        <w:rPr>
          <w:rFonts w:ascii="Arial" w:hAnsi="Arial" w:cs="Arial"/>
        </w:rPr>
        <w:t xml:space="preserve"> (Probation and Parole).  </w:t>
      </w:r>
    </w:p>
    <w:p w14:paraId="5B63142A" w14:textId="5E5A189C" w:rsidR="00D435D8" w:rsidRDefault="00D435D8" w:rsidP="00DE58E1">
      <w:pPr>
        <w:rPr>
          <w:rFonts w:ascii="Arial" w:hAnsi="Arial" w:cs="Arial"/>
        </w:rPr>
      </w:pPr>
      <w:r w:rsidRPr="00780027">
        <w:rPr>
          <w:rFonts w:ascii="Arial" w:hAnsi="Arial" w:cs="Arial"/>
        </w:rPr>
        <w:t xml:space="preserve">Through a combined, multi-agency approach, the project is seeking to develop programs that reduce truancy, </w:t>
      </w:r>
      <w:r w:rsidRPr="00914FE6">
        <w:rPr>
          <w:rFonts w:ascii="Arial" w:hAnsi="Arial" w:cs="Arial"/>
        </w:rPr>
        <w:t>de</w:t>
      </w:r>
      <w:r w:rsidR="00914FE6" w:rsidRPr="00914FE6">
        <w:rPr>
          <w:rFonts w:ascii="Arial" w:hAnsi="Arial" w:cs="Arial"/>
        </w:rPr>
        <w:t>ter</w:t>
      </w:r>
      <w:r w:rsidRPr="00914FE6">
        <w:rPr>
          <w:rFonts w:ascii="Arial" w:hAnsi="Arial" w:cs="Arial"/>
        </w:rPr>
        <w:t xml:space="preserve"> children away from the criminal justice system and support offenders returning to the community after</w:t>
      </w:r>
      <w:r w:rsidRPr="00780027">
        <w:rPr>
          <w:rFonts w:ascii="Arial" w:hAnsi="Arial" w:cs="Arial"/>
        </w:rPr>
        <w:t xml:space="preserve"> serving periods of incarceration. </w:t>
      </w:r>
    </w:p>
    <w:bookmarkEnd w:id="56"/>
    <w:p w14:paraId="58461483" w14:textId="138DD337" w:rsidR="006E2E2C" w:rsidRDefault="006E2E2C">
      <w:pPr>
        <w:rPr>
          <w:rFonts w:ascii="Arial" w:hAnsi="Arial" w:cs="Arial"/>
        </w:rPr>
      </w:pPr>
      <w:r>
        <w:rPr>
          <w:rFonts w:ascii="Arial" w:hAnsi="Arial" w:cs="Arial"/>
        </w:rPr>
        <w:br w:type="page"/>
      </w:r>
    </w:p>
    <w:p w14:paraId="36FADA52" w14:textId="3937706D" w:rsidR="00D435D8" w:rsidRDefault="00745DD9" w:rsidP="00693E85">
      <w:pPr>
        <w:rPr>
          <w:rFonts w:ascii="Arial" w:hAnsi="Arial" w:cs="Arial"/>
        </w:rPr>
      </w:pPr>
      <w:r>
        <w:rPr>
          <w:rFonts w:ascii="Arial" w:hAnsi="Arial" w:cs="Arial"/>
          <w:noProof/>
        </w:rPr>
        <w:lastRenderedPageBreak/>
        <w:drawing>
          <wp:anchor distT="0" distB="0" distL="114300" distR="114300" simplePos="0" relativeHeight="251698176" behindDoc="1" locked="0" layoutInCell="1" allowOverlap="1" wp14:anchorId="1EE0E4C2" wp14:editId="4F8D595D">
            <wp:simplePos x="0" y="0"/>
            <wp:positionH relativeFrom="margin">
              <wp:align>center</wp:align>
            </wp:positionH>
            <wp:positionV relativeFrom="paragraph">
              <wp:posOffset>0</wp:posOffset>
            </wp:positionV>
            <wp:extent cx="6810375" cy="4801235"/>
            <wp:effectExtent l="0" t="0" r="9525" b="0"/>
            <wp:wrapTight wrapText="bothSides">
              <wp:wrapPolygon edited="0">
                <wp:start x="0" y="0"/>
                <wp:lineTo x="0" y="21511"/>
                <wp:lineTo x="21570" y="21511"/>
                <wp:lineTo x="21570"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OUTH EAST CURVED PICTURE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810375" cy="4801235"/>
                    </a:xfrm>
                    <a:prstGeom prst="rect">
                      <a:avLst/>
                    </a:prstGeom>
                  </pic:spPr>
                </pic:pic>
              </a:graphicData>
            </a:graphic>
            <wp14:sizeRelH relativeFrom="margin">
              <wp14:pctWidth>0</wp14:pctWidth>
            </wp14:sizeRelH>
            <wp14:sizeRelV relativeFrom="margin">
              <wp14:pctHeight>0</wp14:pctHeight>
            </wp14:sizeRelV>
          </wp:anchor>
        </w:drawing>
      </w:r>
    </w:p>
    <w:p w14:paraId="486ED1EF" w14:textId="77777777" w:rsidR="000E4BB0" w:rsidRDefault="000E4BB0" w:rsidP="00D435D8">
      <w:pPr>
        <w:rPr>
          <w:rFonts w:ascii="Arial" w:hAnsi="Arial" w:cs="Arial"/>
        </w:rPr>
      </w:pPr>
      <w:bookmarkStart w:id="57" w:name="_Hlk20219635"/>
    </w:p>
    <w:p w14:paraId="7547BC5B" w14:textId="22E9B60A" w:rsidR="00D435D8" w:rsidRPr="001662FD" w:rsidRDefault="00D435D8" w:rsidP="00D435D8">
      <w:pPr>
        <w:rPr>
          <w:rFonts w:ascii="Arial" w:hAnsi="Arial" w:cs="Arial"/>
        </w:rPr>
      </w:pPr>
      <w:r w:rsidRPr="001662FD">
        <w:rPr>
          <w:rFonts w:ascii="Arial" w:hAnsi="Arial" w:cs="Arial"/>
        </w:rPr>
        <w:t>During 2018-19, police officers in South Easter</w:t>
      </w:r>
      <w:r w:rsidR="001B6475">
        <w:rPr>
          <w:rFonts w:ascii="Arial" w:hAnsi="Arial" w:cs="Arial"/>
        </w:rPr>
        <w:t>n</w:t>
      </w:r>
      <w:r w:rsidRPr="001662FD">
        <w:rPr>
          <w:rFonts w:ascii="Arial" w:hAnsi="Arial" w:cs="Arial"/>
        </w:rPr>
        <w:t xml:space="preserve"> Region undertook a diverse range of policing activities, which included: </w:t>
      </w:r>
    </w:p>
    <w:p w14:paraId="5C11E9DD" w14:textId="3E425358" w:rsidR="00D435D8" w:rsidRPr="001662FD" w:rsidRDefault="00D55C87" w:rsidP="00CA0071">
      <w:pPr>
        <w:pStyle w:val="ListParagraph"/>
        <w:numPr>
          <w:ilvl w:val="0"/>
          <w:numId w:val="72"/>
        </w:numPr>
        <w:spacing w:before="0" w:after="60" w:line="252" w:lineRule="auto"/>
        <w:contextualSpacing w:val="0"/>
        <w:rPr>
          <w:rFonts w:ascii="Arial" w:eastAsia="Times New Roman" w:hAnsi="Arial" w:cs="Arial"/>
          <w:color w:val="333333"/>
        </w:rPr>
      </w:pPr>
      <w:r>
        <w:rPr>
          <w:rFonts w:ascii="Arial" w:eastAsia="Times New Roman" w:hAnsi="Arial" w:cs="Arial"/>
          <w:color w:val="333333"/>
        </w:rPr>
        <w:t>more than 111,300</w:t>
      </w:r>
      <w:r w:rsidR="00D435D8" w:rsidRPr="001662FD">
        <w:rPr>
          <w:rFonts w:ascii="Arial" w:eastAsia="Times New Roman" w:hAnsi="Arial" w:cs="Arial"/>
          <w:color w:val="333333"/>
        </w:rPr>
        <w:t xml:space="preserve"> hours of proactive patrols.</w:t>
      </w:r>
    </w:p>
    <w:p w14:paraId="3645B866" w14:textId="1773CBA0" w:rsidR="00D435D8" w:rsidRPr="001662FD" w:rsidRDefault="00D435D8" w:rsidP="00CA0071">
      <w:pPr>
        <w:pStyle w:val="ListParagraph"/>
        <w:numPr>
          <w:ilvl w:val="0"/>
          <w:numId w:val="72"/>
        </w:numPr>
        <w:spacing w:before="0" w:after="60" w:line="252" w:lineRule="auto"/>
        <w:contextualSpacing w:val="0"/>
        <w:rPr>
          <w:rFonts w:ascii="Arial" w:eastAsia="Times New Roman" w:hAnsi="Arial" w:cs="Arial"/>
          <w:color w:val="333333"/>
        </w:rPr>
      </w:pPr>
      <w:r w:rsidRPr="001662FD">
        <w:rPr>
          <w:rFonts w:ascii="Arial" w:eastAsia="Times New Roman" w:hAnsi="Arial" w:cs="Arial"/>
          <w:color w:val="333333"/>
        </w:rPr>
        <w:t xml:space="preserve">about </w:t>
      </w:r>
      <w:r w:rsidR="00D55C87">
        <w:rPr>
          <w:rFonts w:ascii="Arial" w:eastAsia="Times New Roman" w:hAnsi="Arial" w:cs="Arial"/>
          <w:color w:val="333333"/>
        </w:rPr>
        <w:t>78,360</w:t>
      </w:r>
      <w:r w:rsidR="009A1794">
        <w:rPr>
          <w:rFonts w:ascii="Arial" w:eastAsia="Times New Roman" w:hAnsi="Arial" w:cs="Arial"/>
          <w:color w:val="333333"/>
        </w:rPr>
        <w:t xml:space="preserve"> </w:t>
      </w:r>
      <w:r w:rsidRPr="001662FD">
        <w:rPr>
          <w:rFonts w:ascii="Arial" w:eastAsia="Times New Roman" w:hAnsi="Arial" w:cs="Arial"/>
          <w:color w:val="333333"/>
        </w:rPr>
        <w:t>hours of traffic enforcement.</w:t>
      </w:r>
    </w:p>
    <w:p w14:paraId="2BBFF739" w14:textId="06C98348" w:rsidR="00D435D8" w:rsidRPr="001662FD" w:rsidRDefault="00D435D8" w:rsidP="00CA0071">
      <w:pPr>
        <w:pStyle w:val="ListParagraph"/>
        <w:numPr>
          <w:ilvl w:val="0"/>
          <w:numId w:val="72"/>
        </w:numPr>
        <w:spacing w:before="0" w:after="60" w:line="252" w:lineRule="auto"/>
        <w:contextualSpacing w:val="0"/>
        <w:rPr>
          <w:rFonts w:ascii="Arial" w:eastAsia="Times New Roman" w:hAnsi="Arial" w:cs="Arial"/>
          <w:color w:val="333333"/>
        </w:rPr>
      </w:pPr>
      <w:r w:rsidRPr="001662FD">
        <w:rPr>
          <w:rFonts w:ascii="Arial" w:eastAsia="Times New Roman" w:hAnsi="Arial" w:cs="Arial"/>
          <w:color w:val="333333"/>
        </w:rPr>
        <w:t xml:space="preserve">responded to </w:t>
      </w:r>
      <w:r w:rsidR="00D55C87">
        <w:rPr>
          <w:rFonts w:ascii="Arial" w:eastAsia="Times New Roman" w:hAnsi="Arial" w:cs="Arial"/>
          <w:color w:val="333333"/>
        </w:rPr>
        <w:t>over 171,400</w:t>
      </w:r>
      <w:r w:rsidR="009A1794">
        <w:rPr>
          <w:rFonts w:ascii="Arial" w:eastAsia="Times New Roman" w:hAnsi="Arial" w:cs="Arial"/>
          <w:color w:val="333333"/>
        </w:rPr>
        <w:t xml:space="preserve"> </w:t>
      </w:r>
      <w:r w:rsidRPr="001662FD">
        <w:rPr>
          <w:rFonts w:ascii="Arial" w:eastAsia="Times New Roman" w:hAnsi="Arial" w:cs="Arial"/>
          <w:color w:val="333333"/>
        </w:rPr>
        <w:t>calls for service</w:t>
      </w:r>
      <w:r w:rsidR="00B25F71">
        <w:rPr>
          <w:rFonts w:ascii="Arial" w:eastAsia="Times New Roman" w:hAnsi="Arial" w:cs="Arial"/>
          <w:color w:val="333333"/>
        </w:rPr>
        <w:t xml:space="preserve">. </w:t>
      </w:r>
    </w:p>
    <w:p w14:paraId="5C34791B" w14:textId="77777777" w:rsidR="00DA5B76" w:rsidRDefault="00DA5B76" w:rsidP="00CA0071">
      <w:pPr>
        <w:rPr>
          <w:rFonts w:ascii="Arial" w:hAnsi="Arial" w:cs="Arial"/>
        </w:rPr>
      </w:pPr>
    </w:p>
    <w:p w14:paraId="5856D04C" w14:textId="7179796F" w:rsidR="00CA0071" w:rsidRPr="00CA0071" w:rsidRDefault="00CA0071" w:rsidP="00CA0071">
      <w:pPr>
        <w:rPr>
          <w:rFonts w:ascii="Arial" w:hAnsi="Arial" w:cs="Arial"/>
        </w:rPr>
      </w:pPr>
      <w:r>
        <w:rPr>
          <w:rFonts w:ascii="Arial" w:hAnsi="Arial" w:cs="Arial"/>
        </w:rPr>
        <w:t>K</w:t>
      </w:r>
      <w:r w:rsidRPr="00CA0071">
        <w:rPr>
          <w:rFonts w:ascii="Arial" w:hAnsi="Arial" w:cs="Arial"/>
        </w:rPr>
        <w:t xml:space="preserve">ey achievements during the reporting period for </w:t>
      </w:r>
      <w:r>
        <w:rPr>
          <w:rFonts w:ascii="Arial" w:hAnsi="Arial" w:cs="Arial"/>
        </w:rPr>
        <w:t>South Eastern Region</w:t>
      </w:r>
      <w:r w:rsidRPr="00CA0071">
        <w:rPr>
          <w:rFonts w:ascii="Arial" w:hAnsi="Arial" w:cs="Arial"/>
        </w:rPr>
        <w:t xml:space="preserve"> include: </w:t>
      </w:r>
    </w:p>
    <w:p w14:paraId="2B6D7877" w14:textId="77777777" w:rsidR="00D435D8" w:rsidRPr="007B79F1" w:rsidRDefault="00D435D8" w:rsidP="00D435D8">
      <w:pPr>
        <w:rPr>
          <w:rFonts w:ascii="Arial" w:hAnsi="Arial" w:cs="Arial"/>
          <w:b/>
        </w:rPr>
      </w:pPr>
      <w:r w:rsidRPr="007B79F1">
        <w:rPr>
          <w:rFonts w:ascii="Arial" w:hAnsi="Arial" w:cs="Arial"/>
          <w:b/>
        </w:rPr>
        <w:t>Victim Engagement and Referral Approach Strategy (VERAS)</w:t>
      </w:r>
    </w:p>
    <w:p w14:paraId="21B33AEF" w14:textId="0CEFDAE9" w:rsidR="00D435D8" w:rsidRPr="007B79F1" w:rsidRDefault="00D435D8" w:rsidP="00D435D8">
      <w:pPr>
        <w:rPr>
          <w:rFonts w:ascii="Arial" w:hAnsi="Arial" w:cs="Arial"/>
          <w:bCs/>
        </w:rPr>
      </w:pPr>
      <w:r w:rsidRPr="007B79F1">
        <w:rPr>
          <w:rFonts w:ascii="Arial" w:hAnsi="Arial" w:cs="Arial"/>
        </w:rPr>
        <w:t xml:space="preserve">In November 2018, the Gold Coast District Crime Prevention Unit commenced Project VERAS (Victim Engagement and Referral Approach Strategy).  Victims of property crime are offered home security and business security audits and are provided with crime reduction education material, with a focus on reducing victimisation and assisting vulnerable members of the community.  The project currently operates in the Surfers Paradise and Broadbeach Police Divisions and </w:t>
      </w:r>
      <w:r w:rsidRPr="007B79F1">
        <w:rPr>
          <w:rFonts w:ascii="Arial" w:hAnsi="Arial" w:cs="Arial"/>
          <w:bCs/>
        </w:rPr>
        <w:t xml:space="preserve">since its </w:t>
      </w:r>
      <w:r w:rsidR="007369F4">
        <w:rPr>
          <w:rFonts w:ascii="Arial" w:hAnsi="Arial" w:cs="Arial"/>
          <w:bCs/>
        </w:rPr>
        <w:t xml:space="preserve">inception </w:t>
      </w:r>
      <w:r w:rsidRPr="007B79F1">
        <w:rPr>
          <w:rFonts w:ascii="Arial" w:hAnsi="Arial" w:cs="Arial"/>
          <w:bCs/>
        </w:rPr>
        <w:t>until 30 June 2019, 888 victims have been contacted.  Project VERAS has also identified and assisted victims of domestic violence and elder abuse.</w:t>
      </w:r>
    </w:p>
    <w:p w14:paraId="73E8A429" w14:textId="71AC0C28" w:rsidR="00D435D8" w:rsidRPr="007B79F1" w:rsidRDefault="00D435D8" w:rsidP="00D435D8">
      <w:pPr>
        <w:rPr>
          <w:rFonts w:ascii="Arial" w:hAnsi="Arial" w:cs="Arial"/>
          <w:b/>
        </w:rPr>
      </w:pPr>
      <w:r w:rsidRPr="007B79F1">
        <w:rPr>
          <w:rFonts w:ascii="Arial" w:hAnsi="Arial" w:cs="Arial"/>
          <w:b/>
        </w:rPr>
        <w:t>Project Street C</w:t>
      </w:r>
      <w:r w:rsidR="001B6475">
        <w:rPr>
          <w:rFonts w:ascii="Arial" w:hAnsi="Arial" w:cs="Arial"/>
          <w:b/>
        </w:rPr>
        <w:t>RED</w:t>
      </w:r>
    </w:p>
    <w:p w14:paraId="3EEEA1B8" w14:textId="7F78BB0D" w:rsidR="007369F4" w:rsidRDefault="00D435D8" w:rsidP="00D435D8">
      <w:pPr>
        <w:rPr>
          <w:rFonts w:ascii="Arial" w:hAnsi="Arial" w:cs="Arial"/>
          <w:color w:val="000000"/>
        </w:rPr>
      </w:pPr>
      <w:r w:rsidRPr="007B79F1">
        <w:rPr>
          <w:rFonts w:ascii="Arial" w:hAnsi="Arial" w:cs="Arial"/>
        </w:rPr>
        <w:t xml:space="preserve">Project Street CRED (Collaborate, Re-engage, Empower, Deter) commenced in June 2018 as a new initiative to reach out to at-risk young people.  The project was implemented </w:t>
      </w:r>
      <w:r w:rsidR="006E2E2C">
        <w:rPr>
          <w:rFonts w:ascii="Arial" w:hAnsi="Arial" w:cs="Arial"/>
        </w:rPr>
        <w:t>in</w:t>
      </w:r>
      <w:r w:rsidRPr="007B79F1">
        <w:rPr>
          <w:rFonts w:ascii="Arial" w:hAnsi="Arial" w:cs="Arial"/>
        </w:rPr>
        <w:t xml:space="preserve"> the Surfers Paradise, Southport and Broadbeach Police Divisions as a multi-agency approach to improve service responses to ‘at risk’ young people </w:t>
      </w:r>
      <w:proofErr w:type="gramStart"/>
      <w:r w:rsidRPr="007B79F1">
        <w:rPr>
          <w:rFonts w:ascii="Arial" w:hAnsi="Arial" w:cs="Arial"/>
        </w:rPr>
        <w:t>in order to</w:t>
      </w:r>
      <w:proofErr w:type="gramEnd"/>
      <w:r w:rsidRPr="007B79F1">
        <w:rPr>
          <w:rFonts w:ascii="Arial" w:hAnsi="Arial" w:cs="Arial"/>
        </w:rPr>
        <w:t xml:space="preserve"> keep them safe and reduce youth offending and </w:t>
      </w:r>
      <w:r w:rsidRPr="007B79F1">
        <w:rPr>
          <w:rFonts w:ascii="Arial" w:hAnsi="Arial" w:cs="Arial"/>
        </w:rPr>
        <w:lastRenderedPageBreak/>
        <w:t xml:space="preserve">recidivism.  The QPS has formed partnerships with the Department of Child Safety, Youth and Women, the Department of Youth Justice and Gold Coast Youth Service to form outreach teams.  These teams engage vulnerable young people and utilise </w:t>
      </w:r>
      <w:r w:rsidRPr="007B79F1">
        <w:rPr>
          <w:rFonts w:ascii="Arial" w:hAnsi="Arial" w:cs="Arial"/>
          <w:color w:val="000000"/>
        </w:rPr>
        <w:t xml:space="preserve">diversionary strategies to provide appropriate health, wellbeing and support.  </w:t>
      </w:r>
      <w:r w:rsidR="006E2E2C">
        <w:rPr>
          <w:rFonts w:ascii="Arial" w:hAnsi="Arial" w:cs="Arial"/>
          <w:color w:val="000000"/>
        </w:rPr>
        <w:t xml:space="preserve">Since its inception in June 2018 to </w:t>
      </w:r>
      <w:r w:rsidRPr="007B79F1">
        <w:rPr>
          <w:rFonts w:ascii="Arial" w:hAnsi="Arial" w:cs="Arial"/>
          <w:color w:val="000000"/>
        </w:rPr>
        <w:t xml:space="preserve">30 June 2019, </w:t>
      </w:r>
      <w:r w:rsidR="006E2E2C">
        <w:rPr>
          <w:rFonts w:ascii="Arial" w:hAnsi="Arial" w:cs="Arial"/>
          <w:color w:val="000000"/>
        </w:rPr>
        <w:t xml:space="preserve">the project had </w:t>
      </w:r>
      <w:r w:rsidRPr="007B79F1">
        <w:rPr>
          <w:rFonts w:ascii="Arial" w:hAnsi="Arial" w:cs="Arial"/>
          <w:color w:val="000000"/>
        </w:rPr>
        <w:t>830 engagements with 223 individuals.</w:t>
      </w:r>
      <w:r w:rsidR="006E2E2C">
        <w:rPr>
          <w:rFonts w:ascii="Arial" w:hAnsi="Arial" w:cs="Arial"/>
          <w:color w:val="000000"/>
        </w:rPr>
        <w:t xml:space="preserve">  </w:t>
      </w:r>
    </w:p>
    <w:p w14:paraId="63BEEE2D" w14:textId="77777777" w:rsidR="00D435D8" w:rsidRPr="007B79F1" w:rsidRDefault="00D435D8" w:rsidP="00D435D8">
      <w:pPr>
        <w:rPr>
          <w:rFonts w:ascii="Arial" w:hAnsi="Arial" w:cs="Arial"/>
          <w:b/>
        </w:rPr>
      </w:pPr>
      <w:r w:rsidRPr="007B79F1">
        <w:rPr>
          <w:rFonts w:ascii="Arial" w:hAnsi="Arial" w:cs="Arial"/>
          <w:b/>
        </w:rPr>
        <w:t>‘A fight over nothing, changed everything’ campaign</w:t>
      </w:r>
    </w:p>
    <w:p w14:paraId="2EC4287D" w14:textId="77777777" w:rsidR="00D435D8" w:rsidRPr="007B79F1" w:rsidRDefault="00D435D8" w:rsidP="00D435D8">
      <w:pPr>
        <w:rPr>
          <w:rFonts w:ascii="Arial" w:eastAsia="Times New Roman" w:hAnsi="Arial" w:cs="Arial"/>
        </w:rPr>
      </w:pPr>
      <w:r w:rsidRPr="007B79F1">
        <w:rPr>
          <w:rFonts w:ascii="Arial" w:eastAsia="Times New Roman" w:hAnsi="Arial" w:cs="Arial"/>
        </w:rPr>
        <w:t>‘A fight over nothing, changed everything’ campaign was launched by the Gold Coast District in December 2018 to assist in addressing alcohol fuelled violence.</w:t>
      </w:r>
      <w:r>
        <w:rPr>
          <w:rFonts w:ascii="Arial" w:eastAsia="Times New Roman" w:hAnsi="Arial" w:cs="Arial"/>
        </w:rPr>
        <w:t xml:space="preserve"> </w:t>
      </w:r>
      <w:r w:rsidRPr="007B79F1">
        <w:rPr>
          <w:rFonts w:ascii="Arial" w:eastAsia="Times New Roman" w:hAnsi="Arial" w:cs="Arial"/>
        </w:rPr>
        <w:t xml:space="preserve"> Innovative strategies including a campaign utilising street artwork, development of a video production outlining the concept of the campaign, merchandise and innovative technological communication techniques on social media platforms have been implemented, all with key educational messaging.</w:t>
      </w:r>
    </w:p>
    <w:p w14:paraId="36520BB8" w14:textId="77777777" w:rsidR="00D435D8" w:rsidRPr="007B79F1" w:rsidRDefault="00D435D8" w:rsidP="00D435D8">
      <w:pPr>
        <w:rPr>
          <w:rFonts w:ascii="Arial" w:eastAsia="Times New Roman" w:hAnsi="Arial" w:cs="Arial"/>
        </w:rPr>
      </w:pPr>
      <w:r w:rsidRPr="007B79F1">
        <w:rPr>
          <w:rFonts w:ascii="Arial" w:hAnsi="Arial" w:cs="Arial"/>
        </w:rPr>
        <w:t xml:space="preserve">Across the QPS social media channels, the campaign video has reached over 80,000 Facebook users and 7,900 Twitter users. </w:t>
      </w:r>
      <w:r>
        <w:rPr>
          <w:rFonts w:ascii="Arial" w:hAnsi="Arial" w:cs="Arial"/>
        </w:rPr>
        <w:t xml:space="preserve"> </w:t>
      </w:r>
      <w:r w:rsidRPr="007B79F1">
        <w:rPr>
          <w:rFonts w:ascii="Arial" w:hAnsi="Arial" w:cs="Arial"/>
        </w:rPr>
        <w:t xml:space="preserve">The campaign continues to utilise innovative social media messaging </w:t>
      </w:r>
      <w:proofErr w:type="gramStart"/>
      <w:r w:rsidRPr="007B79F1">
        <w:rPr>
          <w:rFonts w:ascii="Arial" w:hAnsi="Arial" w:cs="Arial"/>
        </w:rPr>
        <w:t>in order to</w:t>
      </w:r>
      <w:proofErr w:type="gramEnd"/>
      <w:r w:rsidRPr="007B79F1">
        <w:rPr>
          <w:rFonts w:ascii="Arial" w:hAnsi="Arial" w:cs="Arial"/>
        </w:rPr>
        <w:t xml:space="preserve"> communicate with the target demographic. </w:t>
      </w:r>
      <w:r>
        <w:rPr>
          <w:rFonts w:ascii="Arial" w:hAnsi="Arial" w:cs="Arial"/>
        </w:rPr>
        <w:t xml:space="preserve"> </w:t>
      </w:r>
      <w:r w:rsidRPr="007B79F1">
        <w:rPr>
          <w:rFonts w:ascii="Arial" w:hAnsi="Arial" w:cs="Arial"/>
        </w:rPr>
        <w:t>This includes the recent adaption of artwork for a Snapchat geofilter.</w:t>
      </w:r>
    </w:p>
    <w:p w14:paraId="04985030" w14:textId="77777777" w:rsidR="00D435D8" w:rsidRPr="00955706" w:rsidRDefault="00D435D8" w:rsidP="00D435D8">
      <w:pPr>
        <w:rPr>
          <w:rFonts w:ascii="Arial" w:hAnsi="Arial" w:cs="Arial"/>
          <w:b/>
        </w:rPr>
      </w:pPr>
      <w:bookmarkStart w:id="58" w:name="_Hlk17743800"/>
      <w:r>
        <w:rPr>
          <w:rFonts w:ascii="Arial" w:hAnsi="Arial" w:cs="Arial"/>
          <w:b/>
        </w:rPr>
        <w:t>‘Think you know’ Program</w:t>
      </w:r>
    </w:p>
    <w:p w14:paraId="6248F9B5" w14:textId="2DBB96F6" w:rsidR="00D435D8" w:rsidRPr="006E2E2C" w:rsidRDefault="006E2E2C" w:rsidP="00D435D8">
      <w:pPr>
        <w:rPr>
          <w:rFonts w:ascii="Arial" w:eastAsia="Times New Roman" w:hAnsi="Arial" w:cs="Arial"/>
        </w:rPr>
      </w:pPr>
      <w:r>
        <w:rPr>
          <w:rFonts w:ascii="Arial" w:eastAsia="Times New Roman" w:hAnsi="Arial" w:cs="Arial"/>
        </w:rPr>
        <w:t xml:space="preserve">The ‘Think you know’ program commenced in Logan District in </w:t>
      </w:r>
      <w:r w:rsidR="009A1794">
        <w:rPr>
          <w:rFonts w:ascii="Arial" w:eastAsia="Times New Roman" w:hAnsi="Arial" w:cs="Arial"/>
        </w:rPr>
        <w:t>April 2019</w:t>
      </w:r>
      <w:r>
        <w:rPr>
          <w:rFonts w:ascii="Arial" w:eastAsia="Times New Roman" w:hAnsi="Arial" w:cs="Arial"/>
        </w:rPr>
        <w:t xml:space="preserve"> and provides information to parents, carers, teachers and students on the various types of technology young people use, the challenges they face and how they can be overcome. </w:t>
      </w:r>
      <w:r w:rsidR="00D435D8" w:rsidRPr="007B79F1">
        <w:rPr>
          <w:rFonts w:ascii="Arial" w:eastAsia="Times New Roman" w:hAnsi="Arial" w:cs="Arial"/>
        </w:rPr>
        <w:t xml:space="preserve"> </w:t>
      </w:r>
      <w:r>
        <w:rPr>
          <w:rFonts w:ascii="Arial" w:eastAsia="Times New Roman" w:hAnsi="Arial" w:cs="Arial"/>
        </w:rPr>
        <w:t>The program delivered p</w:t>
      </w:r>
      <w:r w:rsidR="00D435D8" w:rsidRPr="007B79F1">
        <w:rPr>
          <w:rFonts w:ascii="Arial" w:eastAsia="Times New Roman" w:hAnsi="Arial" w:cs="Arial"/>
        </w:rPr>
        <w:t>resentation</w:t>
      </w:r>
      <w:r w:rsidR="00D435D8">
        <w:rPr>
          <w:rFonts w:ascii="Arial" w:eastAsia="Times New Roman" w:hAnsi="Arial" w:cs="Arial"/>
        </w:rPr>
        <w:t>s</w:t>
      </w:r>
      <w:r w:rsidR="00D435D8" w:rsidRPr="007B79F1">
        <w:rPr>
          <w:rFonts w:ascii="Arial" w:eastAsia="Times New Roman" w:hAnsi="Arial" w:cs="Arial"/>
        </w:rPr>
        <w:t xml:space="preserve"> </w:t>
      </w:r>
      <w:r w:rsidR="00577A6B">
        <w:rPr>
          <w:rFonts w:ascii="Arial" w:eastAsia="Times New Roman" w:hAnsi="Arial" w:cs="Arial"/>
        </w:rPr>
        <w:t>on t</w:t>
      </w:r>
      <w:r w:rsidR="00D435D8" w:rsidRPr="007B79F1">
        <w:rPr>
          <w:rFonts w:ascii="Arial" w:eastAsia="Times New Roman" w:hAnsi="Arial" w:cs="Arial"/>
        </w:rPr>
        <w:t xml:space="preserve">opics </w:t>
      </w:r>
      <w:r w:rsidR="00577A6B">
        <w:rPr>
          <w:rFonts w:ascii="Arial" w:eastAsia="Times New Roman" w:hAnsi="Arial" w:cs="Arial"/>
        </w:rPr>
        <w:t xml:space="preserve">including </w:t>
      </w:r>
      <w:r w:rsidR="00D435D8" w:rsidRPr="007B79F1">
        <w:rPr>
          <w:rFonts w:ascii="Arial" w:eastAsia="Times New Roman" w:hAnsi="Arial" w:cs="Arial"/>
        </w:rPr>
        <w:t>social media reputation management, cyberbullying, ‘sexting’, online grooming, online gaming and identity theft.</w:t>
      </w:r>
      <w:r>
        <w:rPr>
          <w:rFonts w:ascii="Arial" w:eastAsia="Times New Roman" w:hAnsi="Arial" w:cs="Arial"/>
        </w:rPr>
        <w:t xml:space="preserve">  </w:t>
      </w:r>
      <w:r w:rsidR="00577A6B">
        <w:rPr>
          <w:rFonts w:ascii="Arial" w:eastAsia="Times New Roman" w:hAnsi="Arial" w:cs="Arial"/>
        </w:rPr>
        <w:t>Logan District has partnered with schools in the local area with presentations being delivered to over 5,000</w:t>
      </w:r>
      <w:r w:rsidRPr="007B79F1">
        <w:rPr>
          <w:rFonts w:ascii="Arial" w:eastAsia="Times New Roman" w:hAnsi="Arial" w:cs="Arial"/>
        </w:rPr>
        <w:t xml:space="preserve"> students</w:t>
      </w:r>
      <w:r w:rsidR="00914FE6">
        <w:rPr>
          <w:rFonts w:ascii="Arial" w:eastAsia="Times New Roman" w:hAnsi="Arial" w:cs="Arial"/>
        </w:rPr>
        <w:t xml:space="preserve"> in 2019</w:t>
      </w:r>
      <w:r w:rsidRPr="007B79F1">
        <w:rPr>
          <w:rFonts w:ascii="Arial" w:eastAsia="Times New Roman" w:hAnsi="Arial" w:cs="Arial"/>
        </w:rPr>
        <w:t xml:space="preserve">.  </w:t>
      </w:r>
    </w:p>
    <w:bookmarkEnd w:id="58"/>
    <w:p w14:paraId="24A07E68" w14:textId="77777777" w:rsidR="00D435D8" w:rsidRPr="00955706" w:rsidRDefault="00D435D8" w:rsidP="00300402">
      <w:pPr>
        <w:spacing w:after="0"/>
        <w:rPr>
          <w:rFonts w:ascii="Arial" w:eastAsia="Times New Roman" w:hAnsi="Arial" w:cs="Arial"/>
          <w:b/>
        </w:rPr>
      </w:pPr>
      <w:r w:rsidRPr="00955706">
        <w:rPr>
          <w:rFonts w:ascii="Arial" w:eastAsia="Times New Roman" w:hAnsi="Arial" w:cs="Arial"/>
          <w:b/>
        </w:rPr>
        <w:t xml:space="preserve">Safe Road 4 </w:t>
      </w:r>
      <w:r>
        <w:rPr>
          <w:rFonts w:ascii="Arial" w:eastAsia="Times New Roman" w:hAnsi="Arial" w:cs="Arial"/>
          <w:b/>
        </w:rPr>
        <w:t>L</w:t>
      </w:r>
      <w:r w:rsidRPr="00955706">
        <w:rPr>
          <w:rFonts w:ascii="Arial" w:eastAsia="Times New Roman" w:hAnsi="Arial" w:cs="Arial"/>
          <w:b/>
        </w:rPr>
        <w:t>ogan</w:t>
      </w:r>
    </w:p>
    <w:p w14:paraId="3C1E139A" w14:textId="5410784A" w:rsidR="00D435D8" w:rsidRPr="007B79F1" w:rsidRDefault="00D435D8" w:rsidP="00300402">
      <w:pPr>
        <w:spacing w:after="0"/>
        <w:rPr>
          <w:rFonts w:ascii="Arial" w:eastAsia="Times New Roman" w:hAnsi="Arial" w:cs="Arial"/>
        </w:rPr>
      </w:pPr>
      <w:r w:rsidRPr="007B79F1">
        <w:rPr>
          <w:rFonts w:ascii="Arial" w:eastAsia="Times New Roman" w:hAnsi="Arial" w:cs="Arial"/>
        </w:rPr>
        <w:t>Logan Police are actively engaged in making the roads of the district safer.  Members of the Springwood Road Policing Unit facilitate the ‘Drive 2n2’ program which forms part of the Safe Road 4 Logan, a partnership between Logan Police and Logan City Council.  This initiative targets high school students in the process of obtaining their driver licence and comprises interactive lectures and is supported by activities in a driving simulator that demonstrates the dangers of driving whilst using a mobile phone or being distracted.  The program is aimed at reducing the road toll within the Logan</w:t>
      </w:r>
      <w:r w:rsidR="00914FE6">
        <w:rPr>
          <w:rFonts w:ascii="Arial" w:eastAsia="Times New Roman" w:hAnsi="Arial" w:cs="Arial"/>
        </w:rPr>
        <w:t xml:space="preserve"> Police</w:t>
      </w:r>
      <w:r w:rsidRPr="007B79F1">
        <w:rPr>
          <w:rFonts w:ascii="Arial" w:eastAsia="Times New Roman" w:hAnsi="Arial" w:cs="Arial"/>
        </w:rPr>
        <w:t xml:space="preserve"> </w:t>
      </w:r>
      <w:r>
        <w:rPr>
          <w:rFonts w:ascii="Arial" w:eastAsia="Times New Roman" w:hAnsi="Arial" w:cs="Arial"/>
        </w:rPr>
        <w:t>D</w:t>
      </w:r>
      <w:r w:rsidRPr="007B79F1">
        <w:rPr>
          <w:rFonts w:ascii="Arial" w:eastAsia="Times New Roman" w:hAnsi="Arial" w:cs="Arial"/>
        </w:rPr>
        <w:t>istrict.</w:t>
      </w:r>
    </w:p>
    <w:p w14:paraId="62E43F5A" w14:textId="359695B1" w:rsidR="00D435D8" w:rsidRPr="007B79F1" w:rsidRDefault="00D435D8" w:rsidP="00D435D8">
      <w:pPr>
        <w:spacing w:after="0"/>
        <w:rPr>
          <w:rFonts w:ascii="Arial" w:eastAsia="Times New Roman" w:hAnsi="Arial" w:cs="Arial"/>
        </w:rPr>
      </w:pPr>
      <w:r w:rsidRPr="007B79F1">
        <w:rPr>
          <w:rFonts w:ascii="Arial" w:eastAsia="Times New Roman" w:hAnsi="Arial" w:cs="Arial"/>
        </w:rPr>
        <w:t xml:space="preserve">To further enhance community safety and reduce youth recidivism within the Logan community, </w:t>
      </w:r>
      <w:r w:rsidR="00577A6B">
        <w:rPr>
          <w:rFonts w:ascii="Arial" w:eastAsia="Times New Roman" w:hAnsi="Arial" w:cs="Arial"/>
        </w:rPr>
        <w:t>l</w:t>
      </w:r>
      <w:r w:rsidRPr="007B79F1">
        <w:rPr>
          <w:rFonts w:ascii="Arial" w:eastAsia="Times New Roman" w:hAnsi="Arial" w:cs="Arial"/>
        </w:rPr>
        <w:t xml:space="preserve">ocal </w:t>
      </w:r>
      <w:r w:rsidR="00577A6B">
        <w:rPr>
          <w:rFonts w:ascii="Arial" w:eastAsia="Times New Roman" w:hAnsi="Arial" w:cs="Arial"/>
        </w:rPr>
        <w:t>S</w:t>
      </w:r>
      <w:r w:rsidRPr="007B79F1">
        <w:rPr>
          <w:rFonts w:ascii="Arial" w:eastAsia="Times New Roman" w:hAnsi="Arial" w:cs="Arial"/>
        </w:rPr>
        <w:t xml:space="preserve">chool </w:t>
      </w:r>
      <w:r w:rsidR="00577A6B">
        <w:rPr>
          <w:rFonts w:ascii="Arial" w:eastAsia="Times New Roman" w:hAnsi="Arial" w:cs="Arial"/>
        </w:rPr>
        <w:t>B</w:t>
      </w:r>
      <w:r w:rsidRPr="007B79F1">
        <w:rPr>
          <w:rFonts w:ascii="Arial" w:eastAsia="Times New Roman" w:hAnsi="Arial" w:cs="Arial"/>
        </w:rPr>
        <w:t xml:space="preserve">ased </w:t>
      </w:r>
      <w:r w:rsidR="007369F4">
        <w:rPr>
          <w:rFonts w:ascii="Arial" w:eastAsia="Times New Roman" w:hAnsi="Arial" w:cs="Arial"/>
        </w:rPr>
        <w:t>P</w:t>
      </w:r>
      <w:r w:rsidRPr="007B79F1">
        <w:rPr>
          <w:rFonts w:ascii="Arial" w:eastAsia="Times New Roman" w:hAnsi="Arial" w:cs="Arial"/>
        </w:rPr>
        <w:t xml:space="preserve">olice Officers have introduced </w:t>
      </w:r>
      <w:r w:rsidR="00577A6B">
        <w:rPr>
          <w:rFonts w:ascii="Arial" w:eastAsia="Times New Roman" w:hAnsi="Arial" w:cs="Arial"/>
        </w:rPr>
        <w:t xml:space="preserve">this </w:t>
      </w:r>
      <w:r w:rsidRPr="007B79F1">
        <w:rPr>
          <w:rFonts w:ascii="Arial" w:eastAsia="Times New Roman" w:hAnsi="Arial" w:cs="Arial"/>
        </w:rPr>
        <w:t>program into schools including Marsden State High School, Woodridge State High School, Kingston State Community College, Mable Park State High School and Flagstone State Community College.</w:t>
      </w:r>
      <w:r w:rsidR="00577A6B">
        <w:rPr>
          <w:rFonts w:ascii="Arial" w:eastAsia="Times New Roman" w:hAnsi="Arial" w:cs="Arial"/>
        </w:rPr>
        <w:t xml:space="preserve">  </w:t>
      </w:r>
    </w:p>
    <w:bookmarkEnd w:id="57"/>
    <w:p w14:paraId="2784E303" w14:textId="77777777" w:rsidR="00D435D8" w:rsidRDefault="00D435D8" w:rsidP="00D435D8">
      <w:pPr>
        <w:rPr>
          <w:rFonts w:ascii="Arial" w:hAnsi="Arial" w:cs="Arial"/>
        </w:rPr>
      </w:pPr>
    </w:p>
    <w:p w14:paraId="4E4015B2" w14:textId="0B8D37B1" w:rsidR="00AF7035" w:rsidRDefault="00AF7035">
      <w:pPr>
        <w:rPr>
          <w:rFonts w:ascii="Arial" w:hAnsi="Arial" w:cs="Arial"/>
        </w:rPr>
      </w:pPr>
    </w:p>
    <w:p w14:paraId="439E359A" w14:textId="277B268B" w:rsidR="00AF7035" w:rsidRDefault="00AF7035">
      <w:pPr>
        <w:rPr>
          <w:rFonts w:ascii="Arial" w:hAnsi="Arial" w:cs="Arial"/>
        </w:rPr>
      </w:pPr>
    </w:p>
    <w:p w14:paraId="3A8274EB" w14:textId="39CC2DB8" w:rsidR="00AF7035" w:rsidRDefault="00AF7035">
      <w:pPr>
        <w:rPr>
          <w:rFonts w:ascii="Arial" w:hAnsi="Arial" w:cs="Arial"/>
        </w:rPr>
      </w:pPr>
    </w:p>
    <w:p w14:paraId="6902B738" w14:textId="283BD535" w:rsidR="00AF7035" w:rsidRDefault="00AF7035">
      <w:pPr>
        <w:rPr>
          <w:rFonts w:ascii="Arial" w:hAnsi="Arial" w:cs="Arial"/>
        </w:rPr>
      </w:pPr>
      <w:r>
        <w:rPr>
          <w:rFonts w:ascii="Arial" w:hAnsi="Arial" w:cs="Arial"/>
        </w:rPr>
        <w:br w:type="page"/>
      </w:r>
    </w:p>
    <w:p w14:paraId="098C03BA" w14:textId="40ED5C92" w:rsidR="00D435D8" w:rsidRDefault="00745DD9" w:rsidP="00D435D8">
      <w:pPr>
        <w:rPr>
          <w:rFonts w:ascii="Arial" w:hAnsi="Arial" w:cs="Arial"/>
        </w:rPr>
      </w:pPr>
      <w:r>
        <w:rPr>
          <w:rFonts w:ascii="Arial" w:hAnsi="Arial" w:cs="Arial"/>
          <w:noProof/>
        </w:rPr>
        <w:lastRenderedPageBreak/>
        <w:drawing>
          <wp:anchor distT="0" distB="0" distL="114300" distR="114300" simplePos="0" relativeHeight="251699200" behindDoc="1" locked="0" layoutInCell="1" allowOverlap="1" wp14:anchorId="6D0523A7" wp14:editId="71F6447B">
            <wp:simplePos x="0" y="0"/>
            <wp:positionH relativeFrom="margin">
              <wp:align>center</wp:align>
            </wp:positionH>
            <wp:positionV relativeFrom="paragraph">
              <wp:posOffset>0</wp:posOffset>
            </wp:positionV>
            <wp:extent cx="6864985" cy="4838700"/>
            <wp:effectExtent l="0" t="0" r="0" b="0"/>
            <wp:wrapTight wrapText="bothSides">
              <wp:wrapPolygon edited="0">
                <wp:start x="0" y="0"/>
                <wp:lineTo x="0" y="21515"/>
                <wp:lineTo x="21518" y="21515"/>
                <wp:lineTo x="21518"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OUTHERN REGION CURVE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864985" cy="4838700"/>
                    </a:xfrm>
                    <a:prstGeom prst="rect">
                      <a:avLst/>
                    </a:prstGeom>
                  </pic:spPr>
                </pic:pic>
              </a:graphicData>
            </a:graphic>
            <wp14:sizeRelH relativeFrom="margin">
              <wp14:pctWidth>0</wp14:pctWidth>
            </wp14:sizeRelH>
            <wp14:sizeRelV relativeFrom="margin">
              <wp14:pctHeight>0</wp14:pctHeight>
            </wp14:sizeRelV>
          </wp:anchor>
        </w:drawing>
      </w:r>
    </w:p>
    <w:p w14:paraId="43D6AC8F" w14:textId="37F7949E" w:rsidR="00D435D8" w:rsidRDefault="00D435D8" w:rsidP="00D435D8">
      <w:pPr>
        <w:rPr>
          <w:rFonts w:ascii="Arial" w:hAnsi="Arial" w:cs="Arial"/>
        </w:rPr>
      </w:pPr>
    </w:p>
    <w:p w14:paraId="317FFD16" w14:textId="62B6DA96" w:rsidR="00D435D8" w:rsidRPr="00D435D8" w:rsidRDefault="00D435D8" w:rsidP="00D435D8">
      <w:pPr>
        <w:rPr>
          <w:rFonts w:ascii="Arial" w:hAnsi="Arial" w:cs="Arial"/>
        </w:rPr>
      </w:pPr>
      <w:bookmarkStart w:id="59" w:name="_Hlk20219676"/>
      <w:r w:rsidRPr="001662FD">
        <w:rPr>
          <w:rFonts w:ascii="Arial" w:hAnsi="Arial" w:cs="Arial"/>
        </w:rPr>
        <w:t>During 2018-19, police officers in South</w:t>
      </w:r>
      <w:r>
        <w:rPr>
          <w:rFonts w:ascii="Arial" w:hAnsi="Arial" w:cs="Arial"/>
        </w:rPr>
        <w:t>ern R</w:t>
      </w:r>
      <w:r w:rsidRPr="001662FD">
        <w:rPr>
          <w:rFonts w:ascii="Arial" w:hAnsi="Arial" w:cs="Arial"/>
        </w:rPr>
        <w:t xml:space="preserve">egion undertook a diverse range of policing activities, </w:t>
      </w:r>
      <w:r w:rsidRPr="00D435D8">
        <w:rPr>
          <w:rFonts w:ascii="Arial" w:hAnsi="Arial" w:cs="Arial"/>
        </w:rPr>
        <w:t xml:space="preserve">including: </w:t>
      </w:r>
    </w:p>
    <w:p w14:paraId="161D0F6F" w14:textId="1DEB34CE" w:rsidR="00D435D8" w:rsidRPr="00D435D8" w:rsidRDefault="00D435D8" w:rsidP="00CA0071">
      <w:pPr>
        <w:pStyle w:val="ListParagraph"/>
        <w:numPr>
          <w:ilvl w:val="0"/>
          <w:numId w:val="72"/>
        </w:numPr>
        <w:spacing w:before="0" w:after="60" w:line="252" w:lineRule="auto"/>
        <w:contextualSpacing w:val="0"/>
        <w:rPr>
          <w:rFonts w:ascii="Arial" w:eastAsia="Times New Roman" w:hAnsi="Arial" w:cs="Arial"/>
        </w:rPr>
      </w:pPr>
      <w:r w:rsidRPr="00D435D8">
        <w:rPr>
          <w:rFonts w:ascii="Arial" w:eastAsia="Times New Roman" w:hAnsi="Arial" w:cs="Arial"/>
        </w:rPr>
        <w:t xml:space="preserve">approximately </w:t>
      </w:r>
      <w:r w:rsidR="005663FE">
        <w:rPr>
          <w:rFonts w:ascii="Arial" w:eastAsia="Times New Roman" w:hAnsi="Arial" w:cs="Arial"/>
        </w:rPr>
        <w:t>87,000</w:t>
      </w:r>
      <w:r w:rsidRPr="00D435D8">
        <w:rPr>
          <w:rFonts w:ascii="Arial" w:eastAsia="Times New Roman" w:hAnsi="Arial" w:cs="Arial"/>
        </w:rPr>
        <w:t xml:space="preserve"> hours of proactive patrols</w:t>
      </w:r>
    </w:p>
    <w:p w14:paraId="73E5D203" w14:textId="2EA18E74" w:rsidR="00D435D8" w:rsidRPr="00D435D8" w:rsidRDefault="005663FE" w:rsidP="00CA0071">
      <w:pPr>
        <w:pStyle w:val="ListParagraph"/>
        <w:numPr>
          <w:ilvl w:val="0"/>
          <w:numId w:val="72"/>
        </w:numPr>
        <w:spacing w:before="0" w:after="60" w:line="252" w:lineRule="auto"/>
        <w:contextualSpacing w:val="0"/>
        <w:rPr>
          <w:rFonts w:ascii="Arial" w:eastAsia="Times New Roman" w:hAnsi="Arial" w:cs="Arial"/>
        </w:rPr>
      </w:pPr>
      <w:r>
        <w:rPr>
          <w:rFonts w:ascii="Arial" w:eastAsia="Times New Roman" w:hAnsi="Arial" w:cs="Arial"/>
        </w:rPr>
        <w:t>more than 126,000</w:t>
      </w:r>
      <w:r w:rsidR="00D435D8" w:rsidRPr="00D435D8">
        <w:rPr>
          <w:rFonts w:ascii="Arial" w:eastAsia="Times New Roman" w:hAnsi="Arial" w:cs="Arial"/>
        </w:rPr>
        <w:t xml:space="preserve"> hours of traffic enforcement</w:t>
      </w:r>
    </w:p>
    <w:p w14:paraId="52B6C23D" w14:textId="3723C3C7" w:rsidR="00D435D8" w:rsidRPr="00D435D8" w:rsidRDefault="00D435D8" w:rsidP="00CA0071">
      <w:pPr>
        <w:pStyle w:val="ListParagraph"/>
        <w:numPr>
          <w:ilvl w:val="0"/>
          <w:numId w:val="72"/>
        </w:numPr>
        <w:spacing w:before="0" w:after="60" w:line="252" w:lineRule="auto"/>
        <w:contextualSpacing w:val="0"/>
        <w:rPr>
          <w:rFonts w:ascii="Arial" w:eastAsia="Times New Roman" w:hAnsi="Arial" w:cs="Arial"/>
        </w:rPr>
      </w:pPr>
      <w:r w:rsidRPr="00D435D8">
        <w:rPr>
          <w:rFonts w:ascii="Arial" w:eastAsia="Times New Roman" w:hAnsi="Arial" w:cs="Arial"/>
        </w:rPr>
        <w:t>responded to</w:t>
      </w:r>
      <w:r w:rsidR="005663FE">
        <w:rPr>
          <w:rFonts w:ascii="Arial" w:eastAsia="Times New Roman" w:hAnsi="Arial" w:cs="Arial"/>
        </w:rPr>
        <w:t xml:space="preserve"> more than 245,000 </w:t>
      </w:r>
      <w:r w:rsidRPr="00D435D8">
        <w:rPr>
          <w:rFonts w:ascii="Arial" w:eastAsia="Times New Roman" w:hAnsi="Arial" w:cs="Arial"/>
        </w:rPr>
        <w:t>calls for service</w:t>
      </w:r>
      <w:r w:rsidR="00B25F71">
        <w:rPr>
          <w:rFonts w:ascii="Arial" w:eastAsia="Times New Roman" w:hAnsi="Arial" w:cs="Arial"/>
        </w:rPr>
        <w:t xml:space="preserve">. </w:t>
      </w:r>
    </w:p>
    <w:p w14:paraId="5B283B83" w14:textId="19C28207" w:rsidR="00D435D8" w:rsidRDefault="00D435D8" w:rsidP="00D435D8">
      <w:pPr>
        <w:rPr>
          <w:rFonts w:ascii="Arial" w:hAnsi="Arial" w:cs="Arial"/>
        </w:rPr>
      </w:pPr>
    </w:p>
    <w:p w14:paraId="69F2E88A" w14:textId="193D03FD" w:rsidR="00CA0071" w:rsidRDefault="00CA0071" w:rsidP="00CA0071">
      <w:pPr>
        <w:rPr>
          <w:rFonts w:ascii="Arial" w:hAnsi="Arial" w:cs="Arial"/>
        </w:rPr>
      </w:pPr>
      <w:r>
        <w:rPr>
          <w:rFonts w:ascii="Arial" w:hAnsi="Arial" w:cs="Arial"/>
        </w:rPr>
        <w:t xml:space="preserve">Key achievements during the reporting period for Southern Region include: </w:t>
      </w:r>
    </w:p>
    <w:p w14:paraId="11C1D5D3" w14:textId="77777777" w:rsidR="00D435D8" w:rsidRPr="00235346" w:rsidRDefault="00D435D8" w:rsidP="00D435D8">
      <w:pPr>
        <w:rPr>
          <w:rFonts w:ascii="Arial" w:hAnsi="Arial" w:cs="Arial"/>
          <w:b/>
        </w:rPr>
      </w:pPr>
      <w:r w:rsidRPr="00235346">
        <w:rPr>
          <w:rFonts w:ascii="Arial" w:hAnsi="Arial" w:cs="Arial"/>
          <w:b/>
        </w:rPr>
        <w:t xml:space="preserve">Functional Capabilities Course </w:t>
      </w:r>
      <w:proofErr w:type="gramStart"/>
      <w:r w:rsidRPr="00235346">
        <w:rPr>
          <w:rFonts w:ascii="Arial" w:hAnsi="Arial" w:cs="Arial"/>
          <w:b/>
        </w:rPr>
        <w:t>tours</w:t>
      </w:r>
      <w:proofErr w:type="gramEnd"/>
      <w:r w:rsidRPr="00235346">
        <w:rPr>
          <w:rFonts w:ascii="Arial" w:hAnsi="Arial" w:cs="Arial"/>
          <w:b/>
        </w:rPr>
        <w:t xml:space="preserve"> Southern Region</w:t>
      </w:r>
    </w:p>
    <w:p w14:paraId="5434C602" w14:textId="16E3917E" w:rsidR="00D435D8" w:rsidRPr="0045558A" w:rsidRDefault="00D435D8" w:rsidP="00D435D8">
      <w:pPr>
        <w:rPr>
          <w:rFonts w:ascii="Arial" w:hAnsi="Arial" w:cs="Arial"/>
        </w:rPr>
      </w:pPr>
      <w:r w:rsidRPr="0045558A">
        <w:rPr>
          <w:rFonts w:ascii="Arial" w:hAnsi="Arial" w:cs="Arial"/>
        </w:rPr>
        <w:t>Southern Region put their operational skills to the test when</w:t>
      </w:r>
      <w:r>
        <w:rPr>
          <w:rFonts w:ascii="Arial" w:hAnsi="Arial" w:cs="Arial"/>
        </w:rPr>
        <w:t xml:space="preserve"> the</w:t>
      </w:r>
      <w:r w:rsidRPr="0045558A">
        <w:rPr>
          <w:rFonts w:ascii="Arial" w:hAnsi="Arial" w:cs="Arial"/>
        </w:rPr>
        <w:t xml:space="preserve"> Functional Capability Course (FCC) visited their stations in late</w:t>
      </w:r>
      <w:r>
        <w:rPr>
          <w:rFonts w:ascii="Arial" w:hAnsi="Arial" w:cs="Arial"/>
        </w:rPr>
        <w:t xml:space="preserve"> </w:t>
      </w:r>
      <w:r w:rsidRPr="0045558A">
        <w:rPr>
          <w:rFonts w:ascii="Arial" w:hAnsi="Arial" w:cs="Arial"/>
        </w:rPr>
        <w:t xml:space="preserve">2018.  The FCC, developed by the Toowoomba Education and Training Office </w:t>
      </w:r>
      <w:r>
        <w:rPr>
          <w:rFonts w:ascii="Arial" w:hAnsi="Arial" w:cs="Arial"/>
        </w:rPr>
        <w:t>together with the</w:t>
      </w:r>
      <w:r w:rsidRPr="0045558A">
        <w:rPr>
          <w:rFonts w:ascii="Arial" w:hAnsi="Arial" w:cs="Arial"/>
        </w:rPr>
        <w:t xml:space="preserve"> Health, Safety and Wellbeing Section, is an obstacle course broken into three components</w:t>
      </w:r>
      <w:r>
        <w:rPr>
          <w:rFonts w:ascii="Arial" w:hAnsi="Arial" w:cs="Arial"/>
        </w:rPr>
        <w:t xml:space="preserve"> – </w:t>
      </w:r>
      <w:r w:rsidRPr="0045558A">
        <w:rPr>
          <w:rFonts w:ascii="Arial" w:hAnsi="Arial" w:cs="Arial"/>
        </w:rPr>
        <w:t>get to the problem, resolve it, then remove it. The FCC can be used for a variety of activities including</w:t>
      </w:r>
      <w:r w:rsidR="00147F33">
        <w:rPr>
          <w:rFonts w:ascii="Arial" w:hAnsi="Arial" w:cs="Arial"/>
        </w:rPr>
        <w:t xml:space="preserve"> t</w:t>
      </w:r>
      <w:r w:rsidRPr="0045558A">
        <w:rPr>
          <w:rFonts w:ascii="Arial" w:eastAsia="Times New Roman" w:hAnsi="Arial" w:cs="Arial"/>
        </w:rPr>
        <w:t>raining days</w:t>
      </w:r>
      <w:r w:rsidR="00147F33">
        <w:rPr>
          <w:rFonts w:ascii="Arial" w:eastAsia="Times New Roman" w:hAnsi="Arial" w:cs="Arial"/>
        </w:rPr>
        <w:t>, t</w:t>
      </w:r>
      <w:r w:rsidRPr="0045558A">
        <w:rPr>
          <w:rFonts w:ascii="Arial" w:eastAsia="Times New Roman" w:hAnsi="Arial" w:cs="Arial"/>
        </w:rPr>
        <w:t>eam</w:t>
      </w:r>
      <w:r w:rsidR="00914FE6">
        <w:rPr>
          <w:rFonts w:ascii="Arial" w:eastAsia="Times New Roman" w:hAnsi="Arial" w:cs="Arial"/>
        </w:rPr>
        <w:t xml:space="preserve"> </w:t>
      </w:r>
      <w:r w:rsidRPr="0045558A">
        <w:rPr>
          <w:rFonts w:ascii="Arial" w:eastAsia="Times New Roman" w:hAnsi="Arial" w:cs="Arial"/>
        </w:rPr>
        <w:t>building activities</w:t>
      </w:r>
      <w:r w:rsidR="00147F33">
        <w:rPr>
          <w:rFonts w:ascii="Arial" w:eastAsia="Times New Roman" w:hAnsi="Arial" w:cs="Arial"/>
        </w:rPr>
        <w:t>, vo</w:t>
      </w:r>
      <w:r w:rsidRPr="0045558A">
        <w:rPr>
          <w:rFonts w:ascii="Arial" w:eastAsia="Times New Roman" w:hAnsi="Arial" w:cs="Arial"/>
        </w:rPr>
        <w:t>luntary fitness training</w:t>
      </w:r>
      <w:r w:rsidR="00147F33">
        <w:rPr>
          <w:rFonts w:ascii="Arial" w:eastAsia="Times New Roman" w:hAnsi="Arial" w:cs="Arial"/>
        </w:rPr>
        <w:t xml:space="preserve"> and Operational Skills and Tactics Training.  </w:t>
      </w:r>
    </w:p>
    <w:p w14:paraId="079D2A13" w14:textId="296D953F" w:rsidR="00D435D8" w:rsidRDefault="00D435D8" w:rsidP="00D435D8">
      <w:pPr>
        <w:rPr>
          <w:rFonts w:ascii="Arial" w:hAnsi="Arial" w:cs="Arial"/>
        </w:rPr>
      </w:pPr>
      <w:r>
        <w:rPr>
          <w:rFonts w:ascii="Arial" w:hAnsi="Arial" w:cs="Arial"/>
        </w:rPr>
        <w:t>During</w:t>
      </w:r>
      <w:r w:rsidR="007369F4">
        <w:rPr>
          <w:rFonts w:ascii="Arial" w:hAnsi="Arial" w:cs="Arial"/>
        </w:rPr>
        <w:t xml:space="preserve"> 2018-19</w:t>
      </w:r>
      <w:r>
        <w:rPr>
          <w:rFonts w:ascii="Arial" w:hAnsi="Arial" w:cs="Arial"/>
        </w:rPr>
        <w:t xml:space="preserve">, </w:t>
      </w:r>
      <w:r w:rsidRPr="0045558A">
        <w:rPr>
          <w:rFonts w:ascii="Arial" w:hAnsi="Arial" w:cs="Arial"/>
        </w:rPr>
        <w:t xml:space="preserve">33 officers across </w:t>
      </w:r>
      <w:r>
        <w:rPr>
          <w:rFonts w:ascii="Arial" w:hAnsi="Arial" w:cs="Arial"/>
        </w:rPr>
        <w:t>Southern Region</w:t>
      </w:r>
      <w:r w:rsidRPr="0045558A">
        <w:rPr>
          <w:rFonts w:ascii="Arial" w:hAnsi="Arial" w:cs="Arial"/>
        </w:rPr>
        <w:t xml:space="preserve"> participated in the FCC, while 16 instructors were trained to set and facilitate future FCC sessions</w:t>
      </w:r>
      <w:r>
        <w:rPr>
          <w:rFonts w:ascii="Arial" w:hAnsi="Arial" w:cs="Arial"/>
        </w:rPr>
        <w:t xml:space="preserve"> across the</w:t>
      </w:r>
      <w:r w:rsidR="00914FE6">
        <w:rPr>
          <w:rFonts w:ascii="Arial" w:hAnsi="Arial" w:cs="Arial"/>
        </w:rPr>
        <w:t xml:space="preserve"> s</w:t>
      </w:r>
      <w:r>
        <w:rPr>
          <w:rFonts w:ascii="Arial" w:hAnsi="Arial" w:cs="Arial"/>
        </w:rPr>
        <w:t>tate</w:t>
      </w:r>
      <w:r w:rsidRPr="0045558A">
        <w:rPr>
          <w:rFonts w:ascii="Arial" w:hAnsi="Arial" w:cs="Arial"/>
        </w:rPr>
        <w:t xml:space="preserve">.  </w:t>
      </w:r>
    </w:p>
    <w:p w14:paraId="63C12E6E" w14:textId="77777777" w:rsidR="00263B69" w:rsidRDefault="00263B69">
      <w:pPr>
        <w:rPr>
          <w:rFonts w:ascii="Arial" w:hAnsi="Arial" w:cs="Arial"/>
          <w:b/>
        </w:rPr>
      </w:pPr>
      <w:r>
        <w:rPr>
          <w:rFonts w:ascii="Arial" w:hAnsi="Arial" w:cs="Arial"/>
          <w:b/>
        </w:rPr>
        <w:br w:type="page"/>
      </w:r>
    </w:p>
    <w:p w14:paraId="3363CB3B" w14:textId="1A705D8A" w:rsidR="00D435D8" w:rsidRPr="00F866FC" w:rsidRDefault="00D435D8" w:rsidP="00147F33">
      <w:pPr>
        <w:rPr>
          <w:rFonts w:ascii="Arial" w:hAnsi="Arial" w:cs="Arial"/>
          <w:b/>
        </w:rPr>
      </w:pPr>
      <w:r w:rsidRPr="00F866FC">
        <w:rPr>
          <w:rFonts w:ascii="Arial" w:hAnsi="Arial" w:cs="Arial"/>
          <w:b/>
        </w:rPr>
        <w:lastRenderedPageBreak/>
        <w:t>Community Engagement Officer</w:t>
      </w:r>
    </w:p>
    <w:p w14:paraId="16787658" w14:textId="2297C755" w:rsidR="00D435D8" w:rsidRPr="00147F33" w:rsidRDefault="007369F4" w:rsidP="00147F33">
      <w:pPr>
        <w:rPr>
          <w:rStyle w:val="eop"/>
          <w:rFonts w:ascii="Arial" w:hAnsi="Arial" w:cs="Arial"/>
        </w:rPr>
      </w:pPr>
      <w:r>
        <w:rPr>
          <w:rFonts w:ascii="Arial" w:hAnsi="Arial" w:cs="Arial"/>
        </w:rPr>
        <w:t>In the same period</w:t>
      </w:r>
      <w:r w:rsidR="00D435D8" w:rsidRPr="00310078">
        <w:rPr>
          <w:rFonts w:ascii="Arial" w:hAnsi="Arial" w:cs="Arial"/>
        </w:rPr>
        <w:t xml:space="preserve">, Moreton District commenced a trial of a Community Engagement Officer </w:t>
      </w:r>
      <w:r w:rsidR="00D435D8" w:rsidRPr="00147F33">
        <w:rPr>
          <w:rFonts w:ascii="Arial" w:hAnsi="Arial" w:cs="Arial"/>
        </w:rPr>
        <w:t>to coordinate and promote</w:t>
      </w:r>
      <w:r w:rsidR="00FD4020">
        <w:rPr>
          <w:rFonts w:ascii="Arial" w:hAnsi="Arial" w:cs="Arial"/>
        </w:rPr>
        <w:t xml:space="preserve"> the</w:t>
      </w:r>
      <w:r w:rsidR="00D435D8" w:rsidRPr="00147F33">
        <w:rPr>
          <w:rFonts w:ascii="Arial" w:hAnsi="Arial" w:cs="Arial"/>
        </w:rPr>
        <w:t xml:space="preserve"> online media presence of Moreton District via the </w:t>
      </w:r>
      <w:r w:rsidR="00914FE6">
        <w:rPr>
          <w:rFonts w:ascii="Arial" w:hAnsi="Arial" w:cs="Arial"/>
        </w:rPr>
        <w:t>m</w:t>
      </w:r>
      <w:r w:rsidR="00D435D8" w:rsidRPr="00147F33">
        <w:rPr>
          <w:rFonts w:ascii="Arial" w:hAnsi="Arial" w:cs="Arial"/>
        </w:rPr>
        <w:t xml:space="preserve">yPolice blog site.  </w:t>
      </w:r>
    </w:p>
    <w:p w14:paraId="2660D4A1" w14:textId="132F58AE" w:rsidR="00D435D8" w:rsidRPr="00147F33" w:rsidRDefault="00D435D8" w:rsidP="00147F33">
      <w:pPr>
        <w:pStyle w:val="paragraph"/>
        <w:spacing w:after="120"/>
        <w:textAlignment w:val="baseline"/>
        <w:rPr>
          <w:rStyle w:val="eop"/>
          <w:rFonts w:ascii="Arial" w:hAnsi="Arial" w:cs="Arial"/>
          <w:sz w:val="22"/>
          <w:szCs w:val="22"/>
        </w:rPr>
      </w:pPr>
      <w:r w:rsidRPr="00147F33">
        <w:rPr>
          <w:rStyle w:val="eop"/>
          <w:rFonts w:ascii="Arial" w:hAnsi="Arial" w:cs="Arial"/>
          <w:sz w:val="22"/>
          <w:szCs w:val="22"/>
        </w:rPr>
        <w:t xml:space="preserve">The Community Engagement Officer provides advice </w:t>
      </w:r>
      <w:r w:rsidRPr="00147F33">
        <w:rPr>
          <w:rStyle w:val="normaltextrun"/>
          <w:rFonts w:ascii="Arial" w:hAnsi="Arial" w:cs="Arial"/>
          <w:sz w:val="22"/>
          <w:szCs w:val="22"/>
        </w:rPr>
        <w:t xml:space="preserve">to QPS members, the community and stakeholders on policing issues, through monitoring and managing and/or assisting with the preparation of media releases, social media content, articles for service publications, talking points and briefing material for use by </w:t>
      </w:r>
      <w:r w:rsidR="00147F33">
        <w:rPr>
          <w:rStyle w:val="normaltextrun"/>
          <w:rFonts w:ascii="Arial" w:hAnsi="Arial" w:cs="Arial"/>
          <w:sz w:val="22"/>
          <w:szCs w:val="22"/>
        </w:rPr>
        <w:t>d</w:t>
      </w:r>
      <w:r w:rsidRPr="00147F33">
        <w:rPr>
          <w:rStyle w:val="normaltextrun"/>
          <w:rFonts w:ascii="Arial" w:hAnsi="Arial" w:cs="Arial"/>
          <w:sz w:val="22"/>
          <w:szCs w:val="22"/>
        </w:rPr>
        <w:t xml:space="preserve">istrict management.  </w:t>
      </w:r>
    </w:p>
    <w:p w14:paraId="6BC9E2FA" w14:textId="301E15AC" w:rsidR="00D435D8" w:rsidRPr="002B064D" w:rsidRDefault="00D435D8" w:rsidP="00147F33">
      <w:pPr>
        <w:rPr>
          <w:rFonts w:ascii="Arial" w:hAnsi="Arial" w:cs="Arial"/>
        </w:rPr>
      </w:pPr>
      <w:r w:rsidRPr="00147F33">
        <w:rPr>
          <w:rFonts w:ascii="Arial" w:hAnsi="Arial" w:cs="Arial"/>
        </w:rPr>
        <w:t xml:space="preserve">The trial for this position commenced in October 2018 and concluded in June 2019.  </w:t>
      </w:r>
      <w:r w:rsidR="00147F33">
        <w:rPr>
          <w:rFonts w:ascii="Arial" w:hAnsi="Arial" w:cs="Arial"/>
        </w:rPr>
        <w:t>Since the commencement of the trial, there has been an</w:t>
      </w:r>
      <w:r w:rsidRPr="00147F33">
        <w:rPr>
          <w:rFonts w:ascii="Arial" w:hAnsi="Arial" w:cs="Arial"/>
        </w:rPr>
        <w:t xml:space="preserve"> increase in police engagement </w:t>
      </w:r>
      <w:r w:rsidR="00147F33">
        <w:rPr>
          <w:rFonts w:ascii="Arial" w:hAnsi="Arial" w:cs="Arial"/>
        </w:rPr>
        <w:t>through p</w:t>
      </w:r>
      <w:r w:rsidRPr="00147F33">
        <w:rPr>
          <w:rFonts w:ascii="Arial" w:hAnsi="Arial" w:cs="Arial"/>
        </w:rPr>
        <w:t>olic</w:t>
      </w:r>
      <w:r w:rsidR="00147F33">
        <w:rPr>
          <w:rFonts w:ascii="Arial" w:hAnsi="Arial" w:cs="Arial"/>
        </w:rPr>
        <w:t>e and social m</w:t>
      </w:r>
      <w:r w:rsidRPr="00147F33">
        <w:rPr>
          <w:rFonts w:ascii="Arial" w:hAnsi="Arial" w:cs="Arial"/>
        </w:rPr>
        <w:t>edi</w:t>
      </w:r>
      <w:r w:rsidR="00147F33">
        <w:rPr>
          <w:rFonts w:ascii="Arial" w:hAnsi="Arial" w:cs="Arial"/>
        </w:rPr>
        <w:t>a</w:t>
      </w:r>
      <w:r w:rsidRPr="00147F33">
        <w:rPr>
          <w:rFonts w:ascii="Arial" w:hAnsi="Arial" w:cs="Arial"/>
        </w:rPr>
        <w:t>. Police use these avenues for the identification of offenders and providing</w:t>
      </w:r>
      <w:r w:rsidRPr="00FD0A12">
        <w:rPr>
          <w:rFonts w:ascii="Arial" w:hAnsi="Arial" w:cs="Arial"/>
        </w:rPr>
        <w:t xml:space="preserve"> information to the community with the Community Engagement Officer assisting officers with this process. </w:t>
      </w:r>
    </w:p>
    <w:p w14:paraId="3B157D64" w14:textId="6D6F9CCD" w:rsidR="00D435D8" w:rsidRPr="002B064D" w:rsidRDefault="00D435D8" w:rsidP="00147F33">
      <w:pPr>
        <w:rPr>
          <w:rFonts w:ascii="Arial" w:hAnsi="Arial" w:cs="Arial"/>
        </w:rPr>
      </w:pPr>
      <w:r>
        <w:rPr>
          <w:rFonts w:ascii="Arial" w:hAnsi="Arial" w:cs="Arial"/>
        </w:rPr>
        <w:t xml:space="preserve">The trial indicated </w:t>
      </w:r>
      <w:r w:rsidRPr="00FD0A12">
        <w:rPr>
          <w:rFonts w:ascii="Arial" w:hAnsi="Arial" w:cs="Arial"/>
        </w:rPr>
        <w:t>a distinct increase in</w:t>
      </w:r>
      <w:r w:rsidR="00914FE6">
        <w:rPr>
          <w:rFonts w:ascii="Arial" w:hAnsi="Arial" w:cs="Arial"/>
        </w:rPr>
        <w:t xml:space="preserve"> social media activity in</w:t>
      </w:r>
      <w:r w:rsidRPr="00FD0A12">
        <w:rPr>
          <w:rFonts w:ascii="Arial" w:hAnsi="Arial" w:cs="Arial"/>
        </w:rPr>
        <w:t xml:space="preserve"> the Moreton District since the introduction of the Community Engagement </w:t>
      </w:r>
      <w:r w:rsidR="007369F4">
        <w:rPr>
          <w:rFonts w:ascii="Arial" w:hAnsi="Arial" w:cs="Arial"/>
        </w:rPr>
        <w:t>O</w:t>
      </w:r>
      <w:r w:rsidRPr="00FD0A12">
        <w:rPr>
          <w:rFonts w:ascii="Arial" w:hAnsi="Arial" w:cs="Arial"/>
        </w:rPr>
        <w:t>fficer. In September 2018</w:t>
      </w:r>
      <w:r>
        <w:rPr>
          <w:rFonts w:ascii="Arial" w:hAnsi="Arial" w:cs="Arial"/>
        </w:rPr>
        <w:t>,</w:t>
      </w:r>
      <w:r w:rsidRPr="00FD0A12">
        <w:rPr>
          <w:rFonts w:ascii="Arial" w:hAnsi="Arial" w:cs="Arial"/>
        </w:rPr>
        <w:t xml:space="preserve"> the Moreton ‘my</w:t>
      </w:r>
      <w:r w:rsidR="00914FE6">
        <w:rPr>
          <w:rFonts w:ascii="Arial" w:hAnsi="Arial" w:cs="Arial"/>
        </w:rPr>
        <w:t>P</w:t>
      </w:r>
      <w:r w:rsidRPr="00FD0A12">
        <w:rPr>
          <w:rFonts w:ascii="Arial" w:hAnsi="Arial" w:cs="Arial"/>
        </w:rPr>
        <w:t>olice blog’ had 28 posts with a community viewing of 10,950. In January 2019</w:t>
      </w:r>
      <w:r w:rsidR="00BB7469">
        <w:rPr>
          <w:rFonts w:ascii="Arial" w:hAnsi="Arial" w:cs="Arial"/>
        </w:rPr>
        <w:t xml:space="preserve">, the number of posts had increased to </w:t>
      </w:r>
      <w:r w:rsidRPr="00FD0A12">
        <w:rPr>
          <w:rFonts w:ascii="Arial" w:hAnsi="Arial" w:cs="Arial"/>
        </w:rPr>
        <w:t>42 posts with a community viewing of</w:t>
      </w:r>
      <w:r w:rsidR="00BB7469">
        <w:rPr>
          <w:rFonts w:ascii="Arial" w:hAnsi="Arial" w:cs="Arial"/>
        </w:rPr>
        <w:t xml:space="preserve"> almost </w:t>
      </w:r>
      <w:r w:rsidRPr="00FD0A12">
        <w:rPr>
          <w:rFonts w:ascii="Arial" w:hAnsi="Arial" w:cs="Arial"/>
        </w:rPr>
        <w:t>5</w:t>
      </w:r>
      <w:r w:rsidR="00BB7469">
        <w:rPr>
          <w:rFonts w:ascii="Arial" w:hAnsi="Arial" w:cs="Arial"/>
        </w:rPr>
        <w:t>8,000</w:t>
      </w:r>
      <w:r w:rsidRPr="00FD0A12">
        <w:rPr>
          <w:rFonts w:ascii="Arial" w:hAnsi="Arial" w:cs="Arial"/>
        </w:rPr>
        <w:t xml:space="preserve">. </w:t>
      </w:r>
      <w:r w:rsidR="00BB7469">
        <w:rPr>
          <w:rFonts w:ascii="Arial" w:hAnsi="Arial" w:cs="Arial"/>
        </w:rPr>
        <w:t xml:space="preserve"> </w:t>
      </w:r>
    </w:p>
    <w:p w14:paraId="2C294990" w14:textId="0E94CB2C" w:rsidR="007369F4" w:rsidRDefault="007369F4" w:rsidP="00D435D8">
      <w:pPr>
        <w:rPr>
          <w:rFonts w:ascii="Arial" w:hAnsi="Arial" w:cs="Arial"/>
          <w:b/>
        </w:rPr>
      </w:pPr>
      <w:r>
        <w:rPr>
          <w:rFonts w:ascii="Arial" w:hAnsi="Arial" w:cs="Arial"/>
          <w:b/>
        </w:rPr>
        <w:t>Darling Downs District policing operations</w:t>
      </w:r>
    </w:p>
    <w:p w14:paraId="1F814F00" w14:textId="422524E6" w:rsidR="00BB7469" w:rsidRDefault="007369F4" w:rsidP="00D435D8">
      <w:pPr>
        <w:rPr>
          <w:rFonts w:ascii="Arial" w:hAnsi="Arial" w:cs="Arial"/>
        </w:rPr>
      </w:pPr>
      <w:r>
        <w:rPr>
          <w:rFonts w:ascii="Arial" w:hAnsi="Arial" w:cs="Arial"/>
        </w:rPr>
        <w:t>During 2018-19, t</w:t>
      </w:r>
      <w:r w:rsidR="00BB7469">
        <w:rPr>
          <w:rFonts w:ascii="Arial" w:hAnsi="Arial" w:cs="Arial"/>
        </w:rPr>
        <w:t xml:space="preserve">he Darling Downs District conducted </w:t>
      </w:r>
      <w:proofErr w:type="gramStart"/>
      <w:r w:rsidR="00BB7469">
        <w:rPr>
          <w:rFonts w:ascii="Arial" w:hAnsi="Arial" w:cs="Arial"/>
        </w:rPr>
        <w:t>a number of</w:t>
      </w:r>
      <w:proofErr w:type="gramEnd"/>
      <w:r w:rsidR="00BB7469">
        <w:rPr>
          <w:rFonts w:ascii="Arial" w:hAnsi="Arial" w:cs="Arial"/>
        </w:rPr>
        <w:t xml:space="preserve"> policing operations, including: </w:t>
      </w:r>
    </w:p>
    <w:p w14:paraId="1B41591B" w14:textId="63FDF2A6" w:rsidR="00D435D8" w:rsidRPr="00BB7469" w:rsidRDefault="00D435D8" w:rsidP="00CA0071">
      <w:pPr>
        <w:pStyle w:val="ListParagraph"/>
        <w:numPr>
          <w:ilvl w:val="0"/>
          <w:numId w:val="74"/>
        </w:numPr>
        <w:ind w:left="357" w:hanging="357"/>
        <w:contextualSpacing w:val="0"/>
        <w:rPr>
          <w:rFonts w:ascii="Arial" w:hAnsi="Arial" w:cs="Arial"/>
        </w:rPr>
      </w:pPr>
      <w:r w:rsidRPr="00BB7469">
        <w:rPr>
          <w:rFonts w:ascii="Arial" w:hAnsi="Arial" w:cs="Arial"/>
        </w:rPr>
        <w:t xml:space="preserve">Operation Quebec Trawler, a combined operation with officers from various work units, targeting property and drug crime over seven months which resulted in 387 people charged with </w:t>
      </w:r>
      <w:r w:rsidR="00BB7469">
        <w:rPr>
          <w:rFonts w:ascii="Arial" w:hAnsi="Arial" w:cs="Arial"/>
        </w:rPr>
        <w:br/>
      </w:r>
      <w:r w:rsidRPr="00BB7469">
        <w:rPr>
          <w:rFonts w:ascii="Arial" w:hAnsi="Arial" w:cs="Arial"/>
        </w:rPr>
        <w:t xml:space="preserve">1,054 offences.  </w:t>
      </w:r>
    </w:p>
    <w:p w14:paraId="3504157C" w14:textId="596A161A" w:rsidR="00D435D8" w:rsidRPr="00BB7469" w:rsidRDefault="00D435D8" w:rsidP="00CA0071">
      <w:pPr>
        <w:pStyle w:val="ListParagraph"/>
        <w:numPr>
          <w:ilvl w:val="0"/>
          <w:numId w:val="74"/>
        </w:numPr>
        <w:ind w:left="357" w:hanging="357"/>
        <w:contextualSpacing w:val="0"/>
        <w:rPr>
          <w:rFonts w:ascii="Arial" w:hAnsi="Arial" w:cs="Arial"/>
        </w:rPr>
      </w:pPr>
      <w:r w:rsidRPr="00BB7469">
        <w:rPr>
          <w:rFonts w:ascii="Arial" w:hAnsi="Arial" w:cs="Arial"/>
        </w:rPr>
        <w:t>Operation Quebec Midway</w:t>
      </w:r>
      <w:r w:rsidR="00BB7469">
        <w:rPr>
          <w:rFonts w:ascii="Arial" w:hAnsi="Arial" w:cs="Arial"/>
        </w:rPr>
        <w:t xml:space="preserve">, which </w:t>
      </w:r>
      <w:r w:rsidRPr="00BB7469">
        <w:rPr>
          <w:rFonts w:ascii="Arial" w:hAnsi="Arial" w:cs="Arial"/>
        </w:rPr>
        <w:t xml:space="preserve">focused on the </w:t>
      </w:r>
      <w:r w:rsidR="00914FE6">
        <w:rPr>
          <w:rFonts w:ascii="Arial" w:hAnsi="Arial" w:cs="Arial"/>
        </w:rPr>
        <w:t>disruption</w:t>
      </w:r>
      <w:r w:rsidRPr="00BB7469">
        <w:rPr>
          <w:rFonts w:ascii="Arial" w:hAnsi="Arial" w:cs="Arial"/>
        </w:rPr>
        <w:t xml:space="preserve"> of the drug network</w:t>
      </w:r>
      <w:r w:rsidR="00914FE6">
        <w:rPr>
          <w:rFonts w:ascii="Arial" w:hAnsi="Arial" w:cs="Arial"/>
        </w:rPr>
        <w:t>,</w:t>
      </w:r>
      <w:r w:rsidRPr="00BB7469">
        <w:rPr>
          <w:rFonts w:ascii="Arial" w:hAnsi="Arial" w:cs="Arial"/>
        </w:rPr>
        <w:t xml:space="preserve"> resul</w:t>
      </w:r>
      <w:r w:rsidR="00914FE6">
        <w:rPr>
          <w:rFonts w:ascii="Arial" w:hAnsi="Arial" w:cs="Arial"/>
        </w:rPr>
        <w:t>ted</w:t>
      </w:r>
      <w:r w:rsidRPr="00BB7469">
        <w:rPr>
          <w:rFonts w:ascii="Arial" w:hAnsi="Arial" w:cs="Arial"/>
        </w:rPr>
        <w:t xml:space="preserve"> in the significant seizure of dangerous drugs including Ice.  This operation concluded in November 2018 and resulted in 72 people being charged with 670 drug related offences, including 12 offences of trafficking in dangerous drugs, the seizure of 229 grams of Ice and over $95,000 cash allegedly from the proceeds of sale of dangerous drugs.  This operation also recovered 13 illegal firearms.  </w:t>
      </w:r>
    </w:p>
    <w:p w14:paraId="78B9041E" w14:textId="77777777" w:rsidR="00D435D8" w:rsidRPr="00BB7469" w:rsidRDefault="00D435D8" w:rsidP="00CA0071">
      <w:pPr>
        <w:pStyle w:val="ListParagraph"/>
        <w:numPr>
          <w:ilvl w:val="0"/>
          <w:numId w:val="74"/>
        </w:numPr>
        <w:rPr>
          <w:rFonts w:ascii="Arial" w:hAnsi="Arial" w:cs="Arial"/>
        </w:rPr>
      </w:pPr>
      <w:r w:rsidRPr="00BB7469">
        <w:rPr>
          <w:rFonts w:ascii="Arial" w:hAnsi="Arial" w:cs="Arial"/>
        </w:rPr>
        <w:t xml:space="preserve">Operation Barracuda was conducted in Warwick, Stanthorpe and Goondiwindi from 30 August 2018 to 31 March 2019 targeting the trafficking and supply of dangerous drugs in the Southern Downs area.  As at 30 June 2019, the operation has resulted in 88 people being charged with 237 offences, including four charges of trafficking in dangerous drugs and 48 charges of supplying dangerous drugs. </w:t>
      </w:r>
    </w:p>
    <w:p w14:paraId="680AAC58" w14:textId="2C0DECC3" w:rsidR="00D435D8" w:rsidRPr="00BB7469" w:rsidRDefault="00D435D8" w:rsidP="00D435D8">
      <w:pPr>
        <w:rPr>
          <w:rFonts w:ascii="Arial" w:hAnsi="Arial" w:cs="Arial"/>
          <w:b/>
        </w:rPr>
      </w:pPr>
      <w:r w:rsidRPr="00EB2038">
        <w:rPr>
          <w:rFonts w:ascii="Arial" w:hAnsi="Arial" w:cs="Arial"/>
          <w:b/>
        </w:rPr>
        <w:t>Community Engagement and Proactive Strategies</w:t>
      </w:r>
    </w:p>
    <w:p w14:paraId="7C829324" w14:textId="7D364315" w:rsidR="00D435D8" w:rsidRDefault="00D435D8" w:rsidP="00D435D8">
      <w:pPr>
        <w:rPr>
          <w:rFonts w:ascii="Arial" w:hAnsi="Arial" w:cs="Arial"/>
        </w:rPr>
      </w:pPr>
      <w:r>
        <w:rPr>
          <w:rFonts w:ascii="Arial" w:hAnsi="Arial" w:cs="Arial"/>
        </w:rPr>
        <w:t xml:space="preserve">The District Crime Prevention Unit (DCPU) </w:t>
      </w:r>
      <w:r w:rsidR="007369F4">
        <w:rPr>
          <w:rFonts w:ascii="Arial" w:hAnsi="Arial" w:cs="Arial"/>
        </w:rPr>
        <w:t xml:space="preserve">for Darling Downs District </w:t>
      </w:r>
      <w:r w:rsidR="00BB7469">
        <w:rPr>
          <w:rFonts w:ascii="Arial" w:hAnsi="Arial" w:cs="Arial"/>
        </w:rPr>
        <w:t xml:space="preserve">established </w:t>
      </w:r>
      <w:r>
        <w:rPr>
          <w:rFonts w:ascii="Arial" w:hAnsi="Arial" w:cs="Arial"/>
        </w:rPr>
        <w:t xml:space="preserve">the Community Matters </w:t>
      </w:r>
      <w:r w:rsidR="00BB7469">
        <w:rPr>
          <w:rFonts w:ascii="Arial" w:hAnsi="Arial" w:cs="Arial"/>
        </w:rPr>
        <w:t>G</w:t>
      </w:r>
      <w:r>
        <w:rPr>
          <w:rFonts w:ascii="Arial" w:hAnsi="Arial" w:cs="Arial"/>
        </w:rPr>
        <w:t>roup</w:t>
      </w:r>
      <w:r w:rsidR="00E40FD6">
        <w:rPr>
          <w:rFonts w:ascii="Arial" w:hAnsi="Arial" w:cs="Arial"/>
        </w:rPr>
        <w:t xml:space="preserve">, </w:t>
      </w:r>
      <w:r>
        <w:rPr>
          <w:rFonts w:ascii="Arial" w:hAnsi="Arial" w:cs="Arial"/>
        </w:rPr>
        <w:t xml:space="preserve">which </w:t>
      </w:r>
      <w:r w:rsidR="00BB7469">
        <w:rPr>
          <w:rFonts w:ascii="Arial" w:hAnsi="Arial" w:cs="Arial"/>
        </w:rPr>
        <w:t xml:space="preserve">is </w:t>
      </w:r>
      <w:r>
        <w:rPr>
          <w:rFonts w:ascii="Arial" w:hAnsi="Arial" w:cs="Arial"/>
        </w:rPr>
        <w:t xml:space="preserve">aimed at improving relationships between police and Culturally and Linguistically Diverse communities.  This group </w:t>
      </w:r>
      <w:r w:rsidR="00BB7469">
        <w:rPr>
          <w:rFonts w:ascii="Arial" w:hAnsi="Arial" w:cs="Arial"/>
        </w:rPr>
        <w:t>m</w:t>
      </w:r>
      <w:r>
        <w:rPr>
          <w:rFonts w:ascii="Arial" w:hAnsi="Arial" w:cs="Arial"/>
        </w:rPr>
        <w:t>et six times</w:t>
      </w:r>
      <w:r w:rsidR="00BB7469">
        <w:rPr>
          <w:rFonts w:ascii="Arial" w:hAnsi="Arial" w:cs="Arial"/>
        </w:rPr>
        <w:t xml:space="preserve"> during 2018-19. </w:t>
      </w:r>
    </w:p>
    <w:p w14:paraId="3853D0DA" w14:textId="1FEF850A" w:rsidR="00D435D8" w:rsidRDefault="00D435D8" w:rsidP="00D435D8">
      <w:pPr>
        <w:rPr>
          <w:rFonts w:ascii="Arial" w:hAnsi="Arial" w:cs="Arial"/>
        </w:rPr>
      </w:pPr>
      <w:r>
        <w:rPr>
          <w:rFonts w:ascii="Arial" w:hAnsi="Arial" w:cs="Arial"/>
        </w:rPr>
        <w:t>The QPS has partnered with Multicultural Development Australia</w:t>
      </w:r>
      <w:r w:rsidR="00BB7469">
        <w:rPr>
          <w:rFonts w:ascii="Arial" w:hAnsi="Arial" w:cs="Arial"/>
        </w:rPr>
        <w:t>,</w:t>
      </w:r>
      <w:r>
        <w:rPr>
          <w:rFonts w:ascii="Arial" w:hAnsi="Arial" w:cs="Arial"/>
        </w:rPr>
        <w:t xml:space="preserve"> the local settlement agency for new arrivals</w:t>
      </w:r>
      <w:r w:rsidR="00BB7469">
        <w:rPr>
          <w:rFonts w:ascii="Arial" w:hAnsi="Arial" w:cs="Arial"/>
        </w:rPr>
        <w:t>,</w:t>
      </w:r>
      <w:r>
        <w:rPr>
          <w:rFonts w:ascii="Arial" w:hAnsi="Arial" w:cs="Arial"/>
        </w:rPr>
        <w:t xml:space="preserve"> and Q</w:t>
      </w:r>
      <w:r w:rsidR="00914FE6">
        <w:rPr>
          <w:rFonts w:ascii="Arial" w:hAnsi="Arial" w:cs="Arial"/>
        </w:rPr>
        <w:t xml:space="preserve">ueensland Fire and Emergency Services </w:t>
      </w:r>
      <w:r>
        <w:rPr>
          <w:rFonts w:ascii="Arial" w:hAnsi="Arial" w:cs="Arial"/>
        </w:rPr>
        <w:t>to create ‘Migrant Welcome Morning Teas’.  The DCP</w:t>
      </w:r>
      <w:r w:rsidR="00FD4020">
        <w:rPr>
          <w:rFonts w:ascii="Arial" w:hAnsi="Arial" w:cs="Arial"/>
        </w:rPr>
        <w:t>U</w:t>
      </w:r>
      <w:r>
        <w:rPr>
          <w:rFonts w:ascii="Arial" w:hAnsi="Arial" w:cs="Arial"/>
        </w:rPr>
        <w:t xml:space="preserve"> hosted welcome events </w:t>
      </w:r>
      <w:r w:rsidR="00BB7469">
        <w:rPr>
          <w:rFonts w:ascii="Arial" w:hAnsi="Arial" w:cs="Arial"/>
        </w:rPr>
        <w:t xml:space="preserve">for </w:t>
      </w:r>
      <w:r>
        <w:rPr>
          <w:rFonts w:ascii="Arial" w:hAnsi="Arial" w:cs="Arial"/>
        </w:rPr>
        <w:t>refugees to the Darling Downs District, including a multifaith afternoon tea garden party.  The purpose of the welcome events is to bring people of differing faiths and backgrounds together in a friendly and lively atmosphere with police, encouraging a more informal connection and discussion.</w:t>
      </w:r>
    </w:p>
    <w:p w14:paraId="42474106" w14:textId="77777777" w:rsidR="00263B69" w:rsidRDefault="00263B69">
      <w:pPr>
        <w:rPr>
          <w:rFonts w:ascii="Arial" w:hAnsi="Arial" w:cs="Arial"/>
          <w:b/>
        </w:rPr>
      </w:pPr>
      <w:r>
        <w:rPr>
          <w:rFonts w:ascii="Arial" w:hAnsi="Arial" w:cs="Arial"/>
          <w:b/>
        </w:rPr>
        <w:br w:type="page"/>
      </w:r>
    </w:p>
    <w:p w14:paraId="6FEF9560" w14:textId="429648B7" w:rsidR="00D435D8" w:rsidRPr="00806BF3" w:rsidRDefault="00D435D8" w:rsidP="00D435D8">
      <w:pPr>
        <w:rPr>
          <w:rFonts w:ascii="Arial" w:hAnsi="Arial" w:cs="Arial"/>
          <w:b/>
        </w:rPr>
      </w:pPr>
      <w:r w:rsidRPr="00806BF3">
        <w:rPr>
          <w:rFonts w:ascii="Arial" w:hAnsi="Arial" w:cs="Arial"/>
          <w:b/>
        </w:rPr>
        <w:lastRenderedPageBreak/>
        <w:t>Exercise Austral Moreton</w:t>
      </w:r>
    </w:p>
    <w:p w14:paraId="554275FB" w14:textId="4351CA19" w:rsidR="00D435D8" w:rsidRDefault="00D435D8" w:rsidP="00D435D8">
      <w:pPr>
        <w:rPr>
          <w:rFonts w:ascii="Arial" w:hAnsi="Arial" w:cs="Arial"/>
        </w:rPr>
      </w:pPr>
      <w:r>
        <w:rPr>
          <w:rFonts w:ascii="Arial" w:hAnsi="Arial" w:cs="Arial"/>
        </w:rPr>
        <w:t>In September 201</w:t>
      </w:r>
      <w:r w:rsidR="00914FE6">
        <w:rPr>
          <w:rFonts w:ascii="Arial" w:hAnsi="Arial" w:cs="Arial"/>
        </w:rPr>
        <w:t>8</w:t>
      </w:r>
      <w:r>
        <w:rPr>
          <w:rFonts w:ascii="Arial" w:hAnsi="Arial" w:cs="Arial"/>
        </w:rPr>
        <w:t xml:space="preserve">, Moreton District conducted Exercise Austral Moreton, a multi-agency </w:t>
      </w:r>
      <w:r w:rsidR="00914FE6">
        <w:rPr>
          <w:rFonts w:ascii="Arial" w:hAnsi="Arial" w:cs="Arial"/>
        </w:rPr>
        <w:br/>
      </w:r>
      <w:r>
        <w:rPr>
          <w:rFonts w:ascii="Arial" w:hAnsi="Arial" w:cs="Arial"/>
        </w:rPr>
        <w:t xml:space="preserve">counter-terrorism exercise at Caboolture State High School.  </w:t>
      </w:r>
    </w:p>
    <w:p w14:paraId="71B50150" w14:textId="7DFED851" w:rsidR="00D435D8" w:rsidRPr="00FD0A12" w:rsidRDefault="00D435D8" w:rsidP="00D435D8">
      <w:pPr>
        <w:rPr>
          <w:rFonts w:ascii="Arial" w:hAnsi="Arial" w:cs="Arial"/>
        </w:rPr>
      </w:pPr>
      <w:r w:rsidRPr="00FD0A12">
        <w:rPr>
          <w:rFonts w:ascii="Arial" w:hAnsi="Arial" w:cs="Arial"/>
        </w:rPr>
        <w:t xml:space="preserve">Exercise Austral Moreton was a sequence of short drill exercises aimed at key tactical considerations </w:t>
      </w:r>
      <w:r w:rsidR="00BB7469">
        <w:rPr>
          <w:rFonts w:ascii="Arial" w:hAnsi="Arial" w:cs="Arial"/>
        </w:rPr>
        <w:t>for</w:t>
      </w:r>
      <w:r w:rsidRPr="00FD0A12">
        <w:rPr>
          <w:rFonts w:ascii="Arial" w:hAnsi="Arial" w:cs="Arial"/>
        </w:rPr>
        <w:t xml:space="preserve"> responding to a terrorist armed assault at </w:t>
      </w:r>
      <w:r w:rsidR="00914FE6">
        <w:rPr>
          <w:rFonts w:ascii="Arial" w:hAnsi="Arial" w:cs="Arial"/>
        </w:rPr>
        <w:t>a</w:t>
      </w:r>
      <w:r w:rsidRPr="00FD0A12">
        <w:rPr>
          <w:rFonts w:ascii="Arial" w:hAnsi="Arial" w:cs="Arial"/>
        </w:rPr>
        <w:t xml:space="preserve"> place of mass gathering. The exercise involved multi</w:t>
      </w:r>
      <w:r w:rsidR="00914FE6">
        <w:rPr>
          <w:rFonts w:ascii="Arial" w:hAnsi="Arial" w:cs="Arial"/>
        </w:rPr>
        <w:t>-</w:t>
      </w:r>
      <w:r w:rsidRPr="00FD0A12">
        <w:rPr>
          <w:rFonts w:ascii="Arial" w:hAnsi="Arial" w:cs="Arial"/>
        </w:rPr>
        <w:t>agency participation to test current plans, capabilities and inter-operability when responding to an active armed offender and a siege incident resulting in security issues and mass casualties. QPS tested first response, command and control, negotiators, P</w:t>
      </w:r>
      <w:r w:rsidR="00BB7469">
        <w:rPr>
          <w:rFonts w:ascii="Arial" w:hAnsi="Arial" w:cs="Arial"/>
        </w:rPr>
        <w:t>ublic Safety Response Team</w:t>
      </w:r>
      <w:r w:rsidRPr="00FD0A12">
        <w:rPr>
          <w:rFonts w:ascii="Arial" w:hAnsi="Arial" w:cs="Arial"/>
        </w:rPr>
        <w:t xml:space="preserve">, </w:t>
      </w:r>
      <w:proofErr w:type="spellStart"/>
      <w:r w:rsidRPr="00FD0A12">
        <w:rPr>
          <w:rFonts w:ascii="Arial" w:hAnsi="Arial" w:cs="Arial"/>
        </w:rPr>
        <w:t>Polair</w:t>
      </w:r>
      <w:proofErr w:type="spellEnd"/>
      <w:r w:rsidRPr="00FD0A12">
        <w:rPr>
          <w:rFonts w:ascii="Arial" w:hAnsi="Arial" w:cs="Arial"/>
        </w:rPr>
        <w:t xml:space="preserve"> and implementation of an Affected Person Reception Centre following just</w:t>
      </w:r>
      <w:r w:rsidR="00BB7469">
        <w:rPr>
          <w:rFonts w:ascii="Arial" w:hAnsi="Arial" w:cs="Arial"/>
        </w:rPr>
        <w:t>-</w:t>
      </w:r>
      <w:r w:rsidRPr="00FD0A12">
        <w:rPr>
          <w:rFonts w:ascii="Arial" w:hAnsi="Arial" w:cs="Arial"/>
        </w:rPr>
        <w:t>in</w:t>
      </w:r>
      <w:r w:rsidR="00BB7469">
        <w:rPr>
          <w:rFonts w:ascii="Arial" w:hAnsi="Arial" w:cs="Arial"/>
        </w:rPr>
        <w:t>-</w:t>
      </w:r>
      <w:r w:rsidRPr="00FD0A12">
        <w:rPr>
          <w:rFonts w:ascii="Arial" w:hAnsi="Arial" w:cs="Arial"/>
        </w:rPr>
        <w:t>time training for investigators.</w:t>
      </w:r>
    </w:p>
    <w:p w14:paraId="4C9D022D" w14:textId="5BCBF492" w:rsidR="00D435D8" w:rsidRPr="00FD0A12" w:rsidRDefault="00D435D8" w:rsidP="00D435D8">
      <w:pPr>
        <w:rPr>
          <w:rFonts w:ascii="Arial" w:hAnsi="Arial" w:cs="Arial"/>
        </w:rPr>
      </w:pPr>
      <w:r w:rsidRPr="00FD0A12">
        <w:rPr>
          <w:rFonts w:ascii="Arial" w:hAnsi="Arial" w:cs="Arial"/>
        </w:rPr>
        <w:t>Exercise Austral Moreton had 298 participants and observers including 80 role players</w:t>
      </w:r>
      <w:r w:rsidR="00BB7469">
        <w:rPr>
          <w:rFonts w:ascii="Arial" w:hAnsi="Arial" w:cs="Arial"/>
        </w:rPr>
        <w:t xml:space="preserve"> from across </w:t>
      </w:r>
      <w:r w:rsidR="00914FE6">
        <w:rPr>
          <w:rFonts w:ascii="Arial" w:hAnsi="Arial" w:cs="Arial"/>
        </w:rPr>
        <w:t>g</w:t>
      </w:r>
      <w:r w:rsidR="00BB7469">
        <w:rPr>
          <w:rFonts w:ascii="Arial" w:hAnsi="Arial" w:cs="Arial"/>
        </w:rPr>
        <w:t>overnment</w:t>
      </w:r>
      <w:r w:rsidRPr="00FD0A12">
        <w:rPr>
          <w:rFonts w:ascii="Arial" w:hAnsi="Arial" w:cs="Arial"/>
        </w:rPr>
        <w:t>.  This exercise provided all participants and agencies a realistic drill style exercise to allow participants to gain experience, examine inter-operability and review plans to improve</w:t>
      </w:r>
      <w:r w:rsidR="00BB7469">
        <w:rPr>
          <w:rFonts w:ascii="Arial" w:hAnsi="Arial" w:cs="Arial"/>
        </w:rPr>
        <w:t xml:space="preserve"> its tactical</w:t>
      </w:r>
      <w:r w:rsidRPr="00FD0A12">
        <w:rPr>
          <w:rFonts w:ascii="Arial" w:hAnsi="Arial" w:cs="Arial"/>
        </w:rPr>
        <w:t xml:space="preserve"> response and better understand </w:t>
      </w:r>
      <w:r w:rsidR="00BB7469">
        <w:rPr>
          <w:rFonts w:ascii="Arial" w:hAnsi="Arial" w:cs="Arial"/>
        </w:rPr>
        <w:t xml:space="preserve">the </w:t>
      </w:r>
      <w:r w:rsidRPr="00FD0A12">
        <w:rPr>
          <w:rFonts w:ascii="Arial" w:hAnsi="Arial" w:cs="Arial"/>
        </w:rPr>
        <w:t xml:space="preserve">roles of each agency during and immediately following an incident.  </w:t>
      </w:r>
    </w:p>
    <w:p w14:paraId="6BB6A82C" w14:textId="77777777" w:rsidR="00D435D8" w:rsidRPr="00E14F1B" w:rsidRDefault="00D435D8" w:rsidP="00D435D8">
      <w:pPr>
        <w:rPr>
          <w:rFonts w:ascii="Arial" w:hAnsi="Arial" w:cs="Arial"/>
        </w:rPr>
      </w:pPr>
    </w:p>
    <w:bookmarkEnd w:id="59"/>
    <w:p w14:paraId="1A6F2161" w14:textId="346058E3" w:rsidR="00AF7035" w:rsidRDefault="00AF7035">
      <w:pPr>
        <w:rPr>
          <w:rFonts w:ascii="Arial" w:hAnsi="Arial" w:cs="Arial"/>
        </w:rPr>
      </w:pPr>
    </w:p>
    <w:p w14:paraId="49577E4F" w14:textId="7A33E81F" w:rsidR="003B0D79" w:rsidRDefault="003B0D79">
      <w:pPr>
        <w:rPr>
          <w:rFonts w:ascii="Arial" w:hAnsi="Arial" w:cs="Arial"/>
        </w:rPr>
      </w:pPr>
      <w:r>
        <w:rPr>
          <w:rFonts w:ascii="Arial" w:hAnsi="Arial" w:cs="Arial"/>
        </w:rPr>
        <w:br w:type="page"/>
      </w:r>
    </w:p>
    <w:p w14:paraId="1FB93840" w14:textId="5BCDD46A" w:rsidR="00CD1F51" w:rsidRDefault="00ED6861" w:rsidP="005F0B82">
      <w:pPr>
        <w:spacing w:after="0"/>
        <w:rPr>
          <w:rFonts w:ascii="Arial" w:hAnsi="Arial" w:cs="Arial"/>
        </w:rPr>
      </w:pPr>
      <w:r>
        <w:rPr>
          <w:rFonts w:ascii="Arial" w:hAnsi="Arial" w:cs="Arial"/>
          <w:noProof/>
        </w:rPr>
        <w:lastRenderedPageBreak/>
        <w:drawing>
          <wp:anchor distT="0" distB="0" distL="114300" distR="114300" simplePos="0" relativeHeight="251700224" behindDoc="1" locked="0" layoutInCell="1" allowOverlap="1" wp14:anchorId="6FF35937" wp14:editId="69E6F18E">
            <wp:simplePos x="0" y="0"/>
            <wp:positionH relativeFrom="margin">
              <wp:align>center</wp:align>
            </wp:positionH>
            <wp:positionV relativeFrom="paragraph">
              <wp:posOffset>0</wp:posOffset>
            </wp:positionV>
            <wp:extent cx="6772275" cy="5394960"/>
            <wp:effectExtent l="0" t="0" r="9525" b="0"/>
            <wp:wrapTight wrapText="bothSides">
              <wp:wrapPolygon edited="0">
                <wp:start x="0" y="0"/>
                <wp:lineTo x="0" y="21508"/>
                <wp:lineTo x="21570" y="21508"/>
                <wp:lineTo x="21570"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772275" cy="5394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79C722" w14:textId="77777777" w:rsidR="00973757" w:rsidRDefault="00973757" w:rsidP="00973757">
      <w:pPr>
        <w:rPr>
          <w:rFonts w:ascii="Arial" w:hAnsi="Arial" w:cs="Arial"/>
        </w:rPr>
      </w:pPr>
      <w:r>
        <w:rPr>
          <w:rFonts w:ascii="Arial" w:hAnsi="Arial" w:cs="Arial"/>
          <w:b/>
        </w:rPr>
        <w:t>Child Abuse and Sexual Crime Group</w:t>
      </w:r>
    </w:p>
    <w:p w14:paraId="19D943A3" w14:textId="77777777" w:rsidR="00973757" w:rsidRPr="008E6AD8" w:rsidRDefault="00973757" w:rsidP="00973757">
      <w:pPr>
        <w:rPr>
          <w:rFonts w:ascii="Arial" w:hAnsi="Arial" w:cs="Arial"/>
        </w:rPr>
      </w:pPr>
      <w:r w:rsidRPr="008E6AD8">
        <w:rPr>
          <w:rFonts w:ascii="Arial" w:hAnsi="Arial" w:cs="Arial"/>
        </w:rPr>
        <w:t>The QPS is one of the primary agencies which provide first response, around-the-clock services for child harm investigations.</w:t>
      </w:r>
      <w:r>
        <w:rPr>
          <w:rFonts w:ascii="Arial" w:hAnsi="Arial" w:cs="Arial"/>
        </w:rPr>
        <w:t xml:space="preserve"> </w:t>
      </w:r>
      <w:r w:rsidRPr="008E6AD8">
        <w:rPr>
          <w:rFonts w:ascii="Arial" w:hAnsi="Arial" w:cs="Arial"/>
        </w:rPr>
        <w:t>The statewide Child Protection and Investigation Unit structure provides a specialist policing response to children, both as victims and offenders.</w:t>
      </w:r>
      <w:r>
        <w:rPr>
          <w:rFonts w:ascii="Arial" w:hAnsi="Arial" w:cs="Arial"/>
        </w:rPr>
        <w:t xml:space="preserve"> </w:t>
      </w:r>
      <w:r w:rsidRPr="008E6AD8">
        <w:rPr>
          <w:rFonts w:ascii="Arial" w:hAnsi="Arial" w:cs="Arial"/>
        </w:rPr>
        <w:t>The units are centrally supported by the QPS Child Safety Director of the Child Abuse and Sexual Crime Group.</w:t>
      </w:r>
      <w:r>
        <w:rPr>
          <w:rFonts w:ascii="Arial" w:hAnsi="Arial" w:cs="Arial"/>
        </w:rPr>
        <w:t xml:space="preserve"> </w:t>
      </w:r>
      <w:r w:rsidRPr="008E6AD8">
        <w:rPr>
          <w:rFonts w:ascii="Arial" w:hAnsi="Arial" w:cs="Arial"/>
        </w:rPr>
        <w:t>The Child Safety Director is also responsible for working across government and non-government agencies to ensure child protection issues receive a state-wide coordinated response.</w:t>
      </w:r>
    </w:p>
    <w:p w14:paraId="3F04875A" w14:textId="77777777" w:rsidR="00973757" w:rsidRPr="008E6AD8" w:rsidRDefault="00973757" w:rsidP="00973757">
      <w:pPr>
        <w:rPr>
          <w:rFonts w:ascii="Arial" w:hAnsi="Arial" w:cs="Arial"/>
          <w:b/>
        </w:rPr>
      </w:pPr>
      <w:r w:rsidRPr="008E6AD8">
        <w:rPr>
          <w:rFonts w:ascii="Arial" w:hAnsi="Arial" w:cs="Arial"/>
          <w:b/>
        </w:rPr>
        <w:t>Child protection reforms</w:t>
      </w:r>
    </w:p>
    <w:p w14:paraId="2BC957F2" w14:textId="77777777" w:rsidR="00973757" w:rsidRPr="0082670F" w:rsidRDefault="00973757" w:rsidP="00973757">
      <w:pPr>
        <w:rPr>
          <w:rFonts w:ascii="Arial" w:hAnsi="Arial" w:cs="Arial"/>
        </w:rPr>
      </w:pPr>
      <w:r w:rsidRPr="008E6AD8">
        <w:rPr>
          <w:rFonts w:ascii="Arial" w:hAnsi="Arial" w:cs="Arial"/>
        </w:rPr>
        <w:t>The QPS is continuing to collaborate across agencies to deliver child protection reforms from the Carmody Commission of Inquiry</w:t>
      </w:r>
      <w:r>
        <w:rPr>
          <w:rFonts w:ascii="Arial" w:hAnsi="Arial" w:cs="Arial"/>
        </w:rPr>
        <w:t>,</w:t>
      </w:r>
      <w:r w:rsidRPr="008E6AD8">
        <w:rPr>
          <w:rFonts w:ascii="Arial" w:hAnsi="Arial" w:cs="Arial"/>
        </w:rPr>
        <w:t xml:space="preserve"> subsequent inquiries undertaken by the Queensland Family and Child Commission</w:t>
      </w:r>
      <w:r>
        <w:rPr>
          <w:rFonts w:ascii="Arial" w:hAnsi="Arial" w:cs="Arial"/>
        </w:rPr>
        <w:t>, and recommendations from the Royal Commission into Institutional Responses to Child Sexual Abuse</w:t>
      </w:r>
      <w:r w:rsidRPr="008E6AD8">
        <w:rPr>
          <w:rFonts w:ascii="Arial" w:hAnsi="Arial" w:cs="Arial"/>
        </w:rPr>
        <w:t>. The QPS continues to drive cultural change across the Service to meet the intent of the reforms</w:t>
      </w:r>
      <w:r>
        <w:rPr>
          <w:rFonts w:ascii="Arial" w:hAnsi="Arial" w:cs="Arial"/>
        </w:rPr>
        <w:t>.</w:t>
      </w:r>
    </w:p>
    <w:p w14:paraId="5F657478" w14:textId="4FBFE51B" w:rsidR="00110650" w:rsidRPr="00F50424" w:rsidRDefault="00110650" w:rsidP="00110650">
      <w:pPr>
        <w:rPr>
          <w:rFonts w:ascii="Arial" w:hAnsi="Arial" w:cs="Arial"/>
          <w:b/>
        </w:rPr>
      </w:pPr>
      <w:r w:rsidRPr="00F50424">
        <w:rPr>
          <w:rFonts w:ascii="Arial" w:hAnsi="Arial" w:cs="Arial"/>
          <w:b/>
        </w:rPr>
        <w:t>Argos Unit</w:t>
      </w:r>
    </w:p>
    <w:p w14:paraId="52320C2A" w14:textId="32F65470" w:rsidR="00110650" w:rsidRPr="00F50424" w:rsidRDefault="00110650" w:rsidP="00110650">
      <w:pPr>
        <w:rPr>
          <w:rFonts w:ascii="Arial" w:hAnsi="Arial" w:cs="Arial"/>
        </w:rPr>
      </w:pPr>
      <w:r w:rsidRPr="00F50424">
        <w:rPr>
          <w:rFonts w:ascii="Arial" w:hAnsi="Arial" w:cs="Arial"/>
        </w:rPr>
        <w:t xml:space="preserve">The Argos Unit is principally responsible for the investigation of organised child exploitation, including computer-facilitated offences. Investigators proactively and reactively target a broad range of websites and mobile applications used by child sex offenders to prey on children. Argos staff also identify and implement new strategies to combat computer-facilitated crimes against children. </w:t>
      </w:r>
    </w:p>
    <w:p w14:paraId="650988AA" w14:textId="2B6868D0" w:rsidR="00110650" w:rsidRDefault="00110650" w:rsidP="00110650">
      <w:pPr>
        <w:rPr>
          <w:rFonts w:ascii="Arial" w:hAnsi="Arial" w:cs="Arial"/>
        </w:rPr>
      </w:pPr>
      <w:r w:rsidRPr="00F50424">
        <w:rPr>
          <w:rFonts w:ascii="Arial" w:hAnsi="Arial" w:cs="Arial"/>
        </w:rPr>
        <w:lastRenderedPageBreak/>
        <w:t xml:space="preserve">The </w:t>
      </w:r>
      <w:r>
        <w:rPr>
          <w:rFonts w:ascii="Arial" w:hAnsi="Arial" w:cs="Arial"/>
        </w:rPr>
        <w:t>u</w:t>
      </w:r>
      <w:r w:rsidRPr="00F50424">
        <w:rPr>
          <w:rFonts w:ascii="Arial" w:hAnsi="Arial" w:cs="Arial"/>
        </w:rPr>
        <w:t xml:space="preserve">nit works with national and international law enforcement agencies, </w:t>
      </w:r>
      <w:r w:rsidR="00973757">
        <w:rPr>
          <w:rFonts w:ascii="Arial" w:hAnsi="Arial" w:cs="Arial"/>
        </w:rPr>
        <w:t>te</w:t>
      </w:r>
      <w:r w:rsidRPr="00F50424">
        <w:rPr>
          <w:rFonts w:ascii="Arial" w:hAnsi="Arial" w:cs="Arial"/>
        </w:rPr>
        <w:t xml:space="preserve">chnology providers, non-government agencies and child protection advocates in a collaborative effort to protect children. </w:t>
      </w:r>
    </w:p>
    <w:p w14:paraId="39CCC0B1" w14:textId="77777777" w:rsidR="00110650" w:rsidRPr="006519E5" w:rsidRDefault="00110650" w:rsidP="00110650">
      <w:pPr>
        <w:spacing w:after="60"/>
        <w:rPr>
          <w:rFonts w:ascii="Arial" w:hAnsi="Arial" w:cs="Arial"/>
        </w:rPr>
      </w:pPr>
      <w:r w:rsidRPr="006519E5">
        <w:rPr>
          <w:rFonts w:ascii="Arial" w:hAnsi="Arial" w:cs="Arial"/>
        </w:rPr>
        <w:t xml:space="preserve">During the reporting period, Argos investigators: </w:t>
      </w:r>
    </w:p>
    <w:p w14:paraId="7F092575" w14:textId="710BD878" w:rsidR="00110650" w:rsidRPr="006519E5" w:rsidRDefault="00110650" w:rsidP="00110650">
      <w:pPr>
        <w:pStyle w:val="ListParagraph"/>
        <w:numPr>
          <w:ilvl w:val="0"/>
          <w:numId w:val="46"/>
        </w:numPr>
        <w:spacing w:before="0" w:after="60" w:line="259" w:lineRule="auto"/>
        <w:ind w:left="357" w:hanging="357"/>
        <w:contextualSpacing w:val="0"/>
        <w:rPr>
          <w:rFonts w:ascii="Arial" w:hAnsi="Arial" w:cs="Arial"/>
        </w:rPr>
      </w:pPr>
      <w:r w:rsidRPr="006519E5">
        <w:rPr>
          <w:rFonts w:ascii="Arial" w:hAnsi="Arial" w:cs="Arial"/>
        </w:rPr>
        <w:t xml:space="preserve">contributed to the identification of </w:t>
      </w:r>
      <w:r w:rsidR="00973757">
        <w:rPr>
          <w:rFonts w:ascii="Arial" w:hAnsi="Arial" w:cs="Arial"/>
        </w:rPr>
        <w:t>219</w:t>
      </w:r>
      <w:r w:rsidRPr="006519E5">
        <w:rPr>
          <w:rFonts w:ascii="Arial" w:hAnsi="Arial" w:cs="Arial"/>
        </w:rPr>
        <w:t xml:space="preserve"> children in circumstances of sexual harm nationally and internationally</w:t>
      </w:r>
    </w:p>
    <w:p w14:paraId="1CEEED92" w14:textId="39CF172A" w:rsidR="00110650" w:rsidRPr="006519E5" w:rsidRDefault="00110650" w:rsidP="00110650">
      <w:pPr>
        <w:pStyle w:val="ListParagraph"/>
        <w:numPr>
          <w:ilvl w:val="0"/>
          <w:numId w:val="46"/>
        </w:numPr>
        <w:spacing w:before="0" w:after="60" w:line="259" w:lineRule="auto"/>
        <w:ind w:left="357" w:hanging="357"/>
        <w:contextualSpacing w:val="0"/>
        <w:rPr>
          <w:rFonts w:ascii="Arial" w:hAnsi="Arial" w:cs="Arial"/>
        </w:rPr>
      </w:pPr>
      <w:r w:rsidRPr="006519E5">
        <w:rPr>
          <w:rFonts w:ascii="Arial" w:hAnsi="Arial" w:cs="Arial"/>
        </w:rPr>
        <w:t>arrested 1</w:t>
      </w:r>
      <w:r w:rsidR="00973757">
        <w:rPr>
          <w:rFonts w:ascii="Arial" w:hAnsi="Arial" w:cs="Arial"/>
        </w:rPr>
        <w:t>12</w:t>
      </w:r>
      <w:r w:rsidRPr="006519E5">
        <w:rPr>
          <w:rFonts w:ascii="Arial" w:hAnsi="Arial" w:cs="Arial"/>
        </w:rPr>
        <w:t xml:space="preserve"> child sex offenders on 1</w:t>
      </w:r>
      <w:r>
        <w:rPr>
          <w:rFonts w:ascii="Arial" w:hAnsi="Arial" w:cs="Arial"/>
        </w:rPr>
        <w:t>,</w:t>
      </w:r>
      <w:r w:rsidR="00973757">
        <w:rPr>
          <w:rFonts w:ascii="Arial" w:hAnsi="Arial" w:cs="Arial"/>
        </w:rPr>
        <w:t>299</w:t>
      </w:r>
      <w:r>
        <w:rPr>
          <w:rFonts w:ascii="Arial" w:hAnsi="Arial" w:cs="Arial"/>
        </w:rPr>
        <w:t xml:space="preserve"> </w:t>
      </w:r>
      <w:r w:rsidRPr="006519E5">
        <w:rPr>
          <w:rFonts w:ascii="Arial" w:hAnsi="Arial" w:cs="Arial"/>
        </w:rPr>
        <w:t>criminal charges</w:t>
      </w:r>
    </w:p>
    <w:p w14:paraId="151CBB74" w14:textId="3BE41103" w:rsidR="00110650" w:rsidRPr="006519E5" w:rsidRDefault="00110650" w:rsidP="00110650">
      <w:pPr>
        <w:pStyle w:val="ListParagraph"/>
        <w:numPr>
          <w:ilvl w:val="0"/>
          <w:numId w:val="46"/>
        </w:numPr>
        <w:spacing w:before="0" w:line="259" w:lineRule="auto"/>
        <w:rPr>
          <w:rFonts w:ascii="Arial" w:hAnsi="Arial" w:cs="Arial"/>
        </w:rPr>
      </w:pPr>
      <w:r w:rsidRPr="006519E5">
        <w:rPr>
          <w:rFonts w:ascii="Arial" w:hAnsi="Arial" w:cs="Arial"/>
        </w:rPr>
        <w:t>referred 8</w:t>
      </w:r>
      <w:r w:rsidR="00973757">
        <w:rPr>
          <w:rFonts w:ascii="Arial" w:hAnsi="Arial" w:cs="Arial"/>
        </w:rPr>
        <w:t>29</w:t>
      </w:r>
      <w:r w:rsidRPr="006519E5">
        <w:rPr>
          <w:rFonts w:ascii="Arial" w:hAnsi="Arial" w:cs="Arial"/>
        </w:rPr>
        <w:t xml:space="preserve"> cases to law enforcement agencies nationally and internationally.  </w:t>
      </w:r>
    </w:p>
    <w:p w14:paraId="0A501A93" w14:textId="4D5DEE9E" w:rsidR="00110650" w:rsidRPr="005D552D" w:rsidRDefault="00110650" w:rsidP="00110650">
      <w:pPr>
        <w:rPr>
          <w:rFonts w:ascii="Arial" w:hAnsi="Arial" w:cs="Arial"/>
        </w:rPr>
      </w:pPr>
      <w:r w:rsidRPr="005D552D">
        <w:rPr>
          <w:rFonts w:ascii="Arial" w:hAnsi="Arial" w:cs="Arial"/>
        </w:rPr>
        <w:t>An important part of the work performed by the Victim Identification team at Argos has been the establishment of the Griffeye Database.  This database is the largest of its kind in the southern hemisphere with over 8</w:t>
      </w:r>
      <w:r w:rsidR="00973757">
        <w:rPr>
          <w:rFonts w:ascii="Arial" w:hAnsi="Arial" w:cs="Arial"/>
        </w:rPr>
        <w:t>5</w:t>
      </w:r>
      <w:r w:rsidRPr="005D552D">
        <w:rPr>
          <w:rFonts w:ascii="Arial" w:hAnsi="Arial" w:cs="Arial"/>
        </w:rPr>
        <w:t xml:space="preserve"> million seized images that have been processed with </w:t>
      </w:r>
      <w:r w:rsidR="00973757">
        <w:rPr>
          <w:rFonts w:ascii="Arial" w:hAnsi="Arial" w:cs="Arial"/>
        </w:rPr>
        <w:t>40</w:t>
      </w:r>
      <w:r w:rsidRPr="005D552D">
        <w:rPr>
          <w:rFonts w:ascii="Arial" w:hAnsi="Arial" w:cs="Arial"/>
        </w:rPr>
        <w:t xml:space="preserve"> million classified as unique (approximately 20% depict or relate to child exploitation).  Discussions are currently under way to make this database accessible as a resource for specialist investigators across Australia.</w:t>
      </w:r>
      <w:r w:rsidR="00BE19D4">
        <w:rPr>
          <w:rFonts w:ascii="Arial" w:hAnsi="Arial" w:cs="Arial"/>
        </w:rPr>
        <w:t xml:space="preserve"> </w:t>
      </w:r>
    </w:p>
    <w:p w14:paraId="3E182D2E" w14:textId="279803E8" w:rsidR="00110650" w:rsidRDefault="00110650" w:rsidP="00110650">
      <w:pPr>
        <w:rPr>
          <w:rFonts w:ascii="Arial" w:hAnsi="Arial" w:cs="Arial"/>
        </w:rPr>
      </w:pPr>
      <w:r w:rsidRPr="005D552D">
        <w:rPr>
          <w:rFonts w:ascii="Arial" w:hAnsi="Arial" w:cs="Arial"/>
        </w:rPr>
        <w:t>Argos will continue to progress the Queensland Sentencing Advisory Council recommendations in relation to categorisation of</w:t>
      </w:r>
      <w:r>
        <w:rPr>
          <w:rFonts w:ascii="Arial" w:hAnsi="Arial" w:cs="Arial"/>
        </w:rPr>
        <w:t xml:space="preserve"> child exploitation material (C</w:t>
      </w:r>
      <w:r w:rsidRPr="005D552D">
        <w:rPr>
          <w:rFonts w:ascii="Arial" w:hAnsi="Arial" w:cs="Arial"/>
        </w:rPr>
        <w:t>EM</w:t>
      </w:r>
      <w:r>
        <w:rPr>
          <w:rFonts w:ascii="Arial" w:hAnsi="Arial" w:cs="Arial"/>
        </w:rPr>
        <w:t>)</w:t>
      </w:r>
      <w:r w:rsidRPr="005D552D">
        <w:rPr>
          <w:rFonts w:ascii="Arial" w:hAnsi="Arial" w:cs="Arial"/>
        </w:rPr>
        <w:t>, including development of a CEM investigation package and implementation of Interpol Baseline Categorisation schedules</w:t>
      </w:r>
      <w:r>
        <w:rPr>
          <w:rFonts w:ascii="Arial" w:hAnsi="Arial" w:cs="Arial"/>
        </w:rPr>
        <w:t>.</w:t>
      </w:r>
    </w:p>
    <w:p w14:paraId="0389F09A" w14:textId="77777777" w:rsidR="00973757" w:rsidRPr="008E6AD8" w:rsidRDefault="00973757" w:rsidP="00973757">
      <w:pPr>
        <w:rPr>
          <w:rFonts w:ascii="Arial" w:hAnsi="Arial" w:cs="Arial"/>
          <w:b/>
        </w:rPr>
      </w:pPr>
      <w:r w:rsidRPr="008E6AD8">
        <w:rPr>
          <w:rFonts w:ascii="Arial" w:hAnsi="Arial" w:cs="Arial"/>
          <w:b/>
        </w:rPr>
        <w:t xml:space="preserve">Sexual Crimes Unit </w:t>
      </w:r>
    </w:p>
    <w:p w14:paraId="5DDFE330" w14:textId="77777777" w:rsidR="00973757" w:rsidRPr="008E6AD8" w:rsidRDefault="00973757" w:rsidP="00973757">
      <w:pPr>
        <w:rPr>
          <w:rFonts w:ascii="Arial" w:hAnsi="Arial" w:cs="Arial"/>
        </w:rPr>
      </w:pPr>
      <w:r w:rsidRPr="008E6AD8">
        <w:rPr>
          <w:rFonts w:ascii="Arial" w:hAnsi="Arial" w:cs="Arial"/>
        </w:rPr>
        <w:t xml:space="preserve">The Sexual Crimes Unit (SCU) targets sexual offenders who pose the highest risk to the community, by disrupting and preventing serious and repeat offending and or complex investigations.  The unit also provides investigative expertise to regional investigators and works collaboratively with external law enforcement agencies to prosecute offenders for both state and commonwealth offences.  </w:t>
      </w:r>
    </w:p>
    <w:p w14:paraId="711B9ED2" w14:textId="77777777" w:rsidR="00973757" w:rsidRPr="008E6AD8" w:rsidRDefault="00973757" w:rsidP="00973757">
      <w:pPr>
        <w:rPr>
          <w:rFonts w:ascii="Arial" w:hAnsi="Arial" w:cs="Arial"/>
        </w:rPr>
      </w:pPr>
      <w:r w:rsidRPr="008E6AD8">
        <w:rPr>
          <w:rFonts w:ascii="Arial" w:hAnsi="Arial" w:cs="Arial"/>
        </w:rPr>
        <w:t>The SCU has conducted various operations during the reporting period, including:</w:t>
      </w:r>
    </w:p>
    <w:p w14:paraId="4BA8DE31" w14:textId="77777777" w:rsidR="00973757" w:rsidRPr="008E6AD8" w:rsidRDefault="00973757" w:rsidP="00973757">
      <w:pPr>
        <w:numPr>
          <w:ilvl w:val="0"/>
          <w:numId w:val="48"/>
        </w:numPr>
        <w:spacing w:before="0" w:after="160" w:line="259" w:lineRule="auto"/>
        <w:rPr>
          <w:rFonts w:ascii="Arial" w:hAnsi="Arial" w:cs="Arial"/>
        </w:rPr>
      </w:pPr>
      <w:r w:rsidRPr="008E6AD8">
        <w:rPr>
          <w:rFonts w:ascii="Arial" w:hAnsi="Arial" w:cs="Arial"/>
        </w:rPr>
        <w:t>Operation Quebec Darwin – SCU worked collaboratively with regional investigators</w:t>
      </w:r>
      <w:r>
        <w:rPr>
          <w:rFonts w:ascii="Arial" w:hAnsi="Arial" w:cs="Arial"/>
        </w:rPr>
        <w:t xml:space="preserve"> and partner agencies</w:t>
      </w:r>
      <w:r w:rsidRPr="008E6AD8">
        <w:rPr>
          <w:rFonts w:ascii="Arial" w:hAnsi="Arial" w:cs="Arial"/>
        </w:rPr>
        <w:t xml:space="preserve"> to identify a serious sex offender leading to the identification of multiple victims and the arrest for offences of rape, sexual assault and deceptive recruiting </w:t>
      </w:r>
      <w:r>
        <w:rPr>
          <w:rFonts w:ascii="Arial" w:hAnsi="Arial" w:cs="Arial"/>
        </w:rPr>
        <w:t>through an employment scheme for overseas travellers</w:t>
      </w:r>
      <w:r w:rsidRPr="008E6AD8">
        <w:rPr>
          <w:rFonts w:ascii="Arial" w:hAnsi="Arial" w:cs="Arial"/>
        </w:rPr>
        <w:t xml:space="preserve">.  </w:t>
      </w:r>
    </w:p>
    <w:p w14:paraId="2860DA0A" w14:textId="77777777" w:rsidR="00973757" w:rsidRPr="008E6AD8" w:rsidRDefault="00973757" w:rsidP="00973757">
      <w:pPr>
        <w:numPr>
          <w:ilvl w:val="0"/>
          <w:numId w:val="48"/>
        </w:numPr>
        <w:spacing w:before="0" w:after="160" w:line="259" w:lineRule="auto"/>
        <w:rPr>
          <w:rFonts w:ascii="Arial" w:hAnsi="Arial" w:cs="Arial"/>
        </w:rPr>
      </w:pPr>
      <w:r w:rsidRPr="008E6AD8">
        <w:rPr>
          <w:rFonts w:ascii="Arial" w:hAnsi="Arial" w:cs="Arial"/>
        </w:rPr>
        <w:t xml:space="preserve">Operation Quebec Javelin – SCU continued to conduct cold case reviews of all unsolved rape offences by liaising with regional investigators, identifying possible suspects, using specialist investigative strategies and advances in forensic technology.  This resulted in the successful </w:t>
      </w:r>
      <w:r>
        <w:rPr>
          <w:rFonts w:ascii="Arial" w:hAnsi="Arial" w:cs="Arial"/>
        </w:rPr>
        <w:t>finalisation</w:t>
      </w:r>
      <w:r w:rsidRPr="008E6AD8">
        <w:rPr>
          <w:rFonts w:ascii="Arial" w:hAnsi="Arial" w:cs="Arial"/>
        </w:rPr>
        <w:t xml:space="preserve"> of four cold case investigations and the arrest of six offenders for 17 offences including rape and sexual assault charges.  </w:t>
      </w:r>
    </w:p>
    <w:p w14:paraId="26997C1D" w14:textId="77777777" w:rsidR="00973757" w:rsidRPr="008E6AD8" w:rsidRDefault="00973757" w:rsidP="00973757">
      <w:pPr>
        <w:rPr>
          <w:rFonts w:ascii="Arial" w:hAnsi="Arial" w:cs="Arial"/>
        </w:rPr>
      </w:pPr>
      <w:r w:rsidRPr="008E6AD8">
        <w:rPr>
          <w:rFonts w:ascii="Arial" w:hAnsi="Arial" w:cs="Arial"/>
        </w:rPr>
        <w:t>The QPS is continuing to implement recommendations from the Royal Commission into Institutional Responses to Child Sexual Abuse.  In response to recommendations relating to improving accessibility for victims of crime, the QPS initiated a project in January 2018 to establish online reporting of sexual assault and is working closely with the Policelink Communications Centre to implement online reporting by December 2019.  Online reporting will provide another avenue for victims of sexual assault to report a matter</w:t>
      </w:r>
      <w:r>
        <w:rPr>
          <w:rFonts w:ascii="Arial" w:hAnsi="Arial" w:cs="Arial"/>
        </w:rPr>
        <w:t>, in addition to the current Alternative Reporting Options (ARO) process</w:t>
      </w:r>
      <w:r w:rsidRPr="008E6AD8">
        <w:rPr>
          <w:rFonts w:ascii="Arial" w:hAnsi="Arial" w:cs="Arial"/>
        </w:rPr>
        <w:t xml:space="preserve">. The QPS continues to develop and implement processes to enhance responses to victims of sexual assault.  </w:t>
      </w:r>
    </w:p>
    <w:p w14:paraId="693B2D23" w14:textId="77777777" w:rsidR="00973757" w:rsidRPr="008E6AD8" w:rsidRDefault="00973757" w:rsidP="00973757">
      <w:pPr>
        <w:rPr>
          <w:rFonts w:ascii="Arial" w:hAnsi="Arial" w:cs="Arial"/>
          <w:b/>
        </w:rPr>
      </w:pPr>
      <w:r w:rsidRPr="008E6AD8">
        <w:rPr>
          <w:rFonts w:ascii="Arial" w:hAnsi="Arial" w:cs="Arial"/>
          <w:b/>
        </w:rPr>
        <w:t>Child Trauma Unit</w:t>
      </w:r>
    </w:p>
    <w:p w14:paraId="1E3F984B" w14:textId="77777777" w:rsidR="00973757" w:rsidRPr="008E6AD8" w:rsidRDefault="00973757" w:rsidP="00973757">
      <w:pPr>
        <w:rPr>
          <w:rFonts w:ascii="Arial" w:hAnsi="Arial" w:cs="Arial"/>
        </w:rPr>
      </w:pPr>
      <w:r w:rsidRPr="008E6AD8">
        <w:rPr>
          <w:rFonts w:ascii="Arial" w:hAnsi="Arial" w:cs="Arial"/>
        </w:rPr>
        <w:t xml:space="preserve">The Child Trauma Unit (CTU) continued to provide high-level specialist investigative and operational assistance to regional investigators on sudden, unexplained deaths of children, and serious injuries and deaths resulting from suspected child abuse and neglect during the reporting period.  </w:t>
      </w:r>
    </w:p>
    <w:p w14:paraId="08C24366" w14:textId="77777777" w:rsidR="00973757" w:rsidRPr="008E6AD8" w:rsidRDefault="00973757" w:rsidP="00973757">
      <w:pPr>
        <w:rPr>
          <w:rFonts w:ascii="Arial" w:hAnsi="Arial" w:cs="Arial"/>
        </w:rPr>
      </w:pPr>
      <w:r w:rsidRPr="008E6AD8">
        <w:rPr>
          <w:rFonts w:ascii="Arial" w:hAnsi="Arial" w:cs="Arial"/>
        </w:rPr>
        <w:t>This group of highly trained investigators is experienced in child abuse and suspicious death investigations. The CTU uses diverse investigative techniques and has developed networks with a range of government and non-government experts in the field of child trauma to provide additional capability to these complex investigations.  During 2018-19, the CTU was engaged in 27 cases of significant injury and child death, which resulted in 11 persons being charged with serious offences including murder.</w:t>
      </w:r>
    </w:p>
    <w:p w14:paraId="1FA064D7" w14:textId="77777777" w:rsidR="00973757" w:rsidRPr="008E6AD8" w:rsidRDefault="00973757" w:rsidP="00973757">
      <w:pPr>
        <w:rPr>
          <w:rFonts w:ascii="Arial" w:hAnsi="Arial" w:cs="Arial"/>
        </w:rPr>
      </w:pPr>
      <w:r w:rsidRPr="008E6AD8">
        <w:rPr>
          <w:rFonts w:ascii="Arial" w:hAnsi="Arial" w:cs="Arial"/>
        </w:rPr>
        <w:lastRenderedPageBreak/>
        <w:t xml:space="preserve">The CTU provides specialist training to regional investigators associated with child death investigations, and actively participates in the facilitation of lectures to tertiary education establishments and external government departments on child homicide.  </w:t>
      </w:r>
    </w:p>
    <w:p w14:paraId="67495C34" w14:textId="77777777" w:rsidR="00973757" w:rsidRPr="008E6AD8" w:rsidRDefault="00973757" w:rsidP="00973757">
      <w:pPr>
        <w:rPr>
          <w:rFonts w:ascii="Arial" w:hAnsi="Arial" w:cs="Arial"/>
        </w:rPr>
      </w:pPr>
      <w:r w:rsidRPr="008E6AD8">
        <w:rPr>
          <w:rFonts w:ascii="Arial" w:hAnsi="Arial" w:cs="Arial"/>
        </w:rPr>
        <w:t xml:space="preserve">In June 2019, the CTU was recognised as a leader in child protection and was invited to present at the Homicide Forum for Investigators hosted by the Cambodian Child Protection Unit (CPU).  The CTU shared specialist investigative techniques used in Queensland in cases involving child trauma and abuse.  The Cambodian Children’s Fund established a CPU to assist the Cambodian National Police in the investigation of offences against children and to provide extensive training in the investigation of abuse and associated crimes committed against children.  </w:t>
      </w:r>
    </w:p>
    <w:p w14:paraId="04631767" w14:textId="77777777" w:rsidR="00973757" w:rsidRPr="008E6AD8" w:rsidRDefault="00973757" w:rsidP="00973757">
      <w:pPr>
        <w:rPr>
          <w:rFonts w:ascii="Arial" w:hAnsi="Arial" w:cs="Arial"/>
          <w:b/>
        </w:rPr>
      </w:pPr>
      <w:r w:rsidRPr="008E6AD8">
        <w:rPr>
          <w:rFonts w:ascii="Arial" w:hAnsi="Arial" w:cs="Arial"/>
          <w:b/>
        </w:rPr>
        <w:t>Child Protection Offender Registry</w:t>
      </w:r>
    </w:p>
    <w:p w14:paraId="68857C18" w14:textId="77777777" w:rsidR="00973757" w:rsidRPr="008E6AD8" w:rsidRDefault="00973757" w:rsidP="00973757">
      <w:pPr>
        <w:rPr>
          <w:rFonts w:ascii="Arial" w:hAnsi="Arial" w:cs="Arial"/>
        </w:rPr>
      </w:pPr>
      <w:r w:rsidRPr="008E6AD8">
        <w:rPr>
          <w:rFonts w:ascii="Arial" w:hAnsi="Arial" w:cs="Arial"/>
        </w:rPr>
        <w:t xml:space="preserve">The </w:t>
      </w:r>
      <w:r w:rsidRPr="008E6AD8">
        <w:rPr>
          <w:rFonts w:ascii="Arial" w:hAnsi="Arial" w:cs="Arial"/>
          <w:i/>
        </w:rPr>
        <w:t>Child Protection (Offender Reporting and Offender Prohibition Order) Act 2004</w:t>
      </w:r>
      <w:r w:rsidRPr="008E6AD8">
        <w:rPr>
          <w:rFonts w:ascii="Arial" w:hAnsi="Arial" w:cs="Arial"/>
        </w:rPr>
        <w:t xml:space="preserve"> requires people convicted of committing serious offences against children (Reportable Offenders) to register their personal details and inform police of their whereabouts. Reportable Offender details are recorded on, and administratively managed, </w:t>
      </w:r>
      <w:r>
        <w:rPr>
          <w:rFonts w:ascii="Arial" w:hAnsi="Arial" w:cs="Arial"/>
        </w:rPr>
        <w:t>by</w:t>
      </w:r>
      <w:r w:rsidRPr="008E6AD8">
        <w:rPr>
          <w:rFonts w:ascii="Arial" w:hAnsi="Arial" w:cs="Arial"/>
        </w:rPr>
        <w:t xml:space="preserve"> the Queensland Child Protection Offender Register (CPOR).  Reportable Offenders are required to make ongoing reports of their personal details. </w:t>
      </w:r>
    </w:p>
    <w:p w14:paraId="63F68EF7" w14:textId="77777777" w:rsidR="00973757" w:rsidRPr="008E6AD8" w:rsidRDefault="00973757" w:rsidP="00973757">
      <w:pPr>
        <w:rPr>
          <w:rFonts w:ascii="Arial" w:hAnsi="Arial" w:cs="Arial"/>
        </w:rPr>
      </w:pPr>
      <w:r w:rsidRPr="008E6AD8">
        <w:rPr>
          <w:rFonts w:ascii="Arial" w:hAnsi="Arial" w:cs="Arial"/>
        </w:rPr>
        <w:t xml:space="preserve">The CPOR comprises specialist investigators and dedicated administrative resources trained in the investigation, administration and management of Reportable Offenders in Queensland.  To fulfil their specialist role, CPOR officers undergo specialist training and participate in ongoing professional development opportunities.  </w:t>
      </w:r>
    </w:p>
    <w:p w14:paraId="04D7894D" w14:textId="77777777" w:rsidR="00973757" w:rsidRPr="008E6AD8" w:rsidRDefault="00973757" w:rsidP="00973757">
      <w:pPr>
        <w:rPr>
          <w:rFonts w:ascii="Arial" w:hAnsi="Arial" w:cs="Arial"/>
        </w:rPr>
      </w:pPr>
      <w:r w:rsidRPr="008E6AD8">
        <w:rPr>
          <w:rFonts w:ascii="Arial" w:hAnsi="Arial" w:cs="Arial"/>
        </w:rPr>
        <w:t xml:space="preserve">CPOR officers work in partnership with Queensland Corrective Services to improve the efficiency and effectiveness of the management of reportable offenders, including </w:t>
      </w:r>
      <w:proofErr w:type="gramStart"/>
      <w:r w:rsidRPr="008E6AD8">
        <w:rPr>
          <w:rFonts w:ascii="Arial" w:hAnsi="Arial" w:cs="Arial"/>
        </w:rPr>
        <w:t>those subject</w:t>
      </w:r>
      <w:proofErr w:type="gramEnd"/>
      <w:r w:rsidRPr="008E6AD8">
        <w:rPr>
          <w:rFonts w:ascii="Arial" w:hAnsi="Arial" w:cs="Arial"/>
        </w:rPr>
        <w:t xml:space="preserve"> to supervision orders under the </w:t>
      </w:r>
      <w:r w:rsidRPr="008E6AD8">
        <w:rPr>
          <w:rFonts w:ascii="Arial" w:hAnsi="Arial" w:cs="Arial"/>
          <w:i/>
        </w:rPr>
        <w:t>Dangerous Prisoners (Sexual Offenders) Act 2003</w:t>
      </w:r>
      <w:r w:rsidRPr="008E6AD8">
        <w:rPr>
          <w:rFonts w:ascii="Arial" w:hAnsi="Arial" w:cs="Arial"/>
        </w:rPr>
        <w:t xml:space="preserve">.  During the reporting period, QPS preferred a total of 71 charges against persons under the Act, and four children and three adults were identified and removed from being at risk of harm.  </w:t>
      </w:r>
    </w:p>
    <w:p w14:paraId="408A04E5" w14:textId="77777777" w:rsidR="00110650" w:rsidRPr="00F50424" w:rsidRDefault="00110650" w:rsidP="00110650">
      <w:pPr>
        <w:rPr>
          <w:rFonts w:ascii="Arial" w:hAnsi="Arial" w:cs="Arial"/>
          <w:b/>
        </w:rPr>
      </w:pPr>
      <w:r w:rsidRPr="00F50424">
        <w:rPr>
          <w:rFonts w:ascii="Arial" w:hAnsi="Arial" w:cs="Arial"/>
          <w:b/>
        </w:rPr>
        <w:t>Drug and Serious Crime Group</w:t>
      </w:r>
      <w:r>
        <w:rPr>
          <w:rFonts w:ascii="Arial" w:hAnsi="Arial" w:cs="Arial"/>
          <w:b/>
        </w:rPr>
        <w:t xml:space="preserve"> </w:t>
      </w:r>
    </w:p>
    <w:p w14:paraId="09EA8E1A" w14:textId="77777777" w:rsidR="00110650" w:rsidRPr="00F50424" w:rsidRDefault="00110650" w:rsidP="00110650">
      <w:pPr>
        <w:rPr>
          <w:rFonts w:ascii="Arial" w:hAnsi="Arial" w:cs="Arial"/>
        </w:rPr>
      </w:pPr>
      <w:r w:rsidRPr="00F50424">
        <w:rPr>
          <w:rFonts w:ascii="Arial" w:hAnsi="Arial" w:cs="Arial"/>
        </w:rPr>
        <w:t xml:space="preserve">The Drug and Serious Crime Group (DSCG) provides a high-level investigative capacity to disrupt and dismantle organised criminal networks involved in drug trafficking and production, firearms trafficking, and major and organised crime more generally. </w:t>
      </w:r>
    </w:p>
    <w:p w14:paraId="065A24CF" w14:textId="77777777" w:rsidR="00110650" w:rsidRPr="00F50424" w:rsidRDefault="00110650" w:rsidP="00110650">
      <w:pPr>
        <w:rPr>
          <w:rFonts w:ascii="Arial" w:hAnsi="Arial" w:cs="Arial"/>
        </w:rPr>
      </w:pPr>
      <w:r w:rsidRPr="00F50424">
        <w:rPr>
          <w:rFonts w:ascii="Arial" w:hAnsi="Arial" w:cs="Arial"/>
        </w:rPr>
        <w:t xml:space="preserve">The DSCG engages with other law enforcement agencies to build relationships and enhance a collaborative and cooperative approach to targeting serious unlawful criminal activities.  </w:t>
      </w:r>
    </w:p>
    <w:p w14:paraId="4B42D6DD" w14:textId="77777777" w:rsidR="00110650" w:rsidRPr="006519E5" w:rsidRDefault="00110650" w:rsidP="00110650">
      <w:pPr>
        <w:spacing w:before="0" w:after="60"/>
        <w:rPr>
          <w:rFonts w:ascii="Arial" w:hAnsi="Arial" w:cs="Arial"/>
        </w:rPr>
      </w:pPr>
      <w:r w:rsidRPr="006519E5">
        <w:rPr>
          <w:rFonts w:ascii="Arial" w:hAnsi="Arial" w:cs="Arial"/>
        </w:rPr>
        <w:t xml:space="preserve">Significant achievements for the DSCG in 2018-19 include: </w:t>
      </w:r>
    </w:p>
    <w:p w14:paraId="5E39C8EE" w14:textId="77777777" w:rsidR="00110650" w:rsidRPr="006519E5" w:rsidRDefault="00110650" w:rsidP="00110650">
      <w:pPr>
        <w:pStyle w:val="ListParagraph"/>
        <w:numPr>
          <w:ilvl w:val="0"/>
          <w:numId w:val="47"/>
        </w:numPr>
        <w:spacing w:before="0" w:after="60" w:line="259" w:lineRule="auto"/>
        <w:ind w:left="425" w:hanging="425"/>
        <w:contextualSpacing w:val="0"/>
        <w:rPr>
          <w:rFonts w:ascii="Arial" w:hAnsi="Arial" w:cs="Arial"/>
        </w:rPr>
      </w:pPr>
      <w:r w:rsidRPr="006519E5">
        <w:rPr>
          <w:rFonts w:ascii="Arial" w:hAnsi="Arial" w:cs="Arial"/>
        </w:rPr>
        <w:t>1,072 persons charged with 3,684 offences</w:t>
      </w:r>
    </w:p>
    <w:p w14:paraId="69DE3AD5" w14:textId="77777777" w:rsidR="00110650" w:rsidRPr="006519E5" w:rsidRDefault="00110650" w:rsidP="00110650">
      <w:pPr>
        <w:pStyle w:val="ListParagraph"/>
        <w:numPr>
          <w:ilvl w:val="0"/>
          <w:numId w:val="47"/>
        </w:numPr>
        <w:spacing w:before="0" w:after="60" w:line="259" w:lineRule="auto"/>
        <w:ind w:left="425" w:hanging="425"/>
        <w:contextualSpacing w:val="0"/>
        <w:rPr>
          <w:rFonts w:ascii="Arial" w:hAnsi="Arial" w:cs="Arial"/>
        </w:rPr>
      </w:pPr>
      <w:r w:rsidRPr="006519E5">
        <w:rPr>
          <w:rFonts w:ascii="Arial" w:hAnsi="Arial" w:cs="Arial"/>
        </w:rPr>
        <w:t>an estimated $41 million worth of drugs were seized</w:t>
      </w:r>
    </w:p>
    <w:p w14:paraId="0D83FE8F" w14:textId="77777777" w:rsidR="00110650" w:rsidRPr="006519E5" w:rsidRDefault="00110650" w:rsidP="00110650">
      <w:pPr>
        <w:pStyle w:val="ListParagraph"/>
        <w:numPr>
          <w:ilvl w:val="0"/>
          <w:numId w:val="47"/>
        </w:numPr>
        <w:spacing w:before="0" w:after="60" w:line="259" w:lineRule="auto"/>
        <w:ind w:left="425" w:hanging="425"/>
        <w:contextualSpacing w:val="0"/>
        <w:rPr>
          <w:rFonts w:ascii="Arial" w:hAnsi="Arial" w:cs="Arial"/>
        </w:rPr>
      </w:pPr>
      <w:r w:rsidRPr="006519E5">
        <w:rPr>
          <w:rFonts w:ascii="Arial" w:hAnsi="Arial" w:cs="Arial"/>
        </w:rPr>
        <w:t>82 illicit drug labs were located and seized</w:t>
      </w:r>
    </w:p>
    <w:p w14:paraId="1BC96D1F" w14:textId="77777777" w:rsidR="00110650" w:rsidRPr="006519E5" w:rsidRDefault="00110650" w:rsidP="00110650">
      <w:pPr>
        <w:pStyle w:val="ListParagraph"/>
        <w:numPr>
          <w:ilvl w:val="0"/>
          <w:numId w:val="47"/>
        </w:numPr>
        <w:spacing w:before="0" w:after="60" w:line="259" w:lineRule="auto"/>
        <w:ind w:left="425" w:hanging="425"/>
        <w:contextualSpacing w:val="0"/>
        <w:rPr>
          <w:rFonts w:ascii="Arial" w:hAnsi="Arial" w:cs="Arial"/>
        </w:rPr>
      </w:pPr>
      <w:r w:rsidRPr="006519E5">
        <w:rPr>
          <w:rFonts w:ascii="Arial" w:hAnsi="Arial" w:cs="Arial"/>
        </w:rPr>
        <w:t>asset restraint matters commenced, valued over $17 million</w:t>
      </w:r>
    </w:p>
    <w:p w14:paraId="196C0872" w14:textId="77777777" w:rsidR="00110650" w:rsidRPr="006519E5" w:rsidRDefault="00110650" w:rsidP="00110650">
      <w:pPr>
        <w:pStyle w:val="ListParagraph"/>
        <w:numPr>
          <w:ilvl w:val="0"/>
          <w:numId w:val="47"/>
        </w:numPr>
        <w:spacing w:before="0" w:line="259" w:lineRule="auto"/>
        <w:ind w:left="426" w:hanging="426"/>
        <w:rPr>
          <w:rFonts w:ascii="Arial" w:hAnsi="Arial" w:cs="Arial"/>
        </w:rPr>
      </w:pPr>
      <w:r>
        <w:rPr>
          <w:rFonts w:ascii="Arial" w:hAnsi="Arial" w:cs="Arial"/>
        </w:rPr>
        <w:t xml:space="preserve">cash and </w:t>
      </w:r>
      <w:r w:rsidRPr="006519E5">
        <w:rPr>
          <w:rFonts w:ascii="Arial" w:hAnsi="Arial" w:cs="Arial"/>
        </w:rPr>
        <w:t>asset seized to the value of $1,454,289</w:t>
      </w:r>
      <w:r>
        <w:rPr>
          <w:rFonts w:ascii="Arial" w:hAnsi="Arial" w:cs="Arial"/>
        </w:rPr>
        <w:t xml:space="preserve">. </w:t>
      </w:r>
    </w:p>
    <w:p w14:paraId="608CAA25" w14:textId="77777777" w:rsidR="00110650" w:rsidRPr="00F50424" w:rsidRDefault="00110650" w:rsidP="00110650">
      <w:pPr>
        <w:rPr>
          <w:rFonts w:ascii="Arial" w:hAnsi="Arial" w:cs="Arial"/>
          <w:b/>
        </w:rPr>
      </w:pPr>
      <w:r w:rsidRPr="00F50424">
        <w:rPr>
          <w:rFonts w:ascii="Arial" w:hAnsi="Arial" w:cs="Arial"/>
          <w:b/>
        </w:rPr>
        <w:t>Financial and Cyber Crime Group</w:t>
      </w:r>
      <w:r>
        <w:rPr>
          <w:rFonts w:ascii="Arial" w:hAnsi="Arial" w:cs="Arial"/>
          <w:b/>
        </w:rPr>
        <w:t xml:space="preserve"> </w:t>
      </w:r>
    </w:p>
    <w:p w14:paraId="0F683825" w14:textId="77777777" w:rsidR="00110650" w:rsidRPr="00460E7E" w:rsidRDefault="00110650" w:rsidP="00110650">
      <w:pPr>
        <w:rPr>
          <w:rFonts w:ascii="Arial" w:hAnsi="Arial" w:cs="Arial"/>
          <w:strike/>
        </w:rPr>
      </w:pPr>
      <w:r w:rsidRPr="00F50424">
        <w:rPr>
          <w:rFonts w:ascii="Arial" w:hAnsi="Arial" w:cs="Arial"/>
        </w:rPr>
        <w:t xml:space="preserve">The Financial and Cyber Crime Group (FCCG) </w:t>
      </w:r>
      <w:r>
        <w:rPr>
          <w:rFonts w:ascii="Arial" w:hAnsi="Arial" w:cs="Arial"/>
        </w:rPr>
        <w:t xml:space="preserve">within State Crime Command </w:t>
      </w:r>
      <w:r w:rsidRPr="00B278BB">
        <w:rPr>
          <w:rFonts w:ascii="Arial" w:hAnsi="Arial" w:cs="Arial"/>
        </w:rPr>
        <w:t>is central to the QPS</w:t>
      </w:r>
      <w:r>
        <w:rPr>
          <w:rFonts w:ascii="Arial" w:hAnsi="Arial" w:cs="Arial"/>
        </w:rPr>
        <w:t>’</w:t>
      </w:r>
      <w:r w:rsidRPr="00B278BB">
        <w:rPr>
          <w:rFonts w:ascii="Arial" w:hAnsi="Arial" w:cs="Arial"/>
        </w:rPr>
        <w:t xml:space="preserve"> response to reported financial and cyber</w:t>
      </w:r>
      <w:r>
        <w:rPr>
          <w:rFonts w:ascii="Arial" w:hAnsi="Arial" w:cs="Arial"/>
        </w:rPr>
        <w:t xml:space="preserve"> </w:t>
      </w:r>
      <w:r w:rsidRPr="00B278BB">
        <w:rPr>
          <w:rFonts w:ascii="Arial" w:hAnsi="Arial" w:cs="Arial"/>
        </w:rPr>
        <w:t xml:space="preserve">crime.  </w:t>
      </w:r>
    </w:p>
    <w:p w14:paraId="2C3E89BB" w14:textId="77777777" w:rsidR="00110650" w:rsidRDefault="00110650" w:rsidP="00110650">
      <w:pPr>
        <w:rPr>
          <w:rFonts w:ascii="Arial" w:hAnsi="Arial" w:cs="Arial"/>
        </w:rPr>
      </w:pPr>
      <w:r>
        <w:rPr>
          <w:rFonts w:ascii="Arial" w:hAnsi="Arial" w:cs="Arial"/>
        </w:rPr>
        <w:t>Key achievements for the FCCG in 2018-19 include:</w:t>
      </w:r>
    </w:p>
    <w:p w14:paraId="76369DCD" w14:textId="77777777" w:rsidR="00110650" w:rsidRDefault="00110650" w:rsidP="00110650">
      <w:pPr>
        <w:pStyle w:val="ListParagraph"/>
        <w:numPr>
          <w:ilvl w:val="0"/>
          <w:numId w:val="49"/>
        </w:numPr>
        <w:spacing w:before="0" w:after="60" w:line="259" w:lineRule="auto"/>
        <w:ind w:left="357" w:hanging="357"/>
        <w:contextualSpacing w:val="0"/>
        <w:rPr>
          <w:rFonts w:ascii="Arial" w:hAnsi="Arial" w:cs="Arial"/>
        </w:rPr>
      </w:pPr>
      <w:r w:rsidRPr="007B1F3A">
        <w:rPr>
          <w:rFonts w:ascii="Arial" w:hAnsi="Arial" w:cs="Arial"/>
        </w:rPr>
        <w:t xml:space="preserve">the Electronic Evidence Unit examined over 5,500 electronic and digital devices supporting police investigations for a wide range of offences including organised crime, serious crimes </w:t>
      </w:r>
      <w:r>
        <w:rPr>
          <w:rFonts w:ascii="Arial" w:hAnsi="Arial" w:cs="Arial"/>
        </w:rPr>
        <w:t xml:space="preserve">including </w:t>
      </w:r>
      <w:r w:rsidRPr="007B1F3A">
        <w:rPr>
          <w:rFonts w:ascii="Arial" w:hAnsi="Arial" w:cs="Arial"/>
        </w:rPr>
        <w:t>homicide, domestic violence, property crime</w:t>
      </w:r>
      <w:r>
        <w:rPr>
          <w:rFonts w:ascii="Arial" w:hAnsi="Arial" w:cs="Arial"/>
        </w:rPr>
        <w:t xml:space="preserve">, </w:t>
      </w:r>
      <w:r w:rsidRPr="007B1F3A">
        <w:rPr>
          <w:rFonts w:ascii="Arial" w:hAnsi="Arial" w:cs="Arial"/>
        </w:rPr>
        <w:t xml:space="preserve">and road safety.  </w:t>
      </w:r>
    </w:p>
    <w:p w14:paraId="2850BDA1" w14:textId="77777777" w:rsidR="00110650" w:rsidRDefault="00110650" w:rsidP="00110650">
      <w:pPr>
        <w:pStyle w:val="ListParagraph"/>
        <w:numPr>
          <w:ilvl w:val="0"/>
          <w:numId w:val="49"/>
        </w:numPr>
        <w:spacing w:before="0" w:after="60" w:line="259" w:lineRule="auto"/>
        <w:ind w:left="357" w:hanging="357"/>
        <w:contextualSpacing w:val="0"/>
        <w:rPr>
          <w:rFonts w:ascii="Arial" w:hAnsi="Arial" w:cs="Arial"/>
        </w:rPr>
      </w:pPr>
      <w:r>
        <w:rPr>
          <w:rFonts w:ascii="Arial" w:hAnsi="Arial" w:cs="Arial"/>
        </w:rPr>
        <w:t>t</w:t>
      </w:r>
      <w:r w:rsidRPr="007B1F3A">
        <w:rPr>
          <w:rFonts w:ascii="Arial" w:hAnsi="Arial" w:cs="Arial"/>
        </w:rPr>
        <w:t>he Investigative Accountants Unit analysed the financial data of 51 investigations relating to the dangerous drug I</w:t>
      </w:r>
      <w:r>
        <w:rPr>
          <w:rFonts w:ascii="Arial" w:hAnsi="Arial" w:cs="Arial"/>
        </w:rPr>
        <w:t>ce</w:t>
      </w:r>
      <w:r w:rsidRPr="007B1F3A">
        <w:rPr>
          <w:rFonts w:ascii="Arial" w:hAnsi="Arial" w:cs="Arial"/>
        </w:rPr>
        <w:t>, organised crime and serious crimes including fraud, money laundering and homicide to a total value of $45.41M.  Over $28.2M of proceeds of crime referrals were made to the Crime and Corruption Commission.  A further 37 investigations are being analysed.</w:t>
      </w:r>
    </w:p>
    <w:p w14:paraId="3C87A294" w14:textId="7C72316E" w:rsidR="00110650" w:rsidRDefault="00110650" w:rsidP="00110650">
      <w:pPr>
        <w:pStyle w:val="ListParagraph"/>
        <w:numPr>
          <w:ilvl w:val="0"/>
          <w:numId w:val="49"/>
        </w:numPr>
        <w:spacing w:before="0" w:after="60" w:line="259" w:lineRule="auto"/>
        <w:ind w:left="357" w:hanging="357"/>
        <w:contextualSpacing w:val="0"/>
        <w:rPr>
          <w:rFonts w:ascii="Arial" w:hAnsi="Arial" w:cs="Arial"/>
        </w:rPr>
      </w:pPr>
      <w:r>
        <w:rPr>
          <w:rFonts w:ascii="Arial" w:hAnsi="Arial" w:cs="Arial"/>
        </w:rPr>
        <w:lastRenderedPageBreak/>
        <w:t>t</w:t>
      </w:r>
      <w:r w:rsidRPr="003D3EE3">
        <w:rPr>
          <w:rFonts w:ascii="Arial" w:hAnsi="Arial" w:cs="Arial"/>
        </w:rPr>
        <w:t>he ACORN Unit managed over 17,000 cybercrime reports referred to QPS from the Australian Cyber</w:t>
      </w:r>
      <w:r>
        <w:rPr>
          <w:rFonts w:ascii="Arial" w:hAnsi="Arial" w:cs="Arial"/>
        </w:rPr>
        <w:t xml:space="preserve"> </w:t>
      </w:r>
      <w:r w:rsidR="00544E0F">
        <w:rPr>
          <w:rFonts w:ascii="Arial" w:hAnsi="Arial" w:cs="Arial"/>
        </w:rPr>
        <w:t>C</w:t>
      </w:r>
      <w:r w:rsidRPr="003D3EE3">
        <w:rPr>
          <w:rFonts w:ascii="Arial" w:hAnsi="Arial" w:cs="Arial"/>
        </w:rPr>
        <w:t>rime Online Report Network.  These reports related to cybercrime offending against Queenslanders or committed by Queenslanders.</w:t>
      </w:r>
      <w:bookmarkStart w:id="60" w:name="_Hlk13219299"/>
    </w:p>
    <w:p w14:paraId="3A74E07B" w14:textId="01A239E9" w:rsidR="00110650" w:rsidRPr="003D3EE3" w:rsidRDefault="00110650" w:rsidP="00110650">
      <w:pPr>
        <w:pStyle w:val="ListParagraph"/>
        <w:numPr>
          <w:ilvl w:val="0"/>
          <w:numId w:val="49"/>
        </w:numPr>
        <w:spacing w:before="0" w:line="259" w:lineRule="auto"/>
        <w:rPr>
          <w:rFonts w:ascii="Arial" w:hAnsi="Arial" w:cs="Arial"/>
        </w:rPr>
      </w:pPr>
      <w:r>
        <w:rPr>
          <w:rFonts w:ascii="Arial" w:hAnsi="Arial" w:cs="Arial"/>
        </w:rPr>
        <w:t>t</w:t>
      </w:r>
      <w:r w:rsidRPr="003D3EE3">
        <w:rPr>
          <w:rFonts w:ascii="Arial" w:hAnsi="Arial" w:cs="Arial"/>
        </w:rPr>
        <w:t xml:space="preserve">he Stolen Property Investigation and Recovery Unit logged </w:t>
      </w:r>
      <w:proofErr w:type="gramStart"/>
      <w:r w:rsidRPr="003D3EE3">
        <w:rPr>
          <w:rFonts w:ascii="Arial" w:hAnsi="Arial" w:cs="Arial"/>
        </w:rPr>
        <w:t>in excess of</w:t>
      </w:r>
      <w:proofErr w:type="gramEnd"/>
      <w:r w:rsidRPr="003D3EE3">
        <w:rPr>
          <w:rFonts w:ascii="Arial" w:hAnsi="Arial" w:cs="Arial"/>
        </w:rPr>
        <w:t xml:space="preserve"> 1.1</w:t>
      </w:r>
      <w:r>
        <w:rPr>
          <w:rFonts w:ascii="Arial" w:hAnsi="Arial" w:cs="Arial"/>
        </w:rPr>
        <w:t xml:space="preserve"> million</w:t>
      </w:r>
      <w:r w:rsidRPr="003D3EE3">
        <w:rPr>
          <w:rFonts w:ascii="Arial" w:hAnsi="Arial" w:cs="Arial"/>
        </w:rPr>
        <w:t xml:space="preserve"> trades of over 3.9</w:t>
      </w:r>
      <w:r>
        <w:rPr>
          <w:rFonts w:ascii="Arial" w:hAnsi="Arial" w:cs="Arial"/>
        </w:rPr>
        <w:t xml:space="preserve"> million</w:t>
      </w:r>
      <w:r w:rsidRPr="003D3EE3">
        <w:rPr>
          <w:rFonts w:ascii="Arial" w:hAnsi="Arial" w:cs="Arial"/>
        </w:rPr>
        <w:t xml:space="preserve"> items of property.  The </w:t>
      </w:r>
      <w:r>
        <w:rPr>
          <w:rFonts w:ascii="Arial" w:hAnsi="Arial" w:cs="Arial"/>
        </w:rPr>
        <w:t>u</w:t>
      </w:r>
      <w:r w:rsidRPr="003D3EE3">
        <w:rPr>
          <w:rFonts w:ascii="Arial" w:hAnsi="Arial" w:cs="Arial"/>
        </w:rPr>
        <w:t>nit identified 2</w:t>
      </w:r>
      <w:r w:rsidR="00D6467F">
        <w:rPr>
          <w:rFonts w:ascii="Arial" w:hAnsi="Arial" w:cs="Arial"/>
        </w:rPr>
        <w:t>62</w:t>
      </w:r>
      <w:r w:rsidRPr="003D3EE3">
        <w:rPr>
          <w:rFonts w:ascii="Arial" w:hAnsi="Arial" w:cs="Arial"/>
        </w:rPr>
        <w:t>,000 potential property matches for further investigation.</w:t>
      </w:r>
    </w:p>
    <w:bookmarkEnd w:id="60"/>
    <w:p w14:paraId="30D4AAEC" w14:textId="1978DE76" w:rsidR="00110650" w:rsidRPr="00174826" w:rsidRDefault="00110650" w:rsidP="00110650">
      <w:pPr>
        <w:rPr>
          <w:rFonts w:ascii="Arial" w:hAnsi="Arial" w:cs="Arial"/>
        </w:rPr>
      </w:pPr>
      <w:r w:rsidRPr="00174826">
        <w:rPr>
          <w:rFonts w:ascii="Arial" w:hAnsi="Arial" w:cs="Arial"/>
        </w:rPr>
        <w:t xml:space="preserve">The </w:t>
      </w:r>
      <w:r>
        <w:rPr>
          <w:rFonts w:ascii="Arial" w:hAnsi="Arial" w:cs="Arial"/>
        </w:rPr>
        <w:t>FCCG</w:t>
      </w:r>
      <w:r w:rsidRPr="00174826">
        <w:rPr>
          <w:rFonts w:ascii="Arial" w:hAnsi="Arial" w:cs="Arial"/>
        </w:rPr>
        <w:t xml:space="preserve"> has responsibility for </w:t>
      </w:r>
      <w:r>
        <w:rPr>
          <w:rFonts w:ascii="Arial" w:hAnsi="Arial" w:cs="Arial"/>
        </w:rPr>
        <w:t>i</w:t>
      </w:r>
      <w:r w:rsidRPr="00174826">
        <w:rPr>
          <w:rFonts w:ascii="Arial" w:hAnsi="Arial" w:cs="Arial"/>
        </w:rPr>
        <w:t>nvestigati</w:t>
      </w:r>
      <w:r>
        <w:rPr>
          <w:rFonts w:ascii="Arial" w:hAnsi="Arial" w:cs="Arial"/>
        </w:rPr>
        <w:t xml:space="preserve">ng </w:t>
      </w:r>
      <w:r w:rsidRPr="00174826">
        <w:rPr>
          <w:rFonts w:ascii="Arial" w:hAnsi="Arial" w:cs="Arial"/>
        </w:rPr>
        <w:t>and disrupting major and serious fraud, identity theft, money laundering and cyber</w:t>
      </w:r>
      <w:r>
        <w:rPr>
          <w:rFonts w:ascii="Arial" w:hAnsi="Arial" w:cs="Arial"/>
        </w:rPr>
        <w:t>-</w:t>
      </w:r>
      <w:r w:rsidRPr="00174826">
        <w:rPr>
          <w:rFonts w:ascii="Arial" w:hAnsi="Arial" w:cs="Arial"/>
        </w:rPr>
        <w:t xml:space="preserve">related crime. During the reporting period, the </w:t>
      </w:r>
      <w:r>
        <w:rPr>
          <w:rFonts w:ascii="Arial" w:hAnsi="Arial" w:cs="Arial"/>
        </w:rPr>
        <w:t>FCCG</w:t>
      </w:r>
      <w:r w:rsidRPr="00174826">
        <w:rPr>
          <w:rFonts w:ascii="Arial" w:hAnsi="Arial" w:cs="Arial"/>
        </w:rPr>
        <w:t xml:space="preserve"> investigated numerous protracted cases of serious and organised fraud, with a value </w:t>
      </w:r>
      <w:proofErr w:type="gramStart"/>
      <w:r w:rsidRPr="00174826">
        <w:rPr>
          <w:rFonts w:ascii="Arial" w:hAnsi="Arial" w:cs="Arial"/>
        </w:rPr>
        <w:t>in excess of</w:t>
      </w:r>
      <w:proofErr w:type="gramEnd"/>
      <w:r w:rsidRPr="00174826">
        <w:rPr>
          <w:rFonts w:ascii="Arial" w:hAnsi="Arial" w:cs="Arial"/>
        </w:rPr>
        <w:t xml:space="preserve"> $50 million.  This resulted in </w:t>
      </w:r>
      <w:r w:rsidR="009F3865">
        <w:rPr>
          <w:rFonts w:ascii="Arial" w:hAnsi="Arial" w:cs="Arial"/>
        </w:rPr>
        <w:t>49</w:t>
      </w:r>
      <w:r w:rsidRPr="00174826">
        <w:rPr>
          <w:rFonts w:ascii="Arial" w:hAnsi="Arial" w:cs="Arial"/>
        </w:rPr>
        <w:t xml:space="preserve"> offenders being charged with </w:t>
      </w:r>
      <w:r w:rsidR="009F3865">
        <w:rPr>
          <w:rFonts w:ascii="Arial" w:hAnsi="Arial" w:cs="Arial"/>
        </w:rPr>
        <w:t>535</w:t>
      </w:r>
      <w:r w:rsidRPr="00174826">
        <w:rPr>
          <w:rFonts w:ascii="Arial" w:hAnsi="Arial" w:cs="Arial"/>
        </w:rPr>
        <w:t xml:space="preserve"> serious criminal offences including serious and complex major fraud, corruption, money laundering, cold call investment fraud and cybercrime.  </w:t>
      </w:r>
    </w:p>
    <w:p w14:paraId="69ADEA36" w14:textId="77777777" w:rsidR="00110650" w:rsidRPr="0035049B" w:rsidRDefault="00110650" w:rsidP="00110650">
      <w:pPr>
        <w:rPr>
          <w:rFonts w:ascii="Arial" w:hAnsi="Arial" w:cs="Arial"/>
        </w:rPr>
      </w:pPr>
      <w:r>
        <w:rPr>
          <w:rFonts w:ascii="Arial" w:hAnsi="Arial" w:cs="Arial"/>
        </w:rPr>
        <w:t>The g</w:t>
      </w:r>
      <w:r w:rsidRPr="0035049B">
        <w:rPr>
          <w:rFonts w:ascii="Arial" w:hAnsi="Arial" w:cs="Arial"/>
        </w:rPr>
        <w:t xml:space="preserve">roup operates a community awareness crime prevention program to reduce victimisation </w:t>
      </w:r>
      <w:r>
        <w:rPr>
          <w:rFonts w:ascii="Arial" w:hAnsi="Arial" w:cs="Arial"/>
        </w:rPr>
        <w:t>across</w:t>
      </w:r>
      <w:r w:rsidRPr="0035049B">
        <w:rPr>
          <w:rFonts w:ascii="Arial" w:hAnsi="Arial" w:cs="Arial"/>
        </w:rPr>
        <w:t xml:space="preserve"> Queensland.  The program, R U </w:t>
      </w:r>
      <w:proofErr w:type="gramStart"/>
      <w:r w:rsidRPr="0035049B">
        <w:rPr>
          <w:rFonts w:ascii="Arial" w:hAnsi="Arial" w:cs="Arial"/>
        </w:rPr>
        <w:t>In</w:t>
      </w:r>
      <w:proofErr w:type="gramEnd"/>
      <w:r w:rsidRPr="0035049B">
        <w:rPr>
          <w:rFonts w:ascii="Arial" w:hAnsi="Arial" w:cs="Arial"/>
        </w:rPr>
        <w:t xml:space="preserve"> Control, </w:t>
      </w:r>
      <w:r>
        <w:rPr>
          <w:rFonts w:ascii="Arial" w:hAnsi="Arial" w:cs="Arial"/>
        </w:rPr>
        <w:t>encourages</w:t>
      </w:r>
      <w:r w:rsidRPr="0035049B">
        <w:rPr>
          <w:rFonts w:ascii="Arial" w:hAnsi="Arial" w:cs="Arial"/>
        </w:rPr>
        <w:t xml:space="preserve"> Queenslanders to maintain control of their financial and personal identification information with the emphasis on con</w:t>
      </w:r>
      <w:r>
        <w:rPr>
          <w:rFonts w:ascii="Arial" w:hAnsi="Arial" w:cs="Arial"/>
        </w:rPr>
        <w:t>trol</w:t>
      </w:r>
      <w:r w:rsidRPr="0035049B">
        <w:rPr>
          <w:rFonts w:ascii="Arial" w:hAnsi="Arial" w:cs="Arial"/>
        </w:rPr>
        <w:t>.</w:t>
      </w:r>
    </w:p>
    <w:p w14:paraId="3F12B39C" w14:textId="77777777" w:rsidR="00973757" w:rsidRDefault="00110650">
      <w:pPr>
        <w:rPr>
          <w:rFonts w:ascii="Arial" w:hAnsi="Arial" w:cs="Arial"/>
        </w:rPr>
      </w:pPr>
      <w:r>
        <w:rPr>
          <w:rFonts w:ascii="Arial" w:hAnsi="Arial" w:cs="Arial"/>
        </w:rPr>
        <w:t>The FCCG and People Capability Command also developed a Financial Crime Investigations Course, drawing on the research from best practice investigative strategies used around the world. During the reporting period,</w:t>
      </w:r>
      <w:r w:rsidR="009F3865">
        <w:rPr>
          <w:rFonts w:ascii="Arial" w:hAnsi="Arial" w:cs="Arial"/>
        </w:rPr>
        <w:t xml:space="preserve"> 48 officers have been trained in this course, with</w:t>
      </w:r>
      <w:r>
        <w:rPr>
          <w:rFonts w:ascii="Arial" w:hAnsi="Arial" w:cs="Arial"/>
        </w:rPr>
        <w:t xml:space="preserve"> over 250 officers hav</w:t>
      </w:r>
      <w:r w:rsidR="009F3865">
        <w:rPr>
          <w:rFonts w:ascii="Arial" w:hAnsi="Arial" w:cs="Arial"/>
        </w:rPr>
        <w:t>ing</w:t>
      </w:r>
      <w:r>
        <w:rPr>
          <w:rFonts w:ascii="Arial" w:hAnsi="Arial" w:cs="Arial"/>
        </w:rPr>
        <w:t xml:space="preserve"> received the training.  Due to its success, the training was extended to officers from Northern Territory Police and the Crime and Corruption Commission.  </w:t>
      </w:r>
    </w:p>
    <w:p w14:paraId="4B814FD3" w14:textId="77777777" w:rsidR="00973757" w:rsidRPr="00F50424" w:rsidRDefault="00973757" w:rsidP="00973757">
      <w:pPr>
        <w:rPr>
          <w:rFonts w:ascii="Arial" w:hAnsi="Arial" w:cs="Arial"/>
          <w:b/>
        </w:rPr>
      </w:pPr>
      <w:r w:rsidRPr="00F50424">
        <w:rPr>
          <w:rFonts w:ascii="Arial" w:hAnsi="Arial" w:cs="Arial"/>
          <w:b/>
        </w:rPr>
        <w:t>Organised Crime Gangs Group</w:t>
      </w:r>
      <w:r>
        <w:rPr>
          <w:rFonts w:ascii="Arial" w:hAnsi="Arial" w:cs="Arial"/>
          <w:b/>
        </w:rPr>
        <w:t xml:space="preserve"> </w:t>
      </w:r>
    </w:p>
    <w:p w14:paraId="3AE02306" w14:textId="77777777" w:rsidR="00973757" w:rsidRDefault="00973757" w:rsidP="00973757">
      <w:pPr>
        <w:rPr>
          <w:rFonts w:ascii="Arial" w:hAnsi="Arial" w:cs="Arial"/>
        </w:rPr>
      </w:pPr>
      <w:r w:rsidRPr="00236E8C">
        <w:rPr>
          <w:rFonts w:ascii="Arial" w:hAnsi="Arial" w:cs="Arial"/>
        </w:rPr>
        <w:t xml:space="preserve">The Organised Crime Gangs Group (OCGG) works in partnership with police districts and </w:t>
      </w:r>
      <w:r>
        <w:rPr>
          <w:rFonts w:ascii="Arial" w:hAnsi="Arial" w:cs="Arial"/>
        </w:rPr>
        <w:t>various government departments</w:t>
      </w:r>
      <w:r w:rsidRPr="00236E8C">
        <w:rPr>
          <w:rFonts w:ascii="Arial" w:hAnsi="Arial" w:cs="Arial"/>
        </w:rPr>
        <w:t xml:space="preserve"> to target the crime linked to organised crime gangs, including Outlaw Motorcycle Gangs (OMCG).</w:t>
      </w:r>
      <w:r>
        <w:rPr>
          <w:rFonts w:ascii="Arial" w:hAnsi="Arial" w:cs="Arial"/>
        </w:rPr>
        <w:t xml:space="preserve">  </w:t>
      </w:r>
      <w:r w:rsidRPr="00236E8C">
        <w:rPr>
          <w:rFonts w:ascii="Arial" w:hAnsi="Arial" w:cs="Arial"/>
        </w:rPr>
        <w:t>The National Anti-Gang Squad Queensland Strike Team is a partnership between the OCGG, Australian Federal Police and Australian Taxation Office, providing a cooperative approach to the prevention and investigation of cross-jurisdictional gang related crime.</w:t>
      </w:r>
      <w:r>
        <w:rPr>
          <w:rFonts w:ascii="Arial" w:hAnsi="Arial" w:cs="Arial"/>
        </w:rPr>
        <w:t xml:space="preserve">  </w:t>
      </w:r>
    </w:p>
    <w:p w14:paraId="43AC810F" w14:textId="77777777" w:rsidR="00973757" w:rsidRPr="005663FE" w:rsidRDefault="00973757" w:rsidP="00973757">
      <w:pPr>
        <w:rPr>
          <w:rFonts w:ascii="Arial" w:hAnsi="Arial" w:cs="Arial"/>
        </w:rPr>
      </w:pPr>
      <w:r w:rsidRPr="005663FE">
        <w:rPr>
          <w:rFonts w:ascii="Arial" w:hAnsi="Arial" w:cs="Arial"/>
        </w:rPr>
        <w:t>Key achievements for OCGG for 2018-19 include:</w:t>
      </w:r>
    </w:p>
    <w:p w14:paraId="4BDFFB28" w14:textId="77777777" w:rsidR="00973757" w:rsidRPr="005663FE" w:rsidRDefault="00973757" w:rsidP="00973757">
      <w:pPr>
        <w:pStyle w:val="ListParagraph"/>
        <w:numPr>
          <w:ilvl w:val="0"/>
          <w:numId w:val="45"/>
        </w:numPr>
        <w:spacing w:before="0" w:after="60" w:line="259" w:lineRule="auto"/>
        <w:ind w:left="425" w:hanging="425"/>
        <w:contextualSpacing w:val="0"/>
        <w:rPr>
          <w:rFonts w:ascii="Arial" w:hAnsi="Arial" w:cs="Arial"/>
        </w:rPr>
      </w:pPr>
      <w:r w:rsidRPr="005663FE">
        <w:rPr>
          <w:rFonts w:ascii="Arial" w:hAnsi="Arial" w:cs="Arial"/>
        </w:rPr>
        <w:t xml:space="preserve">363 OMCG participants arrested on 1,376 charges </w:t>
      </w:r>
    </w:p>
    <w:p w14:paraId="6AB31E25" w14:textId="77777777" w:rsidR="00973757" w:rsidRPr="005663FE" w:rsidRDefault="00973757" w:rsidP="00973757">
      <w:pPr>
        <w:pStyle w:val="ListParagraph"/>
        <w:numPr>
          <w:ilvl w:val="0"/>
          <w:numId w:val="45"/>
        </w:numPr>
        <w:spacing w:before="0" w:after="60" w:line="259" w:lineRule="auto"/>
        <w:ind w:left="425" w:hanging="425"/>
        <w:contextualSpacing w:val="0"/>
        <w:rPr>
          <w:rFonts w:ascii="Arial" w:hAnsi="Arial" w:cs="Arial"/>
        </w:rPr>
      </w:pPr>
      <w:r w:rsidRPr="005663FE">
        <w:rPr>
          <w:rFonts w:ascii="Arial" w:hAnsi="Arial" w:cs="Arial"/>
        </w:rPr>
        <w:t>389 official consorting warning notices have been issued deterring recognised offenders from establishing, maintaining and expanding criminal networks</w:t>
      </w:r>
    </w:p>
    <w:p w14:paraId="749871DE" w14:textId="77777777" w:rsidR="00973757" w:rsidRPr="005663FE" w:rsidRDefault="00973757" w:rsidP="00973757">
      <w:pPr>
        <w:pStyle w:val="ListParagraph"/>
        <w:numPr>
          <w:ilvl w:val="0"/>
          <w:numId w:val="45"/>
        </w:numPr>
        <w:spacing w:before="0" w:after="60" w:line="259" w:lineRule="auto"/>
        <w:ind w:left="425" w:hanging="425"/>
        <w:contextualSpacing w:val="0"/>
        <w:rPr>
          <w:rFonts w:ascii="Arial" w:hAnsi="Arial" w:cs="Arial"/>
        </w:rPr>
      </w:pPr>
      <w:r w:rsidRPr="005663FE">
        <w:rPr>
          <w:rFonts w:ascii="Arial" w:hAnsi="Arial" w:cs="Arial"/>
        </w:rPr>
        <w:t>30 persons charged with wearing gang related prohibited items</w:t>
      </w:r>
    </w:p>
    <w:p w14:paraId="1755383A" w14:textId="77777777" w:rsidR="00973757" w:rsidRPr="005663FE" w:rsidRDefault="00973757" w:rsidP="00973757">
      <w:pPr>
        <w:pStyle w:val="ListParagraph"/>
        <w:numPr>
          <w:ilvl w:val="0"/>
          <w:numId w:val="45"/>
        </w:numPr>
        <w:spacing w:before="0" w:after="60" w:line="259" w:lineRule="auto"/>
        <w:ind w:left="425" w:hanging="425"/>
        <w:contextualSpacing w:val="0"/>
        <w:rPr>
          <w:rFonts w:ascii="Arial" w:hAnsi="Arial" w:cs="Arial"/>
        </w:rPr>
      </w:pPr>
      <w:r w:rsidRPr="005663FE">
        <w:rPr>
          <w:rFonts w:ascii="Arial" w:hAnsi="Arial" w:cs="Arial"/>
        </w:rPr>
        <w:t xml:space="preserve">since 2013, in partnership with the Crime and Corruption Commission, 78 restraining orders have been obtained over property to the value of $22.35 million. In addition, </w:t>
      </w:r>
      <w:proofErr w:type="gramStart"/>
      <w:r w:rsidRPr="005663FE">
        <w:rPr>
          <w:rFonts w:ascii="Arial" w:hAnsi="Arial" w:cs="Arial"/>
        </w:rPr>
        <w:t>a number of</w:t>
      </w:r>
      <w:proofErr w:type="gramEnd"/>
      <w:r w:rsidRPr="005663FE">
        <w:rPr>
          <w:rFonts w:ascii="Arial" w:hAnsi="Arial" w:cs="Arial"/>
        </w:rPr>
        <w:t xml:space="preserve"> Australian Taxation Office tax assessments have been levied from operations identifying unexplained income</w:t>
      </w:r>
    </w:p>
    <w:p w14:paraId="3B5AD62C" w14:textId="77777777" w:rsidR="00973757" w:rsidRPr="005663FE" w:rsidRDefault="00973757" w:rsidP="00973757">
      <w:pPr>
        <w:pStyle w:val="ListParagraph"/>
        <w:numPr>
          <w:ilvl w:val="0"/>
          <w:numId w:val="45"/>
        </w:numPr>
        <w:spacing w:before="0" w:after="60" w:line="259" w:lineRule="auto"/>
        <w:ind w:left="425" w:hanging="425"/>
        <w:contextualSpacing w:val="0"/>
        <w:rPr>
          <w:rFonts w:ascii="Arial" w:hAnsi="Arial" w:cs="Arial"/>
        </w:rPr>
      </w:pPr>
      <w:r>
        <w:rPr>
          <w:rFonts w:ascii="Arial" w:hAnsi="Arial" w:cs="Arial"/>
        </w:rPr>
        <w:t>an attempt to establish a R</w:t>
      </w:r>
      <w:r w:rsidRPr="005663FE">
        <w:rPr>
          <w:rFonts w:ascii="Arial" w:hAnsi="Arial" w:cs="Arial"/>
        </w:rPr>
        <w:t xml:space="preserve">ebels OMCG clubhouse was </w:t>
      </w:r>
      <w:r>
        <w:rPr>
          <w:rFonts w:ascii="Arial" w:hAnsi="Arial" w:cs="Arial"/>
        </w:rPr>
        <w:t>disrupted</w:t>
      </w:r>
      <w:r w:rsidRPr="005663FE">
        <w:rPr>
          <w:rFonts w:ascii="Arial" w:hAnsi="Arial" w:cs="Arial"/>
        </w:rPr>
        <w:t xml:space="preserve"> through the exercise of the new restricted premises search powers</w:t>
      </w:r>
      <w:r>
        <w:rPr>
          <w:rFonts w:ascii="Arial" w:hAnsi="Arial" w:cs="Arial"/>
        </w:rPr>
        <w:t xml:space="preserve">. </w:t>
      </w:r>
    </w:p>
    <w:p w14:paraId="26D72C4E" w14:textId="4C75D772" w:rsidR="00973757" w:rsidRDefault="00973757" w:rsidP="00973757">
      <w:pPr>
        <w:spacing w:before="0" w:line="259" w:lineRule="auto"/>
        <w:rPr>
          <w:rFonts w:ascii="Arial" w:hAnsi="Arial" w:cs="Arial"/>
        </w:rPr>
      </w:pPr>
      <w:r w:rsidRPr="005663FE">
        <w:rPr>
          <w:rFonts w:ascii="Arial" w:hAnsi="Arial" w:cs="Arial"/>
        </w:rPr>
        <w:t>OCGG continues to have a statewide focus with operations in all 15 police districts resulting in the disruption of criminal activity linked to OMCGs.</w:t>
      </w:r>
      <w:r w:rsidR="00FE2999">
        <w:rPr>
          <w:rFonts w:ascii="Arial" w:hAnsi="Arial" w:cs="Arial"/>
        </w:rPr>
        <w:t xml:space="preserve"> </w:t>
      </w:r>
    </w:p>
    <w:p w14:paraId="533AC30B" w14:textId="77777777" w:rsidR="00110650" w:rsidRPr="009A6A7F" w:rsidRDefault="00110650" w:rsidP="00110650">
      <w:pPr>
        <w:rPr>
          <w:rFonts w:ascii="Arial" w:hAnsi="Arial" w:cs="Arial"/>
          <w:b/>
        </w:rPr>
      </w:pPr>
      <w:r w:rsidRPr="009A6A7F">
        <w:rPr>
          <w:rFonts w:ascii="Arial" w:hAnsi="Arial" w:cs="Arial"/>
          <w:b/>
        </w:rPr>
        <w:t>Cold cases solved in 2018-19</w:t>
      </w:r>
    </w:p>
    <w:p w14:paraId="105960BB" w14:textId="2355E6BE" w:rsidR="00110650" w:rsidRDefault="00110650" w:rsidP="00110650">
      <w:pPr>
        <w:shd w:val="clear" w:color="auto" w:fill="FFFFFF" w:themeFill="background1"/>
        <w:rPr>
          <w:rFonts w:ascii="Arial" w:hAnsi="Arial" w:cs="Arial"/>
        </w:rPr>
      </w:pPr>
      <w:r w:rsidRPr="006519E5">
        <w:rPr>
          <w:rFonts w:ascii="Arial" w:hAnsi="Arial" w:cs="Arial"/>
        </w:rPr>
        <w:t xml:space="preserve">The Cold Case Investigation Team examines previously unsolved homicide and suspicious long-term missing persons investigations. The team reviews these cold case investigations and utilises advances in forensic and criminal investigative techniques.  During the reporting period, the Homicide Investigation Unit and Cold Case Investigation Team solved </w:t>
      </w:r>
      <w:r w:rsidR="005F5A01">
        <w:rPr>
          <w:rFonts w:ascii="Arial" w:hAnsi="Arial" w:cs="Arial"/>
        </w:rPr>
        <w:t>eight</w:t>
      </w:r>
      <w:r w:rsidRPr="006519E5">
        <w:rPr>
          <w:rFonts w:ascii="Arial" w:hAnsi="Arial" w:cs="Arial"/>
        </w:rPr>
        <w:t xml:space="preserve"> cold case investigations dating back to 1978.  </w:t>
      </w:r>
    </w:p>
    <w:p w14:paraId="5DF87754" w14:textId="77777777" w:rsidR="00973757" w:rsidRPr="008E6AD8" w:rsidRDefault="00973757" w:rsidP="00973757">
      <w:pPr>
        <w:rPr>
          <w:rFonts w:ascii="Arial" w:hAnsi="Arial" w:cs="Arial"/>
          <w:b/>
        </w:rPr>
      </w:pPr>
      <w:r w:rsidRPr="008E6AD8">
        <w:rPr>
          <w:rFonts w:ascii="Arial" w:hAnsi="Arial" w:cs="Arial"/>
          <w:b/>
        </w:rPr>
        <w:t>New laws for Child Sex Offenders</w:t>
      </w:r>
    </w:p>
    <w:p w14:paraId="2006AFA1" w14:textId="77777777" w:rsidR="00973757" w:rsidRPr="008E6AD8" w:rsidRDefault="00973757" w:rsidP="00973757">
      <w:pPr>
        <w:rPr>
          <w:rFonts w:ascii="Arial" w:hAnsi="Arial" w:cs="Arial"/>
        </w:rPr>
      </w:pPr>
      <w:r w:rsidRPr="008E6AD8">
        <w:rPr>
          <w:rFonts w:ascii="Arial" w:hAnsi="Arial" w:cs="Arial"/>
        </w:rPr>
        <w:t xml:space="preserve">The government further strengthened the laws to protect the community from child sex offenders.  Amendments to the </w:t>
      </w:r>
      <w:r w:rsidRPr="008E6AD8">
        <w:rPr>
          <w:rFonts w:ascii="Arial" w:hAnsi="Arial" w:cs="Arial"/>
          <w:i/>
        </w:rPr>
        <w:t>Police Powers and Responsibilities and Other Legislation Act 2018</w:t>
      </w:r>
      <w:r w:rsidRPr="008E6AD8">
        <w:rPr>
          <w:rFonts w:ascii="Arial" w:hAnsi="Arial" w:cs="Arial"/>
        </w:rPr>
        <w:t xml:space="preserve"> extended strict monitoring conditions for life and created stronger powers for the police and the courts.  The </w:t>
      </w:r>
      <w:r w:rsidRPr="008E6AD8">
        <w:rPr>
          <w:rFonts w:ascii="Arial" w:hAnsi="Arial" w:cs="Arial"/>
        </w:rPr>
        <w:lastRenderedPageBreak/>
        <w:t xml:space="preserve">new laws lower the threshold for what constitutes ‘concerning behaviour’ and expands the types of conditions courts can impose, including enforcing GPS tracking, making counselling sessions compulsory, and directing offenders where to live.  </w:t>
      </w:r>
    </w:p>
    <w:p w14:paraId="3B8C6C5C" w14:textId="77777777" w:rsidR="00973757" w:rsidRDefault="00973757" w:rsidP="00973757">
      <w:pPr>
        <w:rPr>
          <w:rFonts w:ascii="Arial" w:hAnsi="Arial" w:cs="Arial"/>
        </w:rPr>
      </w:pPr>
      <w:r w:rsidRPr="008E6AD8">
        <w:rPr>
          <w:rFonts w:ascii="Arial" w:hAnsi="Arial" w:cs="Arial"/>
        </w:rPr>
        <w:t xml:space="preserve">From November 2017, under the new </w:t>
      </w:r>
      <w:r w:rsidRPr="008E6AD8">
        <w:rPr>
          <w:rFonts w:ascii="Arial" w:hAnsi="Arial" w:cs="Arial"/>
          <w:i/>
        </w:rPr>
        <w:t>Passports Legislation Amendment (Overseas Travel by Child Sex Offenders) Act (</w:t>
      </w:r>
      <w:proofErr w:type="spellStart"/>
      <w:r w:rsidRPr="008E6AD8">
        <w:rPr>
          <w:rFonts w:ascii="Arial" w:hAnsi="Arial" w:cs="Arial"/>
          <w:i/>
        </w:rPr>
        <w:t>Cth</w:t>
      </w:r>
      <w:proofErr w:type="spellEnd"/>
      <w:r w:rsidRPr="008E6AD8">
        <w:rPr>
          <w:rFonts w:ascii="Arial" w:hAnsi="Arial" w:cs="Arial"/>
          <w:i/>
        </w:rPr>
        <w:t>)</w:t>
      </w:r>
      <w:r w:rsidRPr="008E6AD8">
        <w:rPr>
          <w:rFonts w:ascii="Arial" w:hAnsi="Arial" w:cs="Arial"/>
        </w:rPr>
        <w:t xml:space="preserve"> Reportable Offenders are required to seek permission from the State Child Protection Offender Registry to undertake international travel. As of 30 June 2019, 119 applications for international travel have been received from 90 Reportable Offenders, of which 20 were approved, 71 denied, 28 withdrawn.  As a result, 56 Queensland offenders have been restricted from travelling overseas and have been denied the opportunity to have unrestricted access to vulnerable children in countries where activities are not regulated as stringently as Australia.</w:t>
      </w:r>
    </w:p>
    <w:p w14:paraId="30815D3A" w14:textId="77777777" w:rsidR="00593EC2" w:rsidRPr="005F19AC" w:rsidRDefault="00593EC2" w:rsidP="00593EC2">
      <w:pPr>
        <w:rPr>
          <w:rFonts w:ascii="Arial" w:hAnsi="Arial" w:cs="Arial"/>
          <w:b/>
        </w:rPr>
      </w:pPr>
      <w:r w:rsidRPr="005F19AC">
        <w:rPr>
          <w:rFonts w:ascii="Arial" w:hAnsi="Arial" w:cs="Arial"/>
          <w:b/>
        </w:rPr>
        <w:t>Counter</w:t>
      </w:r>
      <w:r>
        <w:rPr>
          <w:rFonts w:ascii="Arial" w:hAnsi="Arial" w:cs="Arial"/>
          <w:b/>
        </w:rPr>
        <w:t>-</w:t>
      </w:r>
      <w:r w:rsidRPr="005F19AC">
        <w:rPr>
          <w:rFonts w:ascii="Arial" w:hAnsi="Arial" w:cs="Arial"/>
          <w:b/>
        </w:rPr>
        <w:t>Terrorism Investigation Group</w:t>
      </w:r>
    </w:p>
    <w:p w14:paraId="6DE24705" w14:textId="77777777" w:rsidR="00593EC2" w:rsidRPr="005F19AC" w:rsidRDefault="00593EC2" w:rsidP="00593EC2">
      <w:pPr>
        <w:rPr>
          <w:rFonts w:ascii="Arial" w:hAnsi="Arial" w:cs="Arial"/>
        </w:rPr>
      </w:pPr>
      <w:r w:rsidRPr="005F19AC">
        <w:rPr>
          <w:rFonts w:ascii="Arial" w:hAnsi="Arial" w:cs="Arial"/>
        </w:rPr>
        <w:t>The investigations and intelligence portfolios are critical to the prevention of, preparation for, and response to terrorism.  In January 2018, the Counter</w:t>
      </w:r>
      <w:r>
        <w:rPr>
          <w:rFonts w:ascii="Arial" w:hAnsi="Arial" w:cs="Arial"/>
        </w:rPr>
        <w:t>-</w:t>
      </w:r>
      <w:r w:rsidRPr="005F19AC">
        <w:rPr>
          <w:rFonts w:ascii="Arial" w:hAnsi="Arial" w:cs="Arial"/>
        </w:rPr>
        <w:t xml:space="preserve">Terrorism Investigation Group (CTIG) was established to enhance the QPS’ capability to investigate, prevent and deter terrorism, and respond to politically motivated violence and security threats through collaborative and intelligence driven methodologies.  The CTIG works in partnership with the Australian Federal Police and the </w:t>
      </w:r>
      <w:r>
        <w:rPr>
          <w:rFonts w:ascii="Arial" w:hAnsi="Arial" w:cs="Arial"/>
        </w:rPr>
        <w:t xml:space="preserve">Department of Home Affairs </w:t>
      </w:r>
      <w:r w:rsidRPr="005F19AC">
        <w:rPr>
          <w:rFonts w:ascii="Arial" w:hAnsi="Arial" w:cs="Arial"/>
        </w:rPr>
        <w:t>to combat the threat of terrorism in Queensland and nationally.</w:t>
      </w:r>
    </w:p>
    <w:p w14:paraId="1CCB7990" w14:textId="77777777" w:rsidR="00593EC2" w:rsidRDefault="00593EC2" w:rsidP="00593EC2">
      <w:pPr>
        <w:rPr>
          <w:rFonts w:ascii="Arial" w:hAnsi="Arial" w:cs="Arial"/>
        </w:rPr>
      </w:pPr>
      <w:r w:rsidRPr="005F19AC">
        <w:rPr>
          <w:rFonts w:ascii="Arial" w:hAnsi="Arial" w:cs="Arial"/>
        </w:rPr>
        <w:t>This capability has been further enhanced by the delivery of a nationally accredited Counter-Terrorism Investigations Program (CTIP).  In 201</w:t>
      </w:r>
      <w:r>
        <w:rPr>
          <w:rFonts w:ascii="Arial" w:hAnsi="Arial" w:cs="Arial"/>
        </w:rPr>
        <w:t>8-19</w:t>
      </w:r>
      <w:r w:rsidRPr="00C04252">
        <w:rPr>
          <w:rFonts w:ascii="Arial" w:hAnsi="Arial" w:cs="Arial"/>
        </w:rPr>
        <w:t>, 48 officers</w:t>
      </w:r>
      <w:r w:rsidRPr="005F19AC">
        <w:rPr>
          <w:rFonts w:ascii="Arial" w:hAnsi="Arial" w:cs="Arial"/>
        </w:rPr>
        <w:t xml:space="preserve"> across the state completed the CTIP, with more officers expected to complete the training</w:t>
      </w:r>
      <w:r>
        <w:rPr>
          <w:rFonts w:ascii="Arial" w:hAnsi="Arial" w:cs="Arial"/>
        </w:rPr>
        <w:t xml:space="preserve"> in 2019-20</w:t>
      </w:r>
      <w:r w:rsidRPr="005F19AC">
        <w:rPr>
          <w:rFonts w:ascii="Arial" w:hAnsi="Arial" w:cs="Arial"/>
        </w:rPr>
        <w:t xml:space="preserve">.  </w:t>
      </w:r>
    </w:p>
    <w:p w14:paraId="45034EC5" w14:textId="4ED5F95C" w:rsidR="00593EC2" w:rsidRDefault="00593EC2" w:rsidP="00593EC2">
      <w:pPr>
        <w:rPr>
          <w:rFonts w:ascii="Arial" w:hAnsi="Arial" w:cs="Arial"/>
        </w:rPr>
      </w:pPr>
      <w:bookmarkStart w:id="61" w:name="_Hlk20318807"/>
      <w:r w:rsidRPr="0030327E">
        <w:rPr>
          <w:rFonts w:ascii="Arial" w:hAnsi="Arial" w:cs="Arial"/>
        </w:rPr>
        <w:t xml:space="preserve">The </w:t>
      </w:r>
      <w:r>
        <w:rPr>
          <w:rFonts w:ascii="Arial" w:hAnsi="Arial" w:cs="Arial"/>
        </w:rPr>
        <w:t>Counter-Terrorism Investigation Group</w:t>
      </w:r>
      <w:r w:rsidRPr="0030327E">
        <w:rPr>
          <w:rFonts w:ascii="Arial" w:hAnsi="Arial" w:cs="Arial"/>
        </w:rPr>
        <w:t xml:space="preserve"> continues to expand its investigative, intelligence and</w:t>
      </w:r>
      <w:r>
        <w:rPr>
          <w:rFonts w:ascii="Arial" w:hAnsi="Arial" w:cs="Arial"/>
        </w:rPr>
        <w:t xml:space="preserve"> mitigation of security risk assessments by forensic</w:t>
      </w:r>
      <w:r w:rsidRPr="0030327E">
        <w:rPr>
          <w:rFonts w:ascii="Arial" w:hAnsi="Arial" w:cs="Arial"/>
        </w:rPr>
        <w:t xml:space="preserve"> behavioural consultant</w:t>
      </w:r>
      <w:r>
        <w:rPr>
          <w:rFonts w:ascii="Arial" w:hAnsi="Arial" w:cs="Arial"/>
        </w:rPr>
        <w:t>s</w:t>
      </w:r>
      <w:r w:rsidRPr="0030327E">
        <w:rPr>
          <w:rFonts w:ascii="Arial" w:hAnsi="Arial" w:cs="Arial"/>
        </w:rPr>
        <w:t xml:space="preserve"> to provide an improved response capability as well as assist with the ongoing management of any associated risks to the community.</w:t>
      </w:r>
      <w:r>
        <w:rPr>
          <w:rFonts w:ascii="Arial" w:hAnsi="Arial" w:cs="Arial"/>
        </w:rPr>
        <w:t xml:space="preserve">  </w:t>
      </w:r>
    </w:p>
    <w:bookmarkEnd w:id="61"/>
    <w:p w14:paraId="2AF1C405" w14:textId="77777777" w:rsidR="00593EC2" w:rsidRDefault="00593EC2" w:rsidP="00593EC2">
      <w:pPr>
        <w:pStyle w:val="ListParagraph"/>
        <w:ind w:left="0"/>
        <w:rPr>
          <w:rFonts w:ascii="Arial" w:hAnsi="Arial" w:cs="Arial"/>
          <w:b/>
        </w:rPr>
      </w:pPr>
      <w:r>
        <w:rPr>
          <w:rFonts w:ascii="Arial" w:hAnsi="Arial" w:cs="Arial"/>
          <w:b/>
        </w:rPr>
        <w:t>Prevention and Protection Group</w:t>
      </w:r>
    </w:p>
    <w:p w14:paraId="17F9AF3D" w14:textId="77777777" w:rsidR="00593EC2" w:rsidRDefault="00593EC2" w:rsidP="00593EC2">
      <w:pPr>
        <w:rPr>
          <w:rFonts w:ascii="Arial" w:hAnsi="Arial" w:cs="Arial"/>
        </w:rPr>
      </w:pPr>
      <w:r w:rsidRPr="00300402">
        <w:rPr>
          <w:rFonts w:ascii="Arial" w:hAnsi="Arial" w:cs="Arial"/>
        </w:rPr>
        <w:t>The QPS Prevention and Protection Group conducts vulnerability assessments on a number of significant ‘crowded public places’ in Queensland, working collaboratively with local councils and industry partners to minimise the risk of attacks.</w:t>
      </w:r>
      <w:r>
        <w:rPr>
          <w:rFonts w:ascii="Arial" w:hAnsi="Arial" w:cs="Arial"/>
        </w:rPr>
        <w:t xml:space="preserve">  The Prevention and Protection Group encompasses the Security and Counter-Terrorism Network, Engagement and Diversion Program, and the Queensland Fixated Threat Assessment Centre.  </w:t>
      </w:r>
    </w:p>
    <w:p w14:paraId="60C46C35" w14:textId="77777777" w:rsidR="00593EC2" w:rsidRDefault="00593EC2" w:rsidP="00593EC2">
      <w:pPr>
        <w:rPr>
          <w:rFonts w:ascii="Arial" w:hAnsi="Arial" w:cs="Arial"/>
        </w:rPr>
      </w:pPr>
      <w:r>
        <w:rPr>
          <w:rFonts w:ascii="Arial" w:hAnsi="Arial" w:cs="Arial"/>
        </w:rPr>
        <w:t xml:space="preserve">The Prevention and Protection Group implemented the Counter-Terrorism Security Coordinator (CT SecCo) capability across the QPS and recently trained more QPS personnel to increase the CT SecCo capability throughout the state.  The CT SecCo undergo intense training to enable the development of protective security plans to mitigate the risk of terrorism at major events. These plans have been implemented and CT SecCo personnel deployed at numerous major events across Queensland including Anzac Day, Cairns Ironman, Townsville Supercars, Riverfire, Brisbane International Tennis, Major Stadium Concerts, Australian Defence Force Welcome Home and Freedom of Entry Parades, National Police Remembrance Day and New Year’s Eve.  </w:t>
      </w:r>
    </w:p>
    <w:p w14:paraId="6A781E2B" w14:textId="77777777" w:rsidR="00593EC2" w:rsidRPr="00973757" w:rsidRDefault="00593EC2" w:rsidP="00593EC2">
      <w:pPr>
        <w:pStyle w:val="ListParagraph"/>
        <w:numPr>
          <w:ilvl w:val="0"/>
          <w:numId w:val="90"/>
        </w:numPr>
        <w:rPr>
          <w:rFonts w:ascii="Arial" w:hAnsi="Arial" w:cs="Arial"/>
          <w:u w:val="single"/>
        </w:rPr>
      </w:pPr>
      <w:r w:rsidRPr="00973757">
        <w:rPr>
          <w:rFonts w:ascii="Arial" w:hAnsi="Arial" w:cs="Arial"/>
          <w:u w:val="single"/>
        </w:rPr>
        <w:t xml:space="preserve">Security and Counter-Terrorism Network </w:t>
      </w:r>
    </w:p>
    <w:p w14:paraId="1D2A4D90" w14:textId="77777777" w:rsidR="00593EC2" w:rsidRPr="004B0984" w:rsidRDefault="00593EC2" w:rsidP="00593EC2">
      <w:pPr>
        <w:ind w:left="360"/>
        <w:rPr>
          <w:rFonts w:ascii="Arial" w:hAnsi="Arial" w:cs="Arial"/>
        </w:rPr>
      </w:pPr>
      <w:r w:rsidRPr="004B0984">
        <w:rPr>
          <w:rFonts w:ascii="Arial" w:hAnsi="Arial" w:cs="Arial"/>
        </w:rPr>
        <w:t>The Security and Counter-Terrorism Network</w:t>
      </w:r>
      <w:r>
        <w:rPr>
          <w:rFonts w:ascii="Arial" w:hAnsi="Arial" w:cs="Arial"/>
        </w:rPr>
        <w:t xml:space="preserve"> (SCTN)</w:t>
      </w:r>
      <w:r w:rsidRPr="004B0984">
        <w:rPr>
          <w:rFonts w:ascii="Arial" w:hAnsi="Arial" w:cs="Arial"/>
        </w:rPr>
        <w:t xml:space="preserve"> continued in 2018-19.  The Network, which is unique in national law enforcement, was developed to strengthen QPS’ capacity and capability statewide by delivering an agile approach to security in the contemporary risk environment. </w:t>
      </w:r>
      <w:r>
        <w:rPr>
          <w:rFonts w:ascii="Arial" w:hAnsi="Arial" w:cs="Arial"/>
        </w:rPr>
        <w:t xml:space="preserve"> </w:t>
      </w:r>
      <w:r w:rsidRPr="004B0984">
        <w:rPr>
          <w:rFonts w:ascii="Arial" w:hAnsi="Arial" w:cs="Arial"/>
        </w:rPr>
        <w:t>In 2019</w:t>
      </w:r>
      <w:r>
        <w:rPr>
          <w:rFonts w:ascii="Arial" w:hAnsi="Arial" w:cs="Arial"/>
        </w:rPr>
        <w:t>, t</w:t>
      </w:r>
      <w:r w:rsidRPr="004B0984">
        <w:rPr>
          <w:rFonts w:ascii="Arial" w:hAnsi="Arial" w:cs="Arial"/>
        </w:rPr>
        <w:t xml:space="preserve">he Network received an allocation of permanent full-time positions, which are predominantly regionally based, to further enhance the organisations frontline counter terrorism capability.  The Network provides frontline officers with awareness training and a framework for enhanced community engagement, reporting, investigations and intelligence-sharing. </w:t>
      </w:r>
    </w:p>
    <w:p w14:paraId="7AEE3D0A" w14:textId="77777777" w:rsidR="00593EC2" w:rsidRPr="004B0984" w:rsidRDefault="00593EC2" w:rsidP="00593EC2">
      <w:pPr>
        <w:ind w:left="360"/>
        <w:rPr>
          <w:rFonts w:ascii="Arial" w:hAnsi="Arial" w:cs="Arial"/>
        </w:rPr>
      </w:pPr>
      <w:r w:rsidRPr="004B0984">
        <w:rPr>
          <w:rFonts w:ascii="Arial" w:hAnsi="Arial" w:cs="Arial"/>
        </w:rPr>
        <w:t xml:space="preserve">The QPS has conducted 10 Skills Enhancement training programs to 125 regionally based SCTN trained police to further enhance frontline capability. The Skills Enhancement </w:t>
      </w:r>
      <w:r>
        <w:rPr>
          <w:rFonts w:ascii="Arial" w:hAnsi="Arial" w:cs="Arial"/>
        </w:rPr>
        <w:t>p</w:t>
      </w:r>
      <w:r w:rsidRPr="004B0984">
        <w:rPr>
          <w:rFonts w:ascii="Arial" w:hAnsi="Arial" w:cs="Arial"/>
        </w:rPr>
        <w:t xml:space="preserve">rogram focused on updating participants on the contemporary threat environment, identifying behavioural indicators of radicalisation and methodologies for the protection of major events and ‘crowded places’. Through the SCTN, the QPS has facilitated 10 counter-terrorism forums for </w:t>
      </w:r>
      <w:r w:rsidRPr="004B0984">
        <w:rPr>
          <w:rFonts w:ascii="Arial" w:hAnsi="Arial" w:cs="Arial"/>
        </w:rPr>
        <w:lastRenderedPageBreak/>
        <w:t>509 owners and operators of ‘crowded places’.  These forums focussed on the importance of understanding the threat environment through greater information sharing, Active Armed Offender and Improvised Explosive Device response, emergency management planning, protective security overlays and reporting suspicious behaviour to ensure ‘crowded places’ are equipped to prepare for, prevent, respond and recover from terrorism.</w:t>
      </w:r>
      <w:r>
        <w:rPr>
          <w:rFonts w:ascii="Arial" w:hAnsi="Arial" w:cs="Arial"/>
        </w:rPr>
        <w:t xml:space="preserve">  </w:t>
      </w:r>
    </w:p>
    <w:p w14:paraId="20A89D86" w14:textId="77777777" w:rsidR="00593EC2" w:rsidRPr="00973757" w:rsidRDefault="00593EC2" w:rsidP="00593EC2">
      <w:pPr>
        <w:pStyle w:val="ListParagraph"/>
        <w:numPr>
          <w:ilvl w:val="0"/>
          <w:numId w:val="91"/>
        </w:numPr>
        <w:rPr>
          <w:rFonts w:ascii="Arial" w:hAnsi="Arial" w:cs="Arial"/>
          <w:iCs/>
          <w:u w:val="single"/>
        </w:rPr>
      </w:pPr>
      <w:r w:rsidRPr="00973757">
        <w:rPr>
          <w:rFonts w:ascii="Arial" w:hAnsi="Arial" w:cs="Arial"/>
          <w:iCs/>
          <w:u w:val="single"/>
        </w:rPr>
        <w:t>Engagement and Diversion Program</w:t>
      </w:r>
    </w:p>
    <w:p w14:paraId="7FAFDEF0" w14:textId="3315D67C" w:rsidR="00593EC2" w:rsidRDefault="00593EC2" w:rsidP="00593EC2">
      <w:pPr>
        <w:ind w:left="360"/>
        <w:rPr>
          <w:rFonts w:ascii="Arial" w:hAnsi="Arial" w:cs="Arial"/>
          <w:i/>
          <w:iCs/>
        </w:rPr>
      </w:pPr>
      <w:r w:rsidRPr="004B0984">
        <w:rPr>
          <w:rFonts w:ascii="Arial" w:hAnsi="Arial" w:cs="Arial"/>
          <w:iCs/>
        </w:rPr>
        <w:t xml:space="preserve">The QPS Engagement and Diversion Program (formerly known as the Queensland Living Safe Together Intervention Program) continued in 2018-19. The Program supported people to disengage from behaviours that may lead to </w:t>
      </w:r>
      <w:r>
        <w:rPr>
          <w:rFonts w:ascii="Arial" w:hAnsi="Arial" w:cs="Arial"/>
          <w:iCs/>
        </w:rPr>
        <w:t xml:space="preserve">criminal and </w:t>
      </w:r>
      <w:r w:rsidRPr="004B0984">
        <w:rPr>
          <w:rFonts w:ascii="Arial" w:hAnsi="Arial" w:cs="Arial"/>
          <w:iCs/>
        </w:rPr>
        <w:t>violent extremism by working with families and vulnerable people and connecting them to appropriate support services in the community</w:t>
      </w:r>
      <w:r w:rsidRPr="004B0984">
        <w:rPr>
          <w:rFonts w:ascii="Arial" w:hAnsi="Arial" w:cs="Arial"/>
          <w:i/>
          <w:iCs/>
        </w:rPr>
        <w:t>.</w:t>
      </w:r>
    </w:p>
    <w:p w14:paraId="1908A569" w14:textId="77777777" w:rsidR="00593EC2" w:rsidRPr="00973757" w:rsidRDefault="00593EC2" w:rsidP="00593EC2">
      <w:pPr>
        <w:pStyle w:val="ListParagraph"/>
        <w:numPr>
          <w:ilvl w:val="0"/>
          <w:numId w:val="91"/>
        </w:numPr>
        <w:rPr>
          <w:rFonts w:ascii="Arial" w:hAnsi="Arial" w:cs="Arial"/>
          <w:u w:val="single"/>
        </w:rPr>
      </w:pPr>
      <w:r w:rsidRPr="00973757">
        <w:rPr>
          <w:rFonts w:ascii="Arial" w:hAnsi="Arial" w:cs="Arial"/>
          <w:u w:val="single"/>
        </w:rPr>
        <w:t xml:space="preserve">Queensland Fixated Threat Assessment Centre </w:t>
      </w:r>
    </w:p>
    <w:p w14:paraId="7BBE694F" w14:textId="77777777" w:rsidR="00593EC2" w:rsidRPr="0082670F" w:rsidRDefault="00593EC2" w:rsidP="00593EC2">
      <w:pPr>
        <w:ind w:left="360"/>
        <w:rPr>
          <w:rFonts w:ascii="Arial" w:hAnsi="Arial" w:cs="Arial"/>
        </w:rPr>
      </w:pPr>
      <w:r w:rsidRPr="0082670F">
        <w:rPr>
          <w:rFonts w:ascii="Arial" w:hAnsi="Arial" w:cs="Arial"/>
        </w:rPr>
        <w:t xml:space="preserve">The Queensland Fixated Threat Assessment Centre (QFTAC), an Australian first joint QPS and Queensland Health initiative, continued nation leading work assessing fixated persons who predominantly suffer from untreated mental illness and pose a risk to public office holders and members of the judiciary.  Recent expansion into the assessment of grievance-fuelled violence, including lone-actor terrorism, provides further enhancement to community safety reassurance.  </w:t>
      </w:r>
    </w:p>
    <w:p w14:paraId="352CC82E" w14:textId="77777777" w:rsidR="00593EC2" w:rsidRDefault="00593EC2" w:rsidP="00593EC2">
      <w:pPr>
        <w:rPr>
          <w:rFonts w:ascii="Arial" w:hAnsi="Arial" w:cs="Arial"/>
          <w:b/>
          <w:iCs/>
        </w:rPr>
      </w:pPr>
      <w:r w:rsidRPr="0082670F">
        <w:rPr>
          <w:rFonts w:ascii="Arial" w:hAnsi="Arial" w:cs="Arial"/>
          <w:b/>
          <w:iCs/>
        </w:rPr>
        <w:t>Strategy and Capability Development Group</w:t>
      </w:r>
    </w:p>
    <w:p w14:paraId="12086DF9" w14:textId="77777777" w:rsidR="00593EC2" w:rsidRDefault="00593EC2" w:rsidP="00593EC2">
      <w:pPr>
        <w:rPr>
          <w:rFonts w:ascii="Arial" w:hAnsi="Arial" w:cs="Arial"/>
          <w:iCs/>
        </w:rPr>
      </w:pPr>
      <w:r>
        <w:rPr>
          <w:rFonts w:ascii="Arial" w:hAnsi="Arial" w:cs="Arial"/>
          <w:iCs/>
        </w:rPr>
        <w:t xml:space="preserve">The Strategy and Capability Development Group ensure the QPS is equipped and well-prepared to prevent and respond to counter-terrorism by building capability and shaping counter-terrorism strategy.  Two bodies of work undertaken by the group during the reporting period include: </w:t>
      </w:r>
    </w:p>
    <w:p w14:paraId="686F9417" w14:textId="77777777" w:rsidR="00593EC2" w:rsidRPr="0082670F" w:rsidRDefault="00593EC2" w:rsidP="00593EC2">
      <w:pPr>
        <w:pStyle w:val="ListParagraph"/>
        <w:numPr>
          <w:ilvl w:val="0"/>
          <w:numId w:val="90"/>
        </w:numPr>
        <w:rPr>
          <w:rFonts w:ascii="Arial" w:hAnsi="Arial" w:cs="Arial"/>
          <w:u w:val="single"/>
        </w:rPr>
      </w:pPr>
      <w:r w:rsidRPr="0082670F">
        <w:rPr>
          <w:rFonts w:ascii="Arial" w:hAnsi="Arial" w:cs="Arial"/>
          <w:u w:val="single"/>
        </w:rPr>
        <w:t>Queensland Police Security Alert Level System (QPSAL)</w:t>
      </w:r>
    </w:p>
    <w:p w14:paraId="1B911DC2" w14:textId="77777777" w:rsidR="00593EC2" w:rsidRPr="0030327E" w:rsidRDefault="00593EC2" w:rsidP="00593EC2">
      <w:pPr>
        <w:ind w:left="720"/>
        <w:rPr>
          <w:rFonts w:ascii="Arial" w:hAnsi="Arial" w:cs="Arial"/>
        </w:rPr>
      </w:pPr>
      <w:r w:rsidRPr="0030327E">
        <w:rPr>
          <w:rFonts w:ascii="Arial" w:hAnsi="Arial" w:cs="Arial"/>
        </w:rPr>
        <w:t>The QPS developed and implemented the</w:t>
      </w:r>
      <w:r>
        <w:rPr>
          <w:rFonts w:ascii="Arial" w:hAnsi="Arial" w:cs="Arial"/>
        </w:rPr>
        <w:t xml:space="preserve"> </w:t>
      </w:r>
      <w:r w:rsidRPr="0030327E">
        <w:rPr>
          <w:rFonts w:ascii="Arial" w:hAnsi="Arial" w:cs="Arial"/>
        </w:rPr>
        <w:t xml:space="preserve">QPSAL, a scalable threat notification system designed to raise awareness of potential threats and allow for effective planning to minimise or mitigate threats to police buildings and employees.  The QPSAL guides and instructs officers in charge and supervisors on appropriate steps to be taken if there is a credible threat to police buildings or employees.  The system enables the QPS to prepare for and respond to threats to ensure the safety of our members and the community.  </w:t>
      </w:r>
    </w:p>
    <w:p w14:paraId="292F686E" w14:textId="77777777" w:rsidR="00593EC2" w:rsidRPr="0082670F" w:rsidRDefault="00593EC2" w:rsidP="00593EC2">
      <w:pPr>
        <w:pStyle w:val="ListParagraph"/>
        <w:numPr>
          <w:ilvl w:val="0"/>
          <w:numId w:val="90"/>
        </w:numPr>
        <w:rPr>
          <w:rFonts w:ascii="Arial" w:hAnsi="Arial" w:cs="Arial"/>
          <w:u w:val="single"/>
        </w:rPr>
      </w:pPr>
      <w:r w:rsidRPr="0082670F">
        <w:rPr>
          <w:rFonts w:ascii="Arial" w:hAnsi="Arial" w:cs="Arial"/>
          <w:u w:val="single"/>
        </w:rPr>
        <w:t>Authorisations made relating to a terrorist act or threat</w:t>
      </w:r>
    </w:p>
    <w:p w14:paraId="1AC60C58" w14:textId="77777777" w:rsidR="00593EC2" w:rsidRPr="005F19AC" w:rsidRDefault="00593EC2" w:rsidP="00593EC2">
      <w:pPr>
        <w:ind w:left="720"/>
        <w:rPr>
          <w:rFonts w:ascii="Arial" w:hAnsi="Arial" w:cs="Arial"/>
        </w:rPr>
      </w:pPr>
      <w:r w:rsidRPr="005F19AC">
        <w:rPr>
          <w:rFonts w:ascii="Arial" w:hAnsi="Arial" w:cs="Arial"/>
        </w:rPr>
        <w:t xml:space="preserve">In terms of the </w:t>
      </w:r>
      <w:r w:rsidRPr="005F19AC">
        <w:rPr>
          <w:rFonts w:ascii="Arial" w:hAnsi="Arial" w:cs="Arial"/>
          <w:i/>
        </w:rPr>
        <w:t>Police Service Administration Act 1990</w:t>
      </w:r>
      <w:r w:rsidRPr="005F19AC">
        <w:rPr>
          <w:rFonts w:ascii="Arial" w:hAnsi="Arial" w:cs="Arial"/>
        </w:rPr>
        <w:t xml:space="preserve"> section 5.17(15) Authorisation of non-State police officers, no authorisations were made relating to a terrorist act or threat during 201</w:t>
      </w:r>
      <w:r>
        <w:rPr>
          <w:rFonts w:ascii="Arial" w:hAnsi="Arial" w:cs="Arial"/>
        </w:rPr>
        <w:t>8-19</w:t>
      </w:r>
      <w:r w:rsidRPr="005F19AC">
        <w:rPr>
          <w:rFonts w:ascii="Arial" w:hAnsi="Arial" w:cs="Arial"/>
        </w:rPr>
        <w:t>.</w:t>
      </w:r>
      <w:r>
        <w:rPr>
          <w:rFonts w:ascii="Arial" w:hAnsi="Arial" w:cs="Arial"/>
        </w:rPr>
        <w:t xml:space="preserve">  </w:t>
      </w:r>
    </w:p>
    <w:p w14:paraId="22A1E11A" w14:textId="77777777" w:rsidR="00593EC2" w:rsidRPr="00593EC2" w:rsidRDefault="00593EC2" w:rsidP="00110650">
      <w:pPr>
        <w:pStyle w:val="ListParagraph"/>
        <w:ind w:left="0"/>
        <w:rPr>
          <w:rFonts w:ascii="Arial" w:hAnsi="Arial" w:cs="Arial"/>
        </w:rPr>
      </w:pPr>
    </w:p>
    <w:p w14:paraId="7BE0FAAD" w14:textId="77777777" w:rsidR="00593EC2" w:rsidRPr="00593EC2" w:rsidRDefault="00593EC2" w:rsidP="00110650">
      <w:pPr>
        <w:pStyle w:val="ListParagraph"/>
        <w:ind w:left="0"/>
        <w:rPr>
          <w:rFonts w:ascii="Arial" w:hAnsi="Arial" w:cs="Arial"/>
        </w:rPr>
      </w:pPr>
    </w:p>
    <w:p w14:paraId="5352439B" w14:textId="4434F23F" w:rsidR="00860545" w:rsidRDefault="00860545">
      <w:pPr>
        <w:rPr>
          <w:rFonts w:ascii="Arial" w:hAnsi="Arial" w:cs="Arial"/>
        </w:rPr>
      </w:pPr>
      <w:r>
        <w:rPr>
          <w:rFonts w:ascii="Arial" w:hAnsi="Arial" w:cs="Arial"/>
        </w:rPr>
        <w:br w:type="page"/>
      </w:r>
    </w:p>
    <w:p w14:paraId="417FC2A0" w14:textId="2924A6A1" w:rsidR="004B1CB8" w:rsidRDefault="00ED6861">
      <w:pPr>
        <w:rPr>
          <w:rFonts w:ascii="Arial" w:hAnsi="Arial" w:cs="Arial"/>
        </w:rPr>
      </w:pPr>
      <w:r>
        <w:rPr>
          <w:rFonts w:ascii="Arial" w:hAnsi="Arial" w:cs="Arial"/>
          <w:noProof/>
        </w:rPr>
        <w:lastRenderedPageBreak/>
        <w:drawing>
          <wp:anchor distT="0" distB="0" distL="114300" distR="114300" simplePos="0" relativeHeight="251701248" behindDoc="1" locked="0" layoutInCell="1" allowOverlap="1" wp14:anchorId="7EDB54EC" wp14:editId="76475213">
            <wp:simplePos x="0" y="0"/>
            <wp:positionH relativeFrom="margin">
              <wp:align>center</wp:align>
            </wp:positionH>
            <wp:positionV relativeFrom="paragraph">
              <wp:posOffset>2540</wp:posOffset>
            </wp:positionV>
            <wp:extent cx="6649085" cy="5286375"/>
            <wp:effectExtent l="0" t="0" r="0" b="9525"/>
            <wp:wrapTight wrapText="bothSides">
              <wp:wrapPolygon edited="0">
                <wp:start x="0" y="0"/>
                <wp:lineTo x="0" y="21561"/>
                <wp:lineTo x="21536" y="21561"/>
                <wp:lineTo x="21536"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49085" cy="528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7FF887" w14:textId="77777777" w:rsidR="00110650" w:rsidRPr="00110650" w:rsidRDefault="00110650" w:rsidP="00110650">
      <w:pPr>
        <w:rPr>
          <w:rFonts w:ascii="Arial" w:hAnsi="Arial" w:cs="Arial"/>
          <w:b/>
        </w:rPr>
      </w:pPr>
      <w:r w:rsidRPr="00110650">
        <w:rPr>
          <w:rFonts w:ascii="Arial" w:hAnsi="Arial" w:cs="Arial"/>
          <w:b/>
        </w:rPr>
        <w:t>Road safety and the Fatal Five</w:t>
      </w:r>
    </w:p>
    <w:p w14:paraId="666E2B75" w14:textId="2477ADB4" w:rsidR="00110650" w:rsidRPr="00110650" w:rsidRDefault="00110650" w:rsidP="00110650">
      <w:pPr>
        <w:rPr>
          <w:rFonts w:ascii="Arial" w:hAnsi="Arial" w:cs="Arial"/>
        </w:rPr>
      </w:pPr>
      <w:bookmarkStart w:id="62" w:name="_Hlk12524396"/>
      <w:bookmarkStart w:id="63" w:name="_Hlk12520191"/>
      <w:r w:rsidRPr="00110650">
        <w:rPr>
          <w:rFonts w:ascii="Arial" w:hAnsi="Arial" w:cs="Arial"/>
        </w:rPr>
        <w:t>The Queensland road toll for the 2018-19 financial year was 22</w:t>
      </w:r>
      <w:r w:rsidR="002E2BA2">
        <w:rPr>
          <w:rFonts w:ascii="Arial" w:hAnsi="Arial" w:cs="Arial"/>
        </w:rPr>
        <w:t>6</w:t>
      </w:r>
      <w:r w:rsidRPr="00110650">
        <w:rPr>
          <w:rFonts w:ascii="Arial" w:hAnsi="Arial" w:cs="Arial"/>
        </w:rPr>
        <w:t xml:space="preserve"> road fatalities, which equates to 4.</w:t>
      </w:r>
      <w:r w:rsidR="002E2BA2">
        <w:rPr>
          <w:rFonts w:ascii="Arial" w:hAnsi="Arial" w:cs="Arial"/>
        </w:rPr>
        <w:t>47</w:t>
      </w:r>
      <w:r w:rsidRPr="00110650">
        <w:rPr>
          <w:rFonts w:ascii="Arial" w:hAnsi="Arial" w:cs="Arial"/>
        </w:rPr>
        <w:t xml:space="preserve"> fatalities per 100,000 population. This represents </w:t>
      </w:r>
      <w:r w:rsidR="00FC3068">
        <w:rPr>
          <w:rFonts w:ascii="Arial" w:hAnsi="Arial" w:cs="Arial"/>
        </w:rPr>
        <w:t>20</w:t>
      </w:r>
      <w:r w:rsidR="00851989">
        <w:rPr>
          <w:rFonts w:ascii="Arial" w:hAnsi="Arial" w:cs="Arial"/>
        </w:rPr>
        <w:t xml:space="preserve"> fewer</w:t>
      </w:r>
      <w:r w:rsidRPr="00110650">
        <w:rPr>
          <w:rFonts w:ascii="Arial" w:hAnsi="Arial" w:cs="Arial"/>
        </w:rPr>
        <w:t xml:space="preserve"> fatalities than the previous financial year, when 246 fatalities were recorded (4.96 fatalities per 100,000 population)</w:t>
      </w:r>
      <w:bookmarkEnd w:id="62"/>
      <w:bookmarkEnd w:id="63"/>
      <w:r w:rsidRPr="00110650">
        <w:rPr>
          <w:rFonts w:ascii="Arial" w:hAnsi="Arial" w:cs="Arial"/>
        </w:rPr>
        <w:t xml:space="preserve">. </w:t>
      </w:r>
    </w:p>
    <w:p w14:paraId="2B860E3B" w14:textId="77777777" w:rsidR="00110650" w:rsidRPr="00110650" w:rsidRDefault="00110650" w:rsidP="00110650">
      <w:pPr>
        <w:rPr>
          <w:rFonts w:ascii="Arial" w:hAnsi="Arial" w:cs="Arial"/>
        </w:rPr>
      </w:pPr>
      <w:r w:rsidRPr="00110650">
        <w:rPr>
          <w:rFonts w:ascii="Arial" w:hAnsi="Arial" w:cs="Arial"/>
        </w:rPr>
        <w:t xml:space="preserve">Many road crashes involve at least one of the ‘Fatal Five’ high-risk road user behaviours which include speeding, drink and drug driving, not wearing a seat belt, driving while fatigued, and driver distraction and inattention. In 2018-19, multiple statewide road policing enforcement campaigns were coordinated to influence driver behaviour and target criminal offending on the road network. </w:t>
      </w:r>
    </w:p>
    <w:p w14:paraId="50DCC865" w14:textId="77777777" w:rsidR="00110650" w:rsidRPr="00110650" w:rsidRDefault="00110650" w:rsidP="00110650">
      <w:pPr>
        <w:rPr>
          <w:rFonts w:ascii="Arial" w:hAnsi="Arial" w:cs="Arial"/>
        </w:rPr>
      </w:pPr>
      <w:r w:rsidRPr="00110650">
        <w:rPr>
          <w:rFonts w:ascii="Arial" w:hAnsi="Arial" w:cs="Arial"/>
        </w:rPr>
        <w:t xml:space="preserve">As at 30 June 2019, 2,787 police attended Crime and Traffic Connecting on Highways (CATCH) workshops. The CATCH workshops train officers to observe situations and behaviours that may indicate criminal activity by offenders who are initially detected committing a traffic offence. Officers continue to utilise CATCH principles in routine traffic enforcement activities and through the delivery of road safety operations.  </w:t>
      </w:r>
    </w:p>
    <w:p w14:paraId="4100B829" w14:textId="77777777" w:rsidR="00110650" w:rsidRPr="00110650" w:rsidRDefault="00110650" w:rsidP="00110650">
      <w:pPr>
        <w:rPr>
          <w:rFonts w:ascii="Arial" w:hAnsi="Arial" w:cs="Arial"/>
        </w:rPr>
      </w:pPr>
      <w:r w:rsidRPr="00110650">
        <w:rPr>
          <w:rFonts w:ascii="Arial" w:hAnsi="Arial" w:cs="Arial"/>
        </w:rPr>
        <w:t>In 2018-19, the QPS delivered the following high visibility road safety operations:</w:t>
      </w:r>
    </w:p>
    <w:p w14:paraId="53A5E532" w14:textId="77777777" w:rsidR="00110650" w:rsidRPr="00110650" w:rsidRDefault="00110650" w:rsidP="00110650">
      <w:pPr>
        <w:pStyle w:val="ListParagraph"/>
        <w:numPr>
          <w:ilvl w:val="0"/>
          <w:numId w:val="44"/>
        </w:numPr>
        <w:spacing w:before="0" w:after="60" w:line="259" w:lineRule="auto"/>
        <w:ind w:left="357" w:hanging="357"/>
        <w:contextualSpacing w:val="0"/>
        <w:rPr>
          <w:rFonts w:ascii="Arial" w:hAnsi="Arial" w:cs="Arial"/>
        </w:rPr>
      </w:pPr>
      <w:r w:rsidRPr="00110650">
        <w:rPr>
          <w:rFonts w:ascii="Arial" w:hAnsi="Arial" w:cs="Arial"/>
        </w:rPr>
        <w:t xml:space="preserve">Operation Quebec Yield targeted registration offences including obscured, missing, false or cloned plates, red light offences, seat belts and distracted driving over a five-month period. Officers also conducted a range of enforcement activities including roadside breath and drug testing and the detection of traffic and criminal offences </w:t>
      </w:r>
    </w:p>
    <w:p w14:paraId="1E568303" w14:textId="77777777" w:rsidR="00110650" w:rsidRPr="00110650" w:rsidRDefault="00110650" w:rsidP="00110650">
      <w:pPr>
        <w:pStyle w:val="ListParagraph"/>
        <w:numPr>
          <w:ilvl w:val="0"/>
          <w:numId w:val="44"/>
        </w:numPr>
        <w:spacing w:before="0" w:line="259" w:lineRule="auto"/>
        <w:rPr>
          <w:rFonts w:ascii="Arial" w:hAnsi="Arial" w:cs="Arial"/>
        </w:rPr>
      </w:pPr>
      <w:r w:rsidRPr="00110650">
        <w:rPr>
          <w:rFonts w:ascii="Arial" w:hAnsi="Arial" w:cs="Arial"/>
        </w:rPr>
        <w:lastRenderedPageBreak/>
        <w:t xml:space="preserve">Operation Romeo Arcadian involved high visibility enforcement and community engagement activities to promote safe road user behaviour in rural and remote locations. Road Policing Units were deployed across several launch points over a five-month period to cover road networks in western and central Queensland. </w:t>
      </w:r>
    </w:p>
    <w:p w14:paraId="77ECC761" w14:textId="77777777" w:rsidR="00110650" w:rsidRPr="00110650" w:rsidRDefault="00110650" w:rsidP="00110650">
      <w:pPr>
        <w:rPr>
          <w:rFonts w:ascii="Arial" w:hAnsi="Arial" w:cs="Arial"/>
        </w:rPr>
      </w:pPr>
      <w:r w:rsidRPr="00110650">
        <w:rPr>
          <w:rFonts w:ascii="Arial" w:hAnsi="Arial" w:cs="Arial"/>
        </w:rPr>
        <w:t xml:space="preserve">In 2018-19, the various road safety operations resulted in: </w:t>
      </w:r>
    </w:p>
    <w:p w14:paraId="51A9C468" w14:textId="77777777" w:rsidR="00110650" w:rsidRPr="00110650" w:rsidRDefault="00110650" w:rsidP="00110650">
      <w:pPr>
        <w:pStyle w:val="ListParagraph"/>
        <w:numPr>
          <w:ilvl w:val="0"/>
          <w:numId w:val="44"/>
        </w:numPr>
        <w:spacing w:before="0" w:after="60" w:line="259" w:lineRule="auto"/>
        <w:contextualSpacing w:val="0"/>
        <w:rPr>
          <w:rFonts w:ascii="Arial" w:hAnsi="Arial" w:cs="Arial"/>
        </w:rPr>
      </w:pPr>
      <w:r w:rsidRPr="00110650">
        <w:rPr>
          <w:rFonts w:ascii="Arial" w:hAnsi="Arial" w:cs="Arial"/>
        </w:rPr>
        <w:t>more than 158,440 speeding infringement notices issued (excluding camera detected offences)</w:t>
      </w:r>
    </w:p>
    <w:p w14:paraId="78E0A078" w14:textId="77777777" w:rsidR="00110650" w:rsidRPr="00110650" w:rsidRDefault="00110650" w:rsidP="00110650">
      <w:pPr>
        <w:pStyle w:val="ListParagraph"/>
        <w:numPr>
          <w:ilvl w:val="0"/>
          <w:numId w:val="44"/>
        </w:numPr>
        <w:spacing w:before="0" w:after="60" w:line="259" w:lineRule="auto"/>
        <w:contextualSpacing w:val="0"/>
        <w:rPr>
          <w:rFonts w:ascii="Arial" w:hAnsi="Arial" w:cs="Arial"/>
        </w:rPr>
      </w:pPr>
      <w:r w:rsidRPr="00110650">
        <w:rPr>
          <w:rFonts w:ascii="Arial" w:hAnsi="Arial" w:cs="Arial"/>
        </w:rPr>
        <w:t>approximately 9,000 infringement notices issued for not wearing seat belts</w:t>
      </w:r>
    </w:p>
    <w:p w14:paraId="5C7921DD" w14:textId="77777777" w:rsidR="00110650" w:rsidRPr="00110650" w:rsidRDefault="00110650" w:rsidP="00110650">
      <w:pPr>
        <w:pStyle w:val="ListParagraph"/>
        <w:numPr>
          <w:ilvl w:val="0"/>
          <w:numId w:val="44"/>
        </w:numPr>
        <w:spacing w:before="0" w:after="60" w:line="259" w:lineRule="auto"/>
        <w:contextualSpacing w:val="0"/>
        <w:rPr>
          <w:rFonts w:ascii="Arial" w:hAnsi="Arial" w:cs="Arial"/>
        </w:rPr>
      </w:pPr>
      <w:r w:rsidRPr="00110650">
        <w:rPr>
          <w:rFonts w:ascii="Arial" w:hAnsi="Arial" w:cs="Arial"/>
        </w:rPr>
        <w:t>almost 12,000 infringement notices issued for using mobile phones</w:t>
      </w:r>
    </w:p>
    <w:p w14:paraId="2E15084F" w14:textId="77777777" w:rsidR="00110650" w:rsidRPr="00110650" w:rsidRDefault="00110650" w:rsidP="00110650">
      <w:pPr>
        <w:pStyle w:val="ListParagraph"/>
        <w:numPr>
          <w:ilvl w:val="0"/>
          <w:numId w:val="44"/>
        </w:numPr>
        <w:spacing w:before="0" w:after="60" w:line="259" w:lineRule="auto"/>
        <w:contextualSpacing w:val="0"/>
        <w:rPr>
          <w:rFonts w:ascii="Arial" w:hAnsi="Arial" w:cs="Arial"/>
        </w:rPr>
      </w:pPr>
      <w:r w:rsidRPr="00110650">
        <w:rPr>
          <w:rFonts w:ascii="Arial" w:hAnsi="Arial" w:cs="Arial"/>
        </w:rPr>
        <w:t xml:space="preserve">over 2.66 million random breath tests which detected approximately 16,650 drink driving offences. </w:t>
      </w:r>
    </w:p>
    <w:p w14:paraId="77EC7D30" w14:textId="77777777" w:rsidR="00110650" w:rsidRPr="00110650" w:rsidRDefault="00110650" w:rsidP="00110650">
      <w:pPr>
        <w:rPr>
          <w:rFonts w:ascii="Arial" w:hAnsi="Arial" w:cs="Arial"/>
          <w:b/>
        </w:rPr>
      </w:pPr>
      <w:r w:rsidRPr="00110650">
        <w:rPr>
          <w:rFonts w:ascii="Arial" w:hAnsi="Arial" w:cs="Arial"/>
          <w:b/>
        </w:rPr>
        <w:t>Roadside Drug Testing</w:t>
      </w:r>
    </w:p>
    <w:p w14:paraId="468B8702" w14:textId="77777777" w:rsidR="00110650" w:rsidRPr="00110650" w:rsidRDefault="00110650" w:rsidP="00110650">
      <w:pPr>
        <w:rPr>
          <w:rFonts w:ascii="Arial" w:hAnsi="Arial" w:cs="Arial"/>
        </w:rPr>
      </w:pPr>
      <w:r w:rsidRPr="00110650">
        <w:rPr>
          <w:rFonts w:ascii="Arial" w:hAnsi="Arial" w:cs="Arial"/>
        </w:rPr>
        <w:t xml:space="preserve">During the reporting period, the QPS conducted more than 70,000 roadside drug tests, with approximately one in five drivers testing positive.  This represents an increase of just over 4,000 tests from 2017-18.  The QPS also expanded its roadside drug testing capability by increasing the number of officers trained to perform testing to 696. This is a significant increase from 276 officers in 2015-16 and 510 officers in 2016-17. </w:t>
      </w:r>
    </w:p>
    <w:p w14:paraId="71C73935" w14:textId="77777777" w:rsidR="00110650" w:rsidRPr="00110650" w:rsidRDefault="00110650" w:rsidP="00110650">
      <w:pPr>
        <w:rPr>
          <w:rFonts w:ascii="Arial" w:hAnsi="Arial" w:cs="Arial"/>
          <w:b/>
        </w:rPr>
      </w:pPr>
      <w:r w:rsidRPr="00110650">
        <w:rPr>
          <w:rFonts w:ascii="Arial" w:hAnsi="Arial" w:cs="Arial"/>
          <w:b/>
        </w:rPr>
        <w:t>Collaborative partnerships</w:t>
      </w:r>
    </w:p>
    <w:p w14:paraId="02EA8C29" w14:textId="77777777" w:rsidR="00110650" w:rsidRPr="00110650" w:rsidRDefault="00110650" w:rsidP="00110650">
      <w:pPr>
        <w:rPr>
          <w:rFonts w:ascii="Arial" w:hAnsi="Arial" w:cs="Arial"/>
          <w:i/>
        </w:rPr>
      </w:pPr>
      <w:r w:rsidRPr="00110650">
        <w:rPr>
          <w:rFonts w:ascii="Arial" w:hAnsi="Arial" w:cs="Arial"/>
          <w:i/>
        </w:rPr>
        <w:t>Queensland Road Safety Week</w:t>
      </w:r>
    </w:p>
    <w:p w14:paraId="7B0FB591" w14:textId="77777777" w:rsidR="00110650" w:rsidRPr="00110650" w:rsidRDefault="00110650" w:rsidP="00110650">
      <w:pPr>
        <w:rPr>
          <w:rFonts w:ascii="Arial" w:hAnsi="Arial" w:cs="Arial"/>
        </w:rPr>
      </w:pPr>
      <w:r w:rsidRPr="00110650">
        <w:rPr>
          <w:rFonts w:ascii="Arial" w:hAnsi="Arial" w:cs="Arial"/>
        </w:rPr>
        <w:t xml:space="preserve">The QPS continues to work collaboratively with stakeholder agencies to increase community awareness of road safety concerns.  The QPS, in partnership with the Department of Transport and Main Roads (DTMR), coordinated the 2018 Queensland Road Safety Week campaign, “Speak Up </w:t>
      </w:r>
      <w:proofErr w:type="gramStart"/>
      <w:r w:rsidRPr="00110650">
        <w:rPr>
          <w:rFonts w:ascii="Arial" w:hAnsi="Arial" w:cs="Arial"/>
        </w:rPr>
        <w:t>For</w:t>
      </w:r>
      <w:proofErr w:type="gramEnd"/>
      <w:r w:rsidRPr="00110650">
        <w:rPr>
          <w:rFonts w:ascii="Arial" w:hAnsi="Arial" w:cs="Arial"/>
        </w:rPr>
        <w:t xml:space="preserve"> Road Safety”.  The annual campaign aims to promote road safety messages and encourage greater community ownership of road safety issues.  </w:t>
      </w:r>
    </w:p>
    <w:p w14:paraId="24B5701E" w14:textId="77777777" w:rsidR="00110650" w:rsidRPr="00110650" w:rsidRDefault="00110650" w:rsidP="00110650">
      <w:pPr>
        <w:rPr>
          <w:rFonts w:ascii="Arial" w:hAnsi="Arial" w:cs="Arial"/>
          <w:i/>
        </w:rPr>
      </w:pPr>
      <w:r w:rsidRPr="00110650">
        <w:rPr>
          <w:rFonts w:ascii="Arial" w:hAnsi="Arial" w:cs="Arial"/>
          <w:i/>
        </w:rPr>
        <w:t xml:space="preserve">‘Hold the Red’ </w:t>
      </w:r>
    </w:p>
    <w:p w14:paraId="5F9B03CA" w14:textId="79254D87" w:rsidR="00110650" w:rsidRDefault="00110650" w:rsidP="00110650">
      <w:pPr>
        <w:rPr>
          <w:rFonts w:ascii="Arial" w:hAnsi="Arial" w:cs="Arial"/>
        </w:rPr>
      </w:pPr>
      <w:r w:rsidRPr="00110650">
        <w:rPr>
          <w:rFonts w:ascii="Arial" w:hAnsi="Arial" w:cs="Arial"/>
        </w:rPr>
        <w:t xml:space="preserve">During 2018-19, the QPS upgraded six existing red-light camera sites to improve intersection safety. Four of the upgraded red-light speed camera systems include a ‘Hold the Red’ functionality.  This functionality delays the signals changing from red to green for cross traffic when a vehicle is detected disobeying the red-light signal. This functionality also reduces side impact road crashes at </w:t>
      </w:r>
      <w:proofErr w:type="gramStart"/>
      <w:r w:rsidRPr="00110650">
        <w:rPr>
          <w:rFonts w:ascii="Arial" w:hAnsi="Arial" w:cs="Arial"/>
        </w:rPr>
        <w:t>signal controlled</w:t>
      </w:r>
      <w:proofErr w:type="gramEnd"/>
      <w:r w:rsidRPr="00110650">
        <w:rPr>
          <w:rFonts w:ascii="Arial" w:hAnsi="Arial" w:cs="Arial"/>
        </w:rPr>
        <w:t xml:space="preserve"> intersections. This initiative was undertaken with the DTMR and was nominated and recognised at the Queensland Premier’s Innovation Awards in 2018.</w:t>
      </w:r>
    </w:p>
    <w:p w14:paraId="316042D7" w14:textId="77777777" w:rsidR="00110650" w:rsidRPr="00311A70" w:rsidRDefault="00110650" w:rsidP="00110650">
      <w:pPr>
        <w:rPr>
          <w:rFonts w:ascii="Arial" w:hAnsi="Arial" w:cs="Arial"/>
          <w:b/>
        </w:rPr>
      </w:pPr>
      <w:r w:rsidRPr="00311A70">
        <w:rPr>
          <w:rFonts w:ascii="Arial" w:hAnsi="Arial" w:cs="Arial"/>
          <w:b/>
        </w:rPr>
        <w:t>Trial to reduce road closure times</w:t>
      </w:r>
      <w:r>
        <w:rPr>
          <w:rFonts w:ascii="Arial" w:hAnsi="Arial" w:cs="Arial"/>
          <w:b/>
        </w:rPr>
        <w:t xml:space="preserve"> </w:t>
      </w:r>
    </w:p>
    <w:p w14:paraId="54F10400" w14:textId="77777777" w:rsidR="00110650" w:rsidRPr="00566ED8" w:rsidRDefault="00110650" w:rsidP="00110650">
      <w:pPr>
        <w:rPr>
          <w:rFonts w:ascii="Arial" w:hAnsi="Arial" w:cs="Arial"/>
        </w:rPr>
      </w:pPr>
      <w:r w:rsidRPr="00566ED8">
        <w:rPr>
          <w:rFonts w:ascii="Arial" w:hAnsi="Arial" w:cs="Arial"/>
        </w:rPr>
        <w:t>In July 2018, the Forensic Crash Unit (FCU) commenced trialling the use of Remotely Pilot</w:t>
      </w:r>
      <w:r>
        <w:rPr>
          <w:rFonts w:ascii="Arial" w:hAnsi="Arial" w:cs="Arial"/>
        </w:rPr>
        <w:t>ed</w:t>
      </w:r>
      <w:r w:rsidRPr="00566ED8">
        <w:rPr>
          <w:rFonts w:ascii="Arial" w:hAnsi="Arial" w:cs="Arial"/>
        </w:rPr>
        <w:t xml:space="preserve"> Aircraft (RPA) to map traffic crash scenes, with the aim of reducing the amount of time required for road closures.  Previously, FCU investigators would spend up to two hours at a scene using a robotic total station to manually record the location of road fixtures and physical evidence.  </w:t>
      </w:r>
    </w:p>
    <w:p w14:paraId="3D33624C" w14:textId="77777777" w:rsidR="00110650" w:rsidRDefault="00110650" w:rsidP="00110650">
      <w:pPr>
        <w:rPr>
          <w:rFonts w:ascii="Arial" w:hAnsi="Arial" w:cs="Arial"/>
        </w:rPr>
      </w:pPr>
      <w:r>
        <w:rPr>
          <w:rFonts w:ascii="Arial" w:hAnsi="Arial" w:cs="Arial"/>
        </w:rPr>
        <w:t>During the trial,</w:t>
      </w:r>
      <w:r w:rsidRPr="00566ED8">
        <w:rPr>
          <w:rFonts w:ascii="Arial" w:hAnsi="Arial" w:cs="Arial"/>
        </w:rPr>
        <w:t xml:space="preserve"> the RPA </w:t>
      </w:r>
      <w:r>
        <w:rPr>
          <w:rFonts w:ascii="Arial" w:hAnsi="Arial" w:cs="Arial"/>
        </w:rPr>
        <w:t>was</w:t>
      </w:r>
      <w:r w:rsidRPr="00566ED8">
        <w:rPr>
          <w:rFonts w:ascii="Arial" w:hAnsi="Arial" w:cs="Arial"/>
        </w:rPr>
        <w:t xml:space="preserve"> used to fly over a scene</w:t>
      </w:r>
      <w:r>
        <w:rPr>
          <w:rFonts w:ascii="Arial" w:hAnsi="Arial" w:cs="Arial"/>
        </w:rPr>
        <w:t xml:space="preserve"> and a</w:t>
      </w:r>
      <w:r w:rsidRPr="00566ED8">
        <w:rPr>
          <w:rFonts w:ascii="Arial" w:hAnsi="Arial" w:cs="Arial"/>
        </w:rPr>
        <w:t xml:space="preserve"> series of overlapping images </w:t>
      </w:r>
      <w:r>
        <w:rPr>
          <w:rFonts w:ascii="Arial" w:hAnsi="Arial" w:cs="Arial"/>
        </w:rPr>
        <w:t>were</w:t>
      </w:r>
      <w:r w:rsidRPr="00566ED8">
        <w:rPr>
          <w:rFonts w:ascii="Arial" w:hAnsi="Arial" w:cs="Arial"/>
        </w:rPr>
        <w:t xml:space="preserve"> taken to record fixtures such as kerbing, traffic lights and line markings, along with physical evidence including tyre marks, scrapes, gouges and the final resting position of vehicles. Once the images are combined, two dimensional scaled aerial images are produced using specialist software. On average, the</w:t>
      </w:r>
      <w:r>
        <w:rPr>
          <w:rFonts w:ascii="Arial" w:hAnsi="Arial" w:cs="Arial"/>
        </w:rPr>
        <w:t xml:space="preserve"> time taken to record a scene would be reduced by up to 50% using the RPA</w:t>
      </w:r>
      <w:r w:rsidRPr="00566ED8">
        <w:rPr>
          <w:rFonts w:ascii="Arial" w:hAnsi="Arial" w:cs="Arial"/>
        </w:rPr>
        <w:t xml:space="preserve">. </w:t>
      </w:r>
      <w:r>
        <w:rPr>
          <w:rFonts w:ascii="Arial" w:hAnsi="Arial" w:cs="Arial"/>
        </w:rPr>
        <w:t xml:space="preserve"> </w:t>
      </w:r>
    </w:p>
    <w:p w14:paraId="774EBF78" w14:textId="77777777" w:rsidR="00110650" w:rsidRDefault="00110650" w:rsidP="00110650">
      <w:pPr>
        <w:rPr>
          <w:rFonts w:ascii="Arial" w:hAnsi="Arial" w:cs="Arial"/>
        </w:rPr>
      </w:pPr>
      <w:r>
        <w:rPr>
          <w:rFonts w:ascii="Arial" w:hAnsi="Arial" w:cs="Arial"/>
        </w:rPr>
        <w:t xml:space="preserve">Since the trial, FCU investigators have used the RPA to record crash scenes on six occasions. During May 2019, a further six Forensic Crash Investigators were trained as remote pilots, and four RPAs with improved capability were purchased. These aircraft were deployed across Brisbane, Logan, Gold and Sunshine Coasts in June 2019.  </w:t>
      </w:r>
    </w:p>
    <w:p w14:paraId="3DCAC63A" w14:textId="2186BA65" w:rsidR="004B1CB8" w:rsidRPr="004126B7" w:rsidRDefault="004B1CB8" w:rsidP="004B1CB8">
      <w:pPr>
        <w:rPr>
          <w:rFonts w:ascii="Arial" w:hAnsi="Arial" w:cs="Arial"/>
          <w:b/>
        </w:rPr>
      </w:pPr>
      <w:r w:rsidRPr="004126B7">
        <w:rPr>
          <w:rFonts w:ascii="Arial" w:hAnsi="Arial" w:cs="Arial"/>
          <w:b/>
        </w:rPr>
        <w:t>GPS Tracking Project (Electronic Monitoring)</w:t>
      </w:r>
    </w:p>
    <w:p w14:paraId="27237936" w14:textId="1A0F6290" w:rsidR="004B1CB8" w:rsidRPr="00421884" w:rsidRDefault="004B1CB8" w:rsidP="004B1CB8">
      <w:pPr>
        <w:rPr>
          <w:rFonts w:ascii="Arial" w:hAnsi="Arial" w:cs="Arial"/>
        </w:rPr>
      </w:pPr>
      <w:r w:rsidRPr="00421884">
        <w:rPr>
          <w:rFonts w:ascii="Arial" w:hAnsi="Arial" w:cs="Arial"/>
        </w:rPr>
        <w:t xml:space="preserve">In March 2018, amendments to the </w:t>
      </w:r>
      <w:r w:rsidRPr="004126B7">
        <w:rPr>
          <w:rFonts w:ascii="Arial" w:hAnsi="Arial" w:cs="Arial"/>
          <w:i/>
        </w:rPr>
        <w:t>Bail Act 1980</w:t>
      </w:r>
      <w:r w:rsidRPr="00421884">
        <w:rPr>
          <w:rFonts w:ascii="Arial" w:hAnsi="Arial" w:cs="Arial"/>
        </w:rPr>
        <w:t xml:space="preserve"> commenced to empower a court to impose a ‘tracking condition’ as part of a person’s bail undertaking for any offence. The GPS Tracking Project Team has successfully implemented the operational requirements to ensure the QPS meets </w:t>
      </w:r>
      <w:r w:rsidR="00851989">
        <w:rPr>
          <w:rFonts w:ascii="Arial" w:hAnsi="Arial" w:cs="Arial"/>
        </w:rPr>
        <w:t>its</w:t>
      </w:r>
      <w:r w:rsidRPr="00421884">
        <w:rPr>
          <w:rFonts w:ascii="Arial" w:hAnsi="Arial" w:cs="Arial"/>
        </w:rPr>
        <w:t xml:space="preserve"> </w:t>
      </w:r>
      <w:r w:rsidRPr="00421884">
        <w:rPr>
          <w:rFonts w:ascii="Arial" w:hAnsi="Arial" w:cs="Arial"/>
        </w:rPr>
        <w:lastRenderedPageBreak/>
        <w:t>obligations in delivering the capability to fit electronic monitoring ankle devices to offenders who have been granted bail with the electronic monitoring condition by the court. This has included creation of internal procedures and practices as well as external requirements such as Gate 3 Assurance Review for Q</w:t>
      </w:r>
      <w:r>
        <w:rPr>
          <w:rFonts w:ascii="Arial" w:hAnsi="Arial" w:cs="Arial"/>
        </w:rPr>
        <w:t xml:space="preserve">ueensland Government Chief Information Office.  </w:t>
      </w:r>
    </w:p>
    <w:p w14:paraId="16EDD3CD" w14:textId="3728C8FC" w:rsidR="004B1CB8" w:rsidRDefault="004B1CB8" w:rsidP="004B1CB8">
      <w:pPr>
        <w:rPr>
          <w:rFonts w:ascii="Arial" w:hAnsi="Arial" w:cs="Arial"/>
        </w:rPr>
      </w:pPr>
      <w:r w:rsidRPr="00421884">
        <w:rPr>
          <w:rFonts w:ascii="Arial" w:hAnsi="Arial" w:cs="Arial"/>
        </w:rPr>
        <w:t xml:space="preserve">The Project Team received Level 1 Certification training (delivered by </w:t>
      </w:r>
      <w:r>
        <w:rPr>
          <w:rFonts w:ascii="Arial" w:hAnsi="Arial" w:cs="Arial"/>
        </w:rPr>
        <w:t xml:space="preserve">the </w:t>
      </w:r>
      <w:r w:rsidRPr="00421884">
        <w:rPr>
          <w:rFonts w:ascii="Arial" w:hAnsi="Arial" w:cs="Arial"/>
        </w:rPr>
        <w:t xml:space="preserve">USA Scram team). This training enabled the </w:t>
      </w:r>
      <w:r w:rsidR="00385830">
        <w:rPr>
          <w:rFonts w:ascii="Arial" w:hAnsi="Arial" w:cs="Arial"/>
        </w:rPr>
        <w:t>t</w:t>
      </w:r>
      <w:r w:rsidRPr="00421884">
        <w:rPr>
          <w:rFonts w:ascii="Arial" w:hAnsi="Arial" w:cs="Arial"/>
        </w:rPr>
        <w:t>eam to develop and commence delivery of full training packages for Watchhouse Officers, Prosecutions</w:t>
      </w:r>
      <w:r>
        <w:rPr>
          <w:rFonts w:ascii="Arial" w:hAnsi="Arial" w:cs="Arial"/>
        </w:rPr>
        <w:t xml:space="preserve"> and</w:t>
      </w:r>
      <w:r w:rsidRPr="00421884">
        <w:rPr>
          <w:rFonts w:ascii="Arial" w:hAnsi="Arial" w:cs="Arial"/>
        </w:rPr>
        <w:t xml:space="preserve"> General Duties</w:t>
      </w:r>
      <w:r>
        <w:rPr>
          <w:rFonts w:ascii="Arial" w:hAnsi="Arial" w:cs="Arial"/>
        </w:rPr>
        <w:t xml:space="preserve"> </w:t>
      </w:r>
      <w:r w:rsidRPr="00F27F57">
        <w:rPr>
          <w:rFonts w:ascii="Arial" w:hAnsi="Arial" w:cs="Arial"/>
        </w:rPr>
        <w:t xml:space="preserve">officers. As at </w:t>
      </w:r>
      <w:r w:rsidR="00F27F57" w:rsidRPr="00F27F57">
        <w:rPr>
          <w:rFonts w:ascii="Arial" w:hAnsi="Arial" w:cs="Arial"/>
        </w:rPr>
        <w:t xml:space="preserve">30 June </w:t>
      </w:r>
      <w:r w:rsidRPr="00F27F57">
        <w:rPr>
          <w:rFonts w:ascii="Arial" w:hAnsi="Arial" w:cs="Arial"/>
        </w:rPr>
        <w:t>2019, 7</w:t>
      </w:r>
      <w:r w:rsidR="00F27F57" w:rsidRPr="00F27F57">
        <w:rPr>
          <w:rFonts w:ascii="Arial" w:hAnsi="Arial" w:cs="Arial"/>
        </w:rPr>
        <w:t>8</w:t>
      </w:r>
      <w:r w:rsidRPr="00F27F57">
        <w:rPr>
          <w:rFonts w:ascii="Arial" w:hAnsi="Arial" w:cs="Arial"/>
        </w:rPr>
        <w:t xml:space="preserve"> bail orders have been imposed statewide by Magistrates.</w:t>
      </w:r>
      <w:r>
        <w:rPr>
          <w:rFonts w:ascii="Arial" w:hAnsi="Arial" w:cs="Arial"/>
        </w:rPr>
        <w:t xml:space="preserve"> </w:t>
      </w:r>
    </w:p>
    <w:p w14:paraId="4D51CF43" w14:textId="77777777" w:rsidR="007567A0" w:rsidRPr="00C92980" w:rsidRDefault="007567A0" w:rsidP="007567A0">
      <w:pPr>
        <w:spacing w:after="160"/>
        <w:rPr>
          <w:rFonts w:ascii="Arial" w:hAnsi="Arial" w:cs="Arial"/>
          <w:b/>
        </w:rPr>
      </w:pPr>
      <w:r>
        <w:rPr>
          <w:rFonts w:ascii="Arial" w:hAnsi="Arial" w:cs="Arial"/>
          <w:b/>
        </w:rPr>
        <w:t>N</w:t>
      </w:r>
      <w:r w:rsidRPr="00C92980">
        <w:rPr>
          <w:rFonts w:ascii="Arial" w:hAnsi="Arial" w:cs="Arial"/>
          <w:b/>
        </w:rPr>
        <w:t>ew laws for Child Sex Offenders</w:t>
      </w:r>
    </w:p>
    <w:p w14:paraId="6F37DE23" w14:textId="271C275C" w:rsidR="007567A0" w:rsidRPr="00421884" w:rsidRDefault="007567A0" w:rsidP="007567A0">
      <w:pPr>
        <w:rPr>
          <w:rFonts w:ascii="Arial" w:hAnsi="Arial" w:cs="Arial"/>
        </w:rPr>
      </w:pPr>
      <w:r w:rsidRPr="000D7382">
        <w:rPr>
          <w:rFonts w:ascii="Arial" w:hAnsi="Arial" w:cs="Arial"/>
        </w:rPr>
        <w:t xml:space="preserve">The </w:t>
      </w:r>
      <w:r>
        <w:rPr>
          <w:rFonts w:ascii="Arial" w:hAnsi="Arial" w:cs="Arial"/>
        </w:rPr>
        <w:t>g</w:t>
      </w:r>
      <w:r w:rsidRPr="000D7382">
        <w:rPr>
          <w:rFonts w:ascii="Arial" w:hAnsi="Arial" w:cs="Arial"/>
        </w:rPr>
        <w:t xml:space="preserve">overnment further strengthened the laws to protect the community from child sex offenders.  </w:t>
      </w:r>
      <w:r>
        <w:rPr>
          <w:rFonts w:ascii="Arial" w:hAnsi="Arial" w:cs="Arial"/>
        </w:rPr>
        <w:t xml:space="preserve">Amendments to the </w:t>
      </w:r>
      <w:r w:rsidRPr="000D7382">
        <w:rPr>
          <w:rFonts w:ascii="Arial" w:hAnsi="Arial" w:cs="Arial"/>
          <w:i/>
        </w:rPr>
        <w:t>Police Powers and Responsibilities and Other Legislation Act 2018</w:t>
      </w:r>
      <w:r>
        <w:rPr>
          <w:rFonts w:ascii="Arial" w:hAnsi="Arial" w:cs="Arial"/>
        </w:rPr>
        <w:t xml:space="preserve"> extended strict monitoring conditions for life and created stronger powers for the police and the courts.  The </w:t>
      </w:r>
      <w:r w:rsidR="00851989">
        <w:rPr>
          <w:rFonts w:ascii="Arial" w:hAnsi="Arial" w:cs="Arial"/>
        </w:rPr>
        <w:t xml:space="preserve">new laws </w:t>
      </w:r>
      <w:r>
        <w:rPr>
          <w:rFonts w:ascii="Arial" w:hAnsi="Arial" w:cs="Arial"/>
        </w:rPr>
        <w:t>lower the threshold for what constitutes ‘concerning behaviour’ and expand</w:t>
      </w:r>
      <w:r w:rsidR="00851989">
        <w:rPr>
          <w:rFonts w:ascii="Arial" w:hAnsi="Arial" w:cs="Arial"/>
        </w:rPr>
        <w:t>s</w:t>
      </w:r>
      <w:r>
        <w:rPr>
          <w:rFonts w:ascii="Arial" w:hAnsi="Arial" w:cs="Arial"/>
        </w:rPr>
        <w:t xml:space="preserve"> the types of conditions courts can impose</w:t>
      </w:r>
      <w:r w:rsidR="00851989">
        <w:rPr>
          <w:rFonts w:ascii="Arial" w:hAnsi="Arial" w:cs="Arial"/>
        </w:rPr>
        <w:t>,</w:t>
      </w:r>
      <w:r>
        <w:rPr>
          <w:rFonts w:ascii="Arial" w:hAnsi="Arial" w:cs="Arial"/>
        </w:rPr>
        <w:t xml:space="preserve"> including enforcing GPS tracking, making counselling sessions compulsory, and directing offenders where to live.  </w:t>
      </w:r>
    </w:p>
    <w:p w14:paraId="2B575656" w14:textId="2AF912A6" w:rsidR="004B1CB8" w:rsidRPr="00FB1B00" w:rsidRDefault="004B1CB8" w:rsidP="004B1CB8">
      <w:pPr>
        <w:rPr>
          <w:rFonts w:ascii="Arial" w:hAnsi="Arial" w:cs="Arial"/>
          <w:b/>
        </w:rPr>
      </w:pPr>
      <w:r w:rsidRPr="00FB1B00">
        <w:rPr>
          <w:rFonts w:ascii="Arial" w:hAnsi="Arial" w:cs="Arial"/>
          <w:b/>
        </w:rPr>
        <w:t>POLAIR Queensland</w:t>
      </w:r>
      <w:r>
        <w:rPr>
          <w:rFonts w:ascii="Arial" w:hAnsi="Arial" w:cs="Arial"/>
          <w:b/>
        </w:rPr>
        <w:t xml:space="preserve"> </w:t>
      </w:r>
    </w:p>
    <w:p w14:paraId="5097F23D" w14:textId="77855209" w:rsidR="004B1CB8" w:rsidRPr="00FB1B00" w:rsidRDefault="004B1CB8" w:rsidP="004B1CB8">
      <w:pPr>
        <w:rPr>
          <w:rFonts w:ascii="Arial" w:hAnsi="Arial" w:cs="Arial"/>
        </w:rPr>
      </w:pPr>
      <w:r w:rsidRPr="00FB1B00">
        <w:rPr>
          <w:rFonts w:ascii="Arial" w:hAnsi="Arial" w:cs="Arial"/>
        </w:rPr>
        <w:t>The QPS has two helicopters, POLAIR 1 and POLAIR 2, based on the Gold Coast and Brisbane respectively</w:t>
      </w:r>
      <w:r w:rsidR="00851989">
        <w:rPr>
          <w:rFonts w:ascii="Arial" w:hAnsi="Arial" w:cs="Arial"/>
        </w:rPr>
        <w:t xml:space="preserve">, which </w:t>
      </w:r>
      <w:r w:rsidRPr="00FB1B00">
        <w:rPr>
          <w:rFonts w:ascii="Arial" w:hAnsi="Arial" w:cs="Arial"/>
        </w:rPr>
        <w:t xml:space="preserve">are available for tasking 24 hours a day, every day of the year. </w:t>
      </w:r>
      <w:r>
        <w:rPr>
          <w:rFonts w:ascii="Arial" w:hAnsi="Arial" w:cs="Arial"/>
        </w:rPr>
        <w:t xml:space="preserve"> </w:t>
      </w:r>
      <w:r w:rsidRPr="00FB1B00">
        <w:rPr>
          <w:rFonts w:ascii="Arial" w:hAnsi="Arial" w:cs="Arial"/>
        </w:rPr>
        <w:t>The helicopter service is provided under a contractual arrangement with Surf Life Saving Queensland.</w:t>
      </w:r>
      <w:r>
        <w:rPr>
          <w:rFonts w:ascii="Arial" w:hAnsi="Arial" w:cs="Arial"/>
        </w:rPr>
        <w:t xml:space="preserve"> </w:t>
      </w:r>
      <w:r w:rsidRPr="00FB1B00">
        <w:rPr>
          <w:rFonts w:ascii="Arial" w:hAnsi="Arial" w:cs="Arial"/>
        </w:rPr>
        <w:t xml:space="preserve"> Surf Life Saving is responsible for providing the helicopters, associated equipment and pilots and the QPS provides police tactical flight officers who direct the operations.</w:t>
      </w:r>
    </w:p>
    <w:p w14:paraId="7034F58F" w14:textId="77777777" w:rsidR="004B1CB8" w:rsidRPr="00FB1B00" w:rsidRDefault="004B1CB8" w:rsidP="004B1CB8">
      <w:pPr>
        <w:rPr>
          <w:rFonts w:ascii="Arial" w:hAnsi="Arial" w:cs="Arial"/>
        </w:rPr>
      </w:pPr>
      <w:r w:rsidRPr="00FB1B00">
        <w:rPr>
          <w:rFonts w:ascii="Arial" w:hAnsi="Arial" w:cs="Arial"/>
        </w:rPr>
        <w:t xml:space="preserve">POLAIR Queensland provides tactical aerial support to police operations, improving officer and community safety and situational awareness of major events and critical incidents. </w:t>
      </w:r>
      <w:r>
        <w:rPr>
          <w:rFonts w:ascii="Arial" w:hAnsi="Arial" w:cs="Arial"/>
        </w:rPr>
        <w:t xml:space="preserve"> </w:t>
      </w:r>
      <w:r w:rsidRPr="00FB1B00">
        <w:rPr>
          <w:rFonts w:ascii="Arial" w:hAnsi="Arial" w:cs="Arial"/>
        </w:rPr>
        <w:t xml:space="preserve">While routine operations are limited to the south-east corner of the state, the aircraft are capable of deployment statewide for major incidents and disaster events. </w:t>
      </w:r>
    </w:p>
    <w:p w14:paraId="3ABD6244" w14:textId="77777777" w:rsidR="004B1CB8" w:rsidRPr="00FB1B00" w:rsidRDefault="004B1CB8" w:rsidP="004B1CB8">
      <w:pPr>
        <w:rPr>
          <w:rFonts w:ascii="Arial" w:hAnsi="Arial" w:cs="Arial"/>
        </w:rPr>
      </w:pPr>
      <w:r w:rsidRPr="00FB1B00">
        <w:rPr>
          <w:rFonts w:ascii="Arial" w:hAnsi="Arial" w:cs="Arial"/>
        </w:rPr>
        <w:t>During 2018-19, the two helicopters undertook:</w:t>
      </w:r>
    </w:p>
    <w:p w14:paraId="0E6F932A" w14:textId="77777777" w:rsidR="004B1CB8" w:rsidRPr="00FB1B00" w:rsidRDefault="004B1CB8" w:rsidP="009B0C67">
      <w:pPr>
        <w:pStyle w:val="ListParagraph"/>
        <w:numPr>
          <w:ilvl w:val="0"/>
          <w:numId w:val="50"/>
        </w:numPr>
        <w:spacing w:before="0" w:line="259" w:lineRule="auto"/>
        <w:rPr>
          <w:rFonts w:ascii="Arial" w:hAnsi="Arial" w:cs="Arial"/>
        </w:rPr>
      </w:pPr>
      <w:r w:rsidRPr="00FB1B00">
        <w:rPr>
          <w:rFonts w:ascii="Arial" w:hAnsi="Arial" w:cs="Arial"/>
        </w:rPr>
        <w:t>2</w:t>
      </w:r>
      <w:r>
        <w:rPr>
          <w:rFonts w:ascii="Arial" w:hAnsi="Arial" w:cs="Arial"/>
        </w:rPr>
        <w:t>,</w:t>
      </w:r>
      <w:r w:rsidRPr="00FB1B00">
        <w:rPr>
          <w:rFonts w:ascii="Arial" w:hAnsi="Arial" w:cs="Arial"/>
        </w:rPr>
        <w:t>118 flight hours</w:t>
      </w:r>
    </w:p>
    <w:p w14:paraId="696D582B" w14:textId="77777777" w:rsidR="004B1CB8" w:rsidRPr="00FB1B00" w:rsidRDefault="004B1CB8" w:rsidP="009B0C67">
      <w:pPr>
        <w:pStyle w:val="ListParagraph"/>
        <w:numPr>
          <w:ilvl w:val="0"/>
          <w:numId w:val="50"/>
        </w:numPr>
        <w:spacing w:before="0" w:line="259" w:lineRule="auto"/>
        <w:rPr>
          <w:rFonts w:ascii="Arial" w:hAnsi="Arial" w:cs="Arial"/>
        </w:rPr>
      </w:pPr>
      <w:r w:rsidRPr="00FB1B00">
        <w:rPr>
          <w:rFonts w:ascii="Arial" w:hAnsi="Arial" w:cs="Arial"/>
        </w:rPr>
        <w:t>1</w:t>
      </w:r>
      <w:r>
        <w:rPr>
          <w:rFonts w:ascii="Arial" w:hAnsi="Arial" w:cs="Arial"/>
        </w:rPr>
        <w:t>,</w:t>
      </w:r>
      <w:r w:rsidRPr="00FB1B00">
        <w:rPr>
          <w:rFonts w:ascii="Arial" w:hAnsi="Arial" w:cs="Arial"/>
        </w:rPr>
        <w:t>067 proactive tasks (planned)</w:t>
      </w:r>
    </w:p>
    <w:p w14:paraId="22DC6661" w14:textId="77777777" w:rsidR="004B1CB8" w:rsidRPr="00FB1B00" w:rsidRDefault="004B1CB8" w:rsidP="009B0C67">
      <w:pPr>
        <w:pStyle w:val="ListParagraph"/>
        <w:numPr>
          <w:ilvl w:val="0"/>
          <w:numId w:val="50"/>
        </w:numPr>
        <w:spacing w:before="0" w:line="259" w:lineRule="auto"/>
        <w:rPr>
          <w:rFonts w:ascii="Arial" w:hAnsi="Arial" w:cs="Arial"/>
        </w:rPr>
      </w:pPr>
      <w:r w:rsidRPr="00FB1B00">
        <w:rPr>
          <w:rFonts w:ascii="Arial" w:hAnsi="Arial" w:cs="Arial"/>
        </w:rPr>
        <w:t>1</w:t>
      </w:r>
      <w:r>
        <w:rPr>
          <w:rFonts w:ascii="Arial" w:hAnsi="Arial" w:cs="Arial"/>
        </w:rPr>
        <w:t>,</w:t>
      </w:r>
      <w:r w:rsidRPr="00FB1B00">
        <w:rPr>
          <w:rFonts w:ascii="Arial" w:hAnsi="Arial" w:cs="Arial"/>
        </w:rPr>
        <w:t>732 reactive tasks (in response to Police Communication Centre requests)</w:t>
      </w:r>
    </w:p>
    <w:p w14:paraId="7C505B45" w14:textId="77777777" w:rsidR="004B1CB8" w:rsidRPr="00FB1B00" w:rsidRDefault="004B1CB8" w:rsidP="004B1CB8">
      <w:pPr>
        <w:rPr>
          <w:rFonts w:ascii="Arial" w:hAnsi="Arial" w:cs="Arial"/>
        </w:rPr>
      </w:pPr>
      <w:r w:rsidRPr="00FB1B00">
        <w:rPr>
          <w:rFonts w:ascii="Arial" w:hAnsi="Arial" w:cs="Arial"/>
        </w:rPr>
        <w:t>From tracking offenders, to search and rescue, and providing real time situational awareness of major incidents, police helicopters help keep the community safe by providing quality support to frontline police.</w:t>
      </w:r>
    </w:p>
    <w:p w14:paraId="31CA6393" w14:textId="77777777" w:rsidR="004B1CB8" w:rsidRPr="00FB1B00" w:rsidRDefault="004B1CB8" w:rsidP="004B1CB8">
      <w:pPr>
        <w:rPr>
          <w:rFonts w:ascii="Arial" w:hAnsi="Arial" w:cs="Arial"/>
        </w:rPr>
      </w:pPr>
      <w:r w:rsidRPr="00FB1B00">
        <w:rPr>
          <w:rFonts w:ascii="Arial" w:hAnsi="Arial" w:cs="Arial"/>
        </w:rPr>
        <w:t xml:space="preserve">In 774 instances during the reporting period, POLAIR was the first police resource on scene to reported incidents. This capability enhances officer and community safety as the helicopter crews provide information to the attending police about what to expect at the incident including best access points, number of persons observed and any movement around the location, vehicles at the incident location and perceived threats.  </w:t>
      </w:r>
    </w:p>
    <w:p w14:paraId="3C5ABB78" w14:textId="77777777" w:rsidR="004B1CB8" w:rsidRPr="00FB1B00" w:rsidRDefault="004B1CB8" w:rsidP="004B1CB8">
      <w:pPr>
        <w:rPr>
          <w:rFonts w:ascii="Arial" w:hAnsi="Arial" w:cs="Arial"/>
        </w:rPr>
      </w:pPr>
      <w:r w:rsidRPr="00FB1B00">
        <w:rPr>
          <w:rFonts w:ascii="Arial" w:hAnsi="Arial" w:cs="Arial"/>
        </w:rPr>
        <w:t>The helicopters are fitted with state-of-the-art equipment which allows them to identify, track and record vision of offenders in a range of operational contexts. In 2018-19, POLAIR proactively identified 357 traffic-related matters which resulted in offenders being charged with offences including unlawful use of motor vehicles, dangerous operation of motor vehicles and evading police.</w:t>
      </w:r>
    </w:p>
    <w:p w14:paraId="7FD6C5DA" w14:textId="77777777" w:rsidR="004B1CB8" w:rsidRPr="00FB1B00" w:rsidRDefault="004B1CB8" w:rsidP="004B1CB8">
      <w:pPr>
        <w:rPr>
          <w:rFonts w:ascii="Arial" w:hAnsi="Arial" w:cs="Arial"/>
        </w:rPr>
      </w:pPr>
      <w:r w:rsidRPr="00FB1B00">
        <w:rPr>
          <w:rFonts w:ascii="Arial" w:hAnsi="Arial" w:cs="Arial"/>
        </w:rPr>
        <w:t>Both helicopters are fitted with state-of-the-art night-vision and infra-red technology and are used extensively in search and rescue operations. This technology has enabled POLAIR to locate 68 missing persons during 2018-19.</w:t>
      </w:r>
      <w:r>
        <w:rPr>
          <w:rFonts w:ascii="Arial" w:hAnsi="Arial" w:cs="Arial"/>
        </w:rPr>
        <w:t xml:space="preserve"> </w:t>
      </w:r>
    </w:p>
    <w:p w14:paraId="6D714589" w14:textId="77777777" w:rsidR="004B1CB8" w:rsidRPr="00FB1B00" w:rsidRDefault="004B1CB8" w:rsidP="004B1CB8">
      <w:pPr>
        <w:rPr>
          <w:rFonts w:ascii="Arial" w:hAnsi="Arial" w:cs="Arial"/>
        </w:rPr>
      </w:pPr>
      <w:r w:rsidRPr="00FB1B00">
        <w:rPr>
          <w:rFonts w:ascii="Arial" w:hAnsi="Arial" w:cs="Arial"/>
        </w:rPr>
        <w:t xml:space="preserve">During the same period, POLAIR helicopters have been responsible for locating 935 offenders. The offenders located by POLAIR were wanted for a wide range of offences including murder and attempted murder, rape, armed robbery, kidnapping, stalking, domestic violence, property offences and serious traffic offences. </w:t>
      </w:r>
    </w:p>
    <w:p w14:paraId="2D859706" w14:textId="77777777" w:rsidR="004B1CB8" w:rsidRPr="00FB1B00" w:rsidRDefault="004B1CB8" w:rsidP="004B1CB8">
      <w:pPr>
        <w:rPr>
          <w:rFonts w:ascii="Arial" w:hAnsi="Arial" w:cs="Arial"/>
        </w:rPr>
      </w:pPr>
      <w:r w:rsidRPr="00FB1B00">
        <w:rPr>
          <w:rFonts w:ascii="Arial" w:hAnsi="Arial" w:cs="Arial"/>
        </w:rPr>
        <w:t xml:space="preserve">POLAIR has also been involved in 117 counter terrorism and covert surveillance operations. </w:t>
      </w:r>
    </w:p>
    <w:p w14:paraId="78FF9D90" w14:textId="77777777" w:rsidR="004B1CB8" w:rsidRPr="00FB1B00" w:rsidRDefault="004B1CB8" w:rsidP="004B1CB8">
      <w:pPr>
        <w:rPr>
          <w:rFonts w:ascii="Arial" w:hAnsi="Arial" w:cs="Arial"/>
        </w:rPr>
      </w:pPr>
      <w:r w:rsidRPr="00FB1B00">
        <w:rPr>
          <w:rFonts w:ascii="Arial" w:hAnsi="Arial" w:cs="Arial"/>
        </w:rPr>
        <w:lastRenderedPageBreak/>
        <w:t>POLAIR prides itself on its commitment to continuous improvement and innovation. Innovations include the ability to downl</w:t>
      </w:r>
      <w:r>
        <w:rPr>
          <w:rFonts w:ascii="Arial" w:hAnsi="Arial" w:cs="Arial"/>
        </w:rPr>
        <w:t>oad</w:t>
      </w:r>
      <w:r w:rsidRPr="00FB1B00">
        <w:rPr>
          <w:rFonts w:ascii="Arial" w:hAnsi="Arial" w:cs="Arial"/>
        </w:rPr>
        <w:t xml:space="preserve"> encrypted live-footage from the helicopter to Police Communication and State Disaster Coordination Centres, as well as to iPads used by general duties officers. </w:t>
      </w:r>
      <w:r>
        <w:rPr>
          <w:rFonts w:ascii="Arial" w:hAnsi="Arial" w:cs="Arial"/>
        </w:rPr>
        <w:t xml:space="preserve"> T</w:t>
      </w:r>
      <w:r w:rsidRPr="00FB1B00">
        <w:rPr>
          <w:rFonts w:ascii="Arial" w:hAnsi="Arial" w:cs="Arial"/>
        </w:rPr>
        <w:t>his downlink capability greatly improves the situational awareness of police commanders and enhances their ability to make informed, tactical decisions during police operations. This underpins the safety of police officers and the community. This capability has also assisted Queensland Fire and Emergency Services in managing bushfires where people and property were threatened.</w:t>
      </w:r>
      <w:r>
        <w:rPr>
          <w:rFonts w:ascii="Arial" w:hAnsi="Arial" w:cs="Arial"/>
        </w:rPr>
        <w:t xml:space="preserve"> </w:t>
      </w:r>
    </w:p>
    <w:p w14:paraId="014C9C18" w14:textId="77777777" w:rsidR="004B1CB8" w:rsidRPr="00FB1B00" w:rsidRDefault="004B1CB8" w:rsidP="004B1CB8">
      <w:pPr>
        <w:rPr>
          <w:rFonts w:ascii="Arial" w:hAnsi="Arial" w:cs="Arial"/>
        </w:rPr>
      </w:pPr>
      <w:r w:rsidRPr="00FB1B00">
        <w:rPr>
          <w:rFonts w:ascii="Arial" w:hAnsi="Arial" w:cs="Arial"/>
        </w:rPr>
        <w:t xml:space="preserve">Assistance was also provided to interstate policing jurisdictions, including 27 incidents assisting the NSW Police Force during 2018-19. </w:t>
      </w:r>
      <w:r>
        <w:rPr>
          <w:rFonts w:ascii="Arial" w:hAnsi="Arial" w:cs="Arial"/>
        </w:rPr>
        <w:t xml:space="preserve"> </w:t>
      </w:r>
      <w:r w:rsidRPr="00FB1B00">
        <w:rPr>
          <w:rFonts w:ascii="Arial" w:hAnsi="Arial" w:cs="Arial"/>
        </w:rPr>
        <w:t>These incidents have included search and rescue operations, high risk offender searches, domestic violence incidents, organised crime investigations and police pursuits.</w:t>
      </w:r>
    </w:p>
    <w:p w14:paraId="730D0514" w14:textId="159C226D" w:rsidR="004B1CB8" w:rsidRPr="002846B9" w:rsidRDefault="004B1CB8" w:rsidP="004B1CB8">
      <w:pPr>
        <w:rPr>
          <w:rFonts w:ascii="Arial" w:hAnsi="Arial" w:cs="Arial"/>
          <w:b/>
        </w:rPr>
      </w:pPr>
      <w:bookmarkStart w:id="64" w:name="_Hlk18334123"/>
      <w:r w:rsidRPr="002846B9">
        <w:rPr>
          <w:rFonts w:ascii="Arial" w:hAnsi="Arial" w:cs="Arial"/>
          <w:b/>
        </w:rPr>
        <w:t>Remotely Piloted Aircraft Systems</w:t>
      </w:r>
    </w:p>
    <w:p w14:paraId="44A8E50D" w14:textId="1CB4C340" w:rsidR="00661694" w:rsidRPr="00661694" w:rsidRDefault="00661694" w:rsidP="00661694">
      <w:pPr>
        <w:rPr>
          <w:rFonts w:ascii="Arial" w:eastAsia="Dotum" w:hAnsi="Arial" w:cs="Arial"/>
          <w:iCs/>
        </w:rPr>
      </w:pPr>
      <w:r w:rsidRPr="00661694">
        <w:rPr>
          <w:rFonts w:ascii="Arial" w:eastAsia="Dotum" w:hAnsi="Arial" w:cs="Arial"/>
          <w:iCs/>
        </w:rPr>
        <w:t>In 2010</w:t>
      </w:r>
      <w:r>
        <w:rPr>
          <w:rFonts w:ascii="Arial" w:eastAsia="Dotum" w:hAnsi="Arial" w:cs="Arial"/>
          <w:iCs/>
        </w:rPr>
        <w:t>, QPS</w:t>
      </w:r>
      <w:r w:rsidRPr="00661694">
        <w:rPr>
          <w:rFonts w:ascii="Arial" w:eastAsia="Dotum" w:hAnsi="Arial" w:cs="Arial"/>
          <w:iCs/>
        </w:rPr>
        <w:t xml:space="preserve"> considered the potential benefits of Remotely Piloted Aircraft Systems (RPAS) and subsequently commenced research into their use, focusing on the vertical deployment of cameras to provide thermal imaging, enhanced situational awareness, officer safety and command and control at significant incidents. </w:t>
      </w:r>
      <w:r>
        <w:rPr>
          <w:rFonts w:ascii="Arial" w:eastAsia="Dotum" w:hAnsi="Arial" w:cs="Arial"/>
          <w:iCs/>
        </w:rPr>
        <w:t xml:space="preserve"> </w:t>
      </w:r>
      <w:r w:rsidRPr="00661694">
        <w:rPr>
          <w:rFonts w:ascii="Arial" w:eastAsia="Dotum" w:hAnsi="Arial" w:cs="Arial"/>
          <w:iCs/>
        </w:rPr>
        <w:t>In December 2013, Operations Support Command was successful in achieving a Civil Aviation Safety Authority (CASA) Operators Certificate which formalised the QPS as the first Australian Law Enforcement Agency and first Queensland Government Agency to achieve this credential.  On 26 December 2013, the QPS became the first Australian law enforcement agency to use RPAS operationally.</w:t>
      </w:r>
      <w:r>
        <w:rPr>
          <w:rFonts w:ascii="Arial" w:eastAsia="Dotum" w:hAnsi="Arial" w:cs="Arial"/>
          <w:iCs/>
        </w:rPr>
        <w:t xml:space="preserve">  </w:t>
      </w:r>
    </w:p>
    <w:p w14:paraId="7CDD86DC" w14:textId="1F789DC1" w:rsidR="004B1CB8" w:rsidRPr="00FB1B00" w:rsidRDefault="004B1CB8" w:rsidP="004B1CB8">
      <w:pPr>
        <w:rPr>
          <w:rFonts w:ascii="Arial" w:hAnsi="Arial" w:cs="Arial"/>
        </w:rPr>
      </w:pPr>
      <w:r w:rsidRPr="00FB1B00">
        <w:rPr>
          <w:rFonts w:ascii="Arial" w:hAnsi="Arial" w:cs="Arial"/>
        </w:rPr>
        <w:t xml:space="preserve">All flights require a minimum </w:t>
      </w:r>
      <w:r w:rsidR="00AB1F0B">
        <w:rPr>
          <w:rFonts w:ascii="Arial" w:hAnsi="Arial" w:cs="Arial"/>
        </w:rPr>
        <w:t>two</w:t>
      </w:r>
      <w:r w:rsidRPr="00FB1B00">
        <w:rPr>
          <w:rFonts w:ascii="Arial" w:hAnsi="Arial" w:cs="Arial"/>
        </w:rPr>
        <w:t xml:space="preserve"> crew operation consisting of a pilot and a trained secondary observer.  Annual practical and theory exams are conducted on all RPAS pilots by the Chief and Deputy Chief Pilots</w:t>
      </w:r>
      <w:r w:rsidR="00BC2F75">
        <w:rPr>
          <w:rFonts w:ascii="Arial" w:hAnsi="Arial" w:cs="Arial"/>
        </w:rPr>
        <w:t xml:space="preserve">. </w:t>
      </w:r>
    </w:p>
    <w:p w14:paraId="598BB389" w14:textId="49EE3728" w:rsidR="004B1CB8" w:rsidRPr="00FB1B00" w:rsidRDefault="00AB1F0B" w:rsidP="004B1CB8">
      <w:pPr>
        <w:rPr>
          <w:rFonts w:ascii="Arial" w:hAnsi="Arial" w:cs="Arial"/>
        </w:rPr>
      </w:pPr>
      <w:r>
        <w:rPr>
          <w:rFonts w:ascii="Arial" w:hAnsi="Arial" w:cs="Arial"/>
        </w:rPr>
        <w:t xml:space="preserve">The RPAS is utilised by </w:t>
      </w:r>
      <w:r w:rsidR="004B1CB8" w:rsidRPr="00FB1B00">
        <w:rPr>
          <w:rFonts w:ascii="Arial" w:hAnsi="Arial" w:cs="Arial"/>
        </w:rPr>
        <w:t>the Specialist Response Group, Specialist Services Group, Forensic Services</w:t>
      </w:r>
      <w:r>
        <w:rPr>
          <w:rFonts w:ascii="Arial" w:hAnsi="Arial" w:cs="Arial"/>
        </w:rPr>
        <w:t xml:space="preserve"> </w:t>
      </w:r>
      <w:r w:rsidR="004B1CB8" w:rsidRPr="00FB1B00">
        <w:rPr>
          <w:rFonts w:ascii="Arial" w:hAnsi="Arial" w:cs="Arial"/>
        </w:rPr>
        <w:t xml:space="preserve">Group, State Crime Command and Road Policing Command </w:t>
      </w:r>
      <w:r w:rsidR="004B1CB8">
        <w:rPr>
          <w:rFonts w:ascii="Arial" w:hAnsi="Arial" w:cs="Arial"/>
        </w:rPr>
        <w:t>for</w:t>
      </w:r>
      <w:r w:rsidR="004B1CB8" w:rsidRPr="00FB1B00">
        <w:rPr>
          <w:rFonts w:ascii="Arial" w:hAnsi="Arial" w:cs="Arial"/>
        </w:rPr>
        <w:t xml:space="preserve"> operations and investigations</w:t>
      </w:r>
      <w:r w:rsidR="004B1CB8">
        <w:rPr>
          <w:rFonts w:ascii="Arial" w:hAnsi="Arial" w:cs="Arial"/>
        </w:rPr>
        <w:t xml:space="preserve"> including</w:t>
      </w:r>
      <w:r w:rsidR="004B1CB8" w:rsidRPr="00FB1B00">
        <w:rPr>
          <w:rFonts w:ascii="Arial" w:hAnsi="Arial" w:cs="Arial"/>
        </w:rPr>
        <w:t>:</w:t>
      </w:r>
      <w:r w:rsidR="00BC2F75">
        <w:rPr>
          <w:rFonts w:ascii="Arial" w:hAnsi="Arial" w:cs="Arial"/>
        </w:rPr>
        <w:t xml:space="preserve"> </w:t>
      </w:r>
    </w:p>
    <w:p w14:paraId="5F73744C" w14:textId="77777777" w:rsidR="004B1CB8" w:rsidRPr="002846B9" w:rsidRDefault="004B1CB8" w:rsidP="00BC2F75">
      <w:pPr>
        <w:pStyle w:val="ListParagraph"/>
        <w:numPr>
          <w:ilvl w:val="0"/>
          <w:numId w:val="51"/>
        </w:numPr>
        <w:spacing w:before="0" w:after="60" w:line="259" w:lineRule="auto"/>
        <w:ind w:left="357" w:hanging="357"/>
        <w:contextualSpacing w:val="0"/>
        <w:rPr>
          <w:rFonts w:ascii="Arial" w:hAnsi="Arial" w:cs="Arial"/>
        </w:rPr>
      </w:pPr>
      <w:r>
        <w:rPr>
          <w:rFonts w:ascii="Arial" w:hAnsi="Arial" w:cs="Arial"/>
        </w:rPr>
        <w:t>t</w:t>
      </w:r>
      <w:r w:rsidRPr="002846B9">
        <w:rPr>
          <w:rFonts w:ascii="Arial" w:hAnsi="Arial" w:cs="Arial"/>
        </w:rPr>
        <w:t>error incidents within the arrangements agreed to under the National Counter Terrorism Plan</w:t>
      </w:r>
    </w:p>
    <w:p w14:paraId="6B41662B" w14:textId="01DE8B42" w:rsidR="004B1CB8" w:rsidRPr="002846B9" w:rsidRDefault="004B1CB8" w:rsidP="00BC2F75">
      <w:pPr>
        <w:pStyle w:val="ListParagraph"/>
        <w:numPr>
          <w:ilvl w:val="0"/>
          <w:numId w:val="51"/>
        </w:numPr>
        <w:spacing w:before="0" w:after="60" w:line="259" w:lineRule="auto"/>
        <w:ind w:left="357" w:hanging="357"/>
        <w:contextualSpacing w:val="0"/>
        <w:rPr>
          <w:rFonts w:ascii="Arial" w:hAnsi="Arial" w:cs="Arial"/>
        </w:rPr>
      </w:pPr>
      <w:r>
        <w:rPr>
          <w:rFonts w:ascii="Arial" w:hAnsi="Arial" w:cs="Arial"/>
        </w:rPr>
        <w:t>p</w:t>
      </w:r>
      <w:r w:rsidRPr="002846B9">
        <w:rPr>
          <w:rFonts w:ascii="Arial" w:hAnsi="Arial" w:cs="Arial"/>
        </w:rPr>
        <w:t>otentially violent incidents that exceed normal police capabilities</w:t>
      </w:r>
    </w:p>
    <w:p w14:paraId="46F9624D" w14:textId="3C4CB7BE" w:rsidR="004B1CB8" w:rsidRPr="002846B9" w:rsidRDefault="004B1CB8" w:rsidP="00BC2F75">
      <w:pPr>
        <w:pStyle w:val="ListParagraph"/>
        <w:numPr>
          <w:ilvl w:val="0"/>
          <w:numId w:val="51"/>
        </w:numPr>
        <w:spacing w:before="0" w:after="60" w:line="259" w:lineRule="auto"/>
        <w:ind w:left="357" w:hanging="357"/>
        <w:contextualSpacing w:val="0"/>
        <w:rPr>
          <w:rFonts w:ascii="Arial" w:hAnsi="Arial" w:cs="Arial"/>
        </w:rPr>
      </w:pPr>
      <w:r>
        <w:rPr>
          <w:rFonts w:ascii="Arial" w:hAnsi="Arial" w:cs="Arial"/>
        </w:rPr>
        <w:t>i</w:t>
      </w:r>
      <w:r w:rsidRPr="002846B9">
        <w:rPr>
          <w:rFonts w:ascii="Arial" w:hAnsi="Arial" w:cs="Arial"/>
        </w:rPr>
        <w:t>ncidents involving explosives/ordinance or chemical, biological and radiological (CBR) devices</w:t>
      </w:r>
    </w:p>
    <w:p w14:paraId="683D065A" w14:textId="1F3AAE64" w:rsidR="004B1CB8" w:rsidRPr="002846B9" w:rsidRDefault="004B1CB8" w:rsidP="00BC2F75">
      <w:pPr>
        <w:pStyle w:val="ListParagraph"/>
        <w:numPr>
          <w:ilvl w:val="0"/>
          <w:numId w:val="51"/>
        </w:numPr>
        <w:spacing w:before="0" w:after="60" w:line="259" w:lineRule="auto"/>
        <w:ind w:left="357" w:hanging="357"/>
        <w:contextualSpacing w:val="0"/>
        <w:rPr>
          <w:rFonts w:ascii="Arial" w:hAnsi="Arial" w:cs="Arial"/>
        </w:rPr>
      </w:pPr>
      <w:r>
        <w:rPr>
          <w:rFonts w:ascii="Arial" w:hAnsi="Arial" w:cs="Arial"/>
        </w:rPr>
        <w:t>n</w:t>
      </w:r>
      <w:r w:rsidRPr="002846B9">
        <w:rPr>
          <w:rFonts w:ascii="Arial" w:hAnsi="Arial" w:cs="Arial"/>
        </w:rPr>
        <w:t>atural disasters to preserve life and protect property</w:t>
      </w:r>
    </w:p>
    <w:p w14:paraId="0829977F" w14:textId="0026657C" w:rsidR="004B1CB8" w:rsidRPr="002846B9" w:rsidRDefault="004B1CB8" w:rsidP="00BC2F75">
      <w:pPr>
        <w:pStyle w:val="ListParagraph"/>
        <w:numPr>
          <w:ilvl w:val="0"/>
          <w:numId w:val="51"/>
        </w:numPr>
        <w:spacing w:before="0" w:after="60" w:line="259" w:lineRule="auto"/>
        <w:ind w:left="357" w:hanging="357"/>
        <w:contextualSpacing w:val="0"/>
        <w:rPr>
          <w:rFonts w:ascii="Arial" w:hAnsi="Arial" w:cs="Arial"/>
        </w:rPr>
      </w:pPr>
      <w:r>
        <w:rPr>
          <w:rFonts w:ascii="Arial" w:hAnsi="Arial" w:cs="Arial"/>
        </w:rPr>
        <w:t>s</w:t>
      </w:r>
      <w:r w:rsidRPr="002846B9">
        <w:rPr>
          <w:rFonts w:ascii="Arial" w:hAnsi="Arial" w:cs="Arial"/>
        </w:rPr>
        <w:t xml:space="preserve">earch and </w:t>
      </w:r>
      <w:r w:rsidR="00BC2F75">
        <w:rPr>
          <w:rFonts w:ascii="Arial" w:hAnsi="Arial" w:cs="Arial"/>
        </w:rPr>
        <w:t>r</w:t>
      </w:r>
      <w:r w:rsidRPr="002846B9">
        <w:rPr>
          <w:rFonts w:ascii="Arial" w:hAnsi="Arial" w:cs="Arial"/>
        </w:rPr>
        <w:t>escue operations</w:t>
      </w:r>
    </w:p>
    <w:p w14:paraId="3EA58CB9" w14:textId="648DF5A0" w:rsidR="004B1CB8" w:rsidRPr="002846B9" w:rsidRDefault="004B1CB8" w:rsidP="009B0C67">
      <w:pPr>
        <w:pStyle w:val="ListParagraph"/>
        <w:numPr>
          <w:ilvl w:val="0"/>
          <w:numId w:val="51"/>
        </w:numPr>
        <w:spacing w:before="0" w:line="259" w:lineRule="auto"/>
        <w:rPr>
          <w:rFonts w:ascii="Arial" w:hAnsi="Arial" w:cs="Arial"/>
        </w:rPr>
      </w:pPr>
      <w:r>
        <w:rPr>
          <w:rFonts w:ascii="Arial" w:hAnsi="Arial" w:cs="Arial"/>
        </w:rPr>
        <w:t>f</w:t>
      </w:r>
      <w:r w:rsidRPr="002846B9">
        <w:rPr>
          <w:rFonts w:ascii="Arial" w:hAnsi="Arial" w:cs="Arial"/>
        </w:rPr>
        <w:t>orensic investigations</w:t>
      </w:r>
      <w:r w:rsidR="00BC2F75">
        <w:rPr>
          <w:rFonts w:ascii="Arial" w:hAnsi="Arial" w:cs="Arial"/>
        </w:rPr>
        <w:t xml:space="preserve">. </w:t>
      </w:r>
    </w:p>
    <w:p w14:paraId="59DE1D93" w14:textId="33AB1453" w:rsidR="004B1CB8" w:rsidRPr="00661694" w:rsidRDefault="00661694" w:rsidP="004B1CB8">
      <w:pPr>
        <w:rPr>
          <w:rFonts w:ascii="Arial" w:hAnsi="Arial" w:cs="Arial"/>
        </w:rPr>
      </w:pPr>
      <w:r>
        <w:rPr>
          <w:rFonts w:ascii="Arial" w:hAnsi="Arial" w:cs="Arial"/>
        </w:rPr>
        <w:t>As at 30 June 2019, t</w:t>
      </w:r>
      <w:r w:rsidR="004B1CB8" w:rsidRPr="00661694">
        <w:rPr>
          <w:rFonts w:ascii="Arial" w:hAnsi="Arial" w:cs="Arial"/>
        </w:rPr>
        <w:t>he QPS has an inventory of 56 operational multi rotor RPAS, 35 licenced remote pilots and 93 officers trained as payload operators/secondary observers</w:t>
      </w:r>
      <w:r>
        <w:rPr>
          <w:rFonts w:ascii="Arial" w:hAnsi="Arial" w:cs="Arial"/>
        </w:rPr>
        <w:t xml:space="preserve">. </w:t>
      </w:r>
      <w:r w:rsidR="004B1CB8" w:rsidRPr="00661694">
        <w:rPr>
          <w:rFonts w:ascii="Arial" w:hAnsi="Arial" w:cs="Arial"/>
        </w:rPr>
        <w:t xml:space="preserve"> </w:t>
      </w:r>
      <w:r>
        <w:rPr>
          <w:rFonts w:ascii="Arial" w:hAnsi="Arial" w:cs="Arial"/>
        </w:rPr>
        <w:t>T</w:t>
      </w:r>
      <w:r w:rsidR="004B1CB8" w:rsidRPr="00661694">
        <w:rPr>
          <w:rFonts w:ascii="Arial" w:hAnsi="Arial" w:cs="Arial"/>
        </w:rPr>
        <w:t>he RPAS have been deployed to 926 jobs/scenes</w:t>
      </w:r>
      <w:r>
        <w:rPr>
          <w:rFonts w:ascii="Arial" w:hAnsi="Arial" w:cs="Arial"/>
        </w:rPr>
        <w:t xml:space="preserve"> (as at 30 June 2019). </w:t>
      </w:r>
    </w:p>
    <w:p w14:paraId="392179FA" w14:textId="622EC854" w:rsidR="004B1CB8" w:rsidRPr="00FB1B00" w:rsidRDefault="004B1CB8" w:rsidP="004B1CB8">
      <w:pPr>
        <w:rPr>
          <w:rFonts w:ascii="Arial" w:hAnsi="Arial" w:cs="Arial"/>
        </w:rPr>
      </w:pPr>
      <w:r w:rsidRPr="00661694">
        <w:rPr>
          <w:rFonts w:ascii="Arial" w:hAnsi="Arial" w:cs="Arial"/>
        </w:rPr>
        <w:t>The use of RPAS in QPS is greatly increasing with very successful results.  These</w:t>
      </w:r>
      <w:r w:rsidRPr="00FB1B00">
        <w:rPr>
          <w:rFonts w:ascii="Arial" w:hAnsi="Arial" w:cs="Arial"/>
        </w:rPr>
        <w:t xml:space="preserve"> flights have been used in support for major and critical incidents, a large variety of major forensic scenes, and in support of the drug and serious crime group operations.  </w:t>
      </w:r>
    </w:p>
    <w:bookmarkEnd w:id="64"/>
    <w:p w14:paraId="54514309" w14:textId="60D8E818" w:rsidR="004B1CB8" w:rsidRPr="002846B9" w:rsidRDefault="004B1CB8" w:rsidP="004B1CB8">
      <w:pPr>
        <w:rPr>
          <w:rFonts w:ascii="Arial" w:hAnsi="Arial" w:cs="Arial"/>
          <w:b/>
        </w:rPr>
      </w:pPr>
      <w:r w:rsidRPr="002846B9">
        <w:rPr>
          <w:rFonts w:ascii="Arial" w:hAnsi="Arial" w:cs="Arial"/>
          <w:b/>
        </w:rPr>
        <w:t>QPS Dog Squad</w:t>
      </w:r>
      <w:r>
        <w:rPr>
          <w:rFonts w:ascii="Arial" w:hAnsi="Arial" w:cs="Arial"/>
          <w:b/>
        </w:rPr>
        <w:t xml:space="preserve"> </w:t>
      </w:r>
    </w:p>
    <w:p w14:paraId="4C859A98" w14:textId="77777777" w:rsidR="004B1CB8" w:rsidRPr="00FB1B00" w:rsidRDefault="004B1CB8" w:rsidP="004B1CB8">
      <w:pPr>
        <w:rPr>
          <w:rFonts w:ascii="Arial" w:hAnsi="Arial" w:cs="Arial"/>
        </w:rPr>
      </w:pPr>
      <w:r w:rsidRPr="00FB1B00">
        <w:rPr>
          <w:rFonts w:ascii="Arial" w:hAnsi="Arial" w:cs="Arial"/>
        </w:rPr>
        <w:t xml:space="preserve">The QPS Dog Squad operates in every region with general purpose handlers based in most police districts. The QPS has 95 dogs including general purpose, drug detection, urban search and rescue, cadaver and blood detection dogs. The demand for operational handler/dog teams is rising in response to the specialist services available through the squad. </w:t>
      </w:r>
    </w:p>
    <w:p w14:paraId="3C888964" w14:textId="77777777" w:rsidR="004B1CB8" w:rsidRPr="00FB1B00" w:rsidRDefault="004B1CB8" w:rsidP="004B1CB8">
      <w:pPr>
        <w:rPr>
          <w:rFonts w:ascii="Arial" w:hAnsi="Arial" w:cs="Arial"/>
        </w:rPr>
      </w:pPr>
      <w:r w:rsidRPr="00FB1B00">
        <w:rPr>
          <w:rFonts w:ascii="Arial" w:hAnsi="Arial" w:cs="Arial"/>
        </w:rPr>
        <w:t xml:space="preserve">In 2018-19, the QPS Dog Squad Units: </w:t>
      </w:r>
    </w:p>
    <w:p w14:paraId="5D0BA8CD" w14:textId="77777777"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t>attended over 32,000 calls for service</w:t>
      </w:r>
    </w:p>
    <w:p w14:paraId="2357BAC2" w14:textId="77777777"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t>attended over 2,600 tracking deployments</w:t>
      </w:r>
    </w:p>
    <w:p w14:paraId="77A468BC" w14:textId="77777777"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t>located over 2,000 persons</w:t>
      </w:r>
    </w:p>
    <w:p w14:paraId="7952E057" w14:textId="77777777"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t>located 679 items of property</w:t>
      </w:r>
    </w:p>
    <w:p w14:paraId="7B75671B" w14:textId="77777777"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lastRenderedPageBreak/>
        <w:t>attended 799 search warrants</w:t>
      </w:r>
    </w:p>
    <w:p w14:paraId="6201809A" w14:textId="7FAC20C9" w:rsidR="004B1CB8" w:rsidRPr="002846B9" w:rsidRDefault="004B1CB8" w:rsidP="00BC2F75">
      <w:pPr>
        <w:pStyle w:val="ListParagraph"/>
        <w:numPr>
          <w:ilvl w:val="0"/>
          <w:numId w:val="52"/>
        </w:numPr>
        <w:spacing w:before="0" w:after="60" w:line="259" w:lineRule="auto"/>
        <w:ind w:left="357" w:hanging="357"/>
        <w:contextualSpacing w:val="0"/>
        <w:rPr>
          <w:rFonts w:ascii="Arial" w:hAnsi="Arial" w:cs="Arial"/>
        </w:rPr>
      </w:pPr>
      <w:r w:rsidRPr="002846B9">
        <w:rPr>
          <w:rFonts w:ascii="Arial" w:hAnsi="Arial" w:cs="Arial"/>
        </w:rPr>
        <w:t xml:space="preserve">attended </w:t>
      </w:r>
      <w:proofErr w:type="gramStart"/>
      <w:r w:rsidRPr="002846B9">
        <w:rPr>
          <w:rFonts w:ascii="Arial" w:hAnsi="Arial" w:cs="Arial"/>
        </w:rPr>
        <w:t>in excess of</w:t>
      </w:r>
      <w:proofErr w:type="gramEnd"/>
      <w:r w:rsidRPr="002846B9">
        <w:rPr>
          <w:rFonts w:ascii="Arial" w:hAnsi="Arial" w:cs="Arial"/>
        </w:rPr>
        <w:t xml:space="preserve"> 1,500 drug locations</w:t>
      </w:r>
    </w:p>
    <w:p w14:paraId="6EAF6F48" w14:textId="365DF8CE" w:rsidR="004B1CB8" w:rsidRDefault="004B1CB8" w:rsidP="009B0C67">
      <w:pPr>
        <w:pStyle w:val="ListParagraph"/>
        <w:numPr>
          <w:ilvl w:val="0"/>
          <w:numId w:val="52"/>
        </w:numPr>
        <w:spacing w:before="0" w:line="259" w:lineRule="auto"/>
        <w:rPr>
          <w:rFonts w:ascii="Arial" w:hAnsi="Arial" w:cs="Arial"/>
        </w:rPr>
      </w:pPr>
      <w:r w:rsidRPr="002846B9">
        <w:rPr>
          <w:rFonts w:ascii="Arial" w:hAnsi="Arial" w:cs="Arial"/>
        </w:rPr>
        <w:t>35,380 Passive Searches Conducted.</w:t>
      </w:r>
    </w:p>
    <w:p w14:paraId="5B4D071B" w14:textId="7C4CDA40" w:rsidR="004B1CB8" w:rsidRPr="002846B9" w:rsidRDefault="004B1CB8" w:rsidP="004B1CB8">
      <w:pPr>
        <w:rPr>
          <w:rFonts w:ascii="Arial" w:hAnsi="Arial" w:cs="Arial"/>
          <w:b/>
        </w:rPr>
      </w:pPr>
      <w:r w:rsidRPr="002846B9">
        <w:rPr>
          <w:rFonts w:ascii="Arial" w:hAnsi="Arial" w:cs="Arial"/>
          <w:b/>
        </w:rPr>
        <w:t>Water Police</w:t>
      </w:r>
      <w:r>
        <w:rPr>
          <w:rFonts w:ascii="Arial" w:hAnsi="Arial" w:cs="Arial"/>
          <w:b/>
        </w:rPr>
        <w:t xml:space="preserve"> </w:t>
      </w:r>
    </w:p>
    <w:p w14:paraId="35166AA8" w14:textId="77777777" w:rsidR="004B1CB8" w:rsidRPr="00FB1B00" w:rsidRDefault="004B1CB8" w:rsidP="004B1CB8">
      <w:pPr>
        <w:rPr>
          <w:rFonts w:ascii="Arial" w:hAnsi="Arial" w:cs="Arial"/>
        </w:rPr>
      </w:pPr>
      <w:r w:rsidRPr="00FB1B00">
        <w:rPr>
          <w:rFonts w:ascii="Arial" w:hAnsi="Arial" w:cs="Arial"/>
        </w:rPr>
        <w:t xml:space="preserve">The QPS Water Police supports a safer Queensland by delivering an integrated specialist policing resource focused on enforcement and educational activities on our waterways.  </w:t>
      </w:r>
    </w:p>
    <w:p w14:paraId="38066C53" w14:textId="765950EF" w:rsidR="004B1CB8" w:rsidRPr="00FB1B00" w:rsidRDefault="004B1CB8" w:rsidP="004B1CB8">
      <w:pPr>
        <w:rPr>
          <w:rFonts w:ascii="Arial" w:hAnsi="Arial" w:cs="Arial"/>
        </w:rPr>
      </w:pPr>
      <w:r w:rsidRPr="00FB1B00">
        <w:rPr>
          <w:rFonts w:ascii="Arial" w:hAnsi="Arial" w:cs="Arial"/>
        </w:rPr>
        <w:t xml:space="preserve">In 2019, QPS Water Police celebrated 160 years of service.  The Water Police was first established in 1859 and 160 years later, with a fleet of </w:t>
      </w:r>
      <w:r w:rsidR="00C96800">
        <w:rPr>
          <w:rFonts w:ascii="Arial" w:hAnsi="Arial" w:cs="Arial"/>
        </w:rPr>
        <w:t>6</w:t>
      </w:r>
      <w:r w:rsidR="009E2182">
        <w:rPr>
          <w:rFonts w:ascii="Arial" w:hAnsi="Arial" w:cs="Arial"/>
        </w:rPr>
        <w:t>5</w:t>
      </w:r>
      <w:r w:rsidRPr="00FB1B00">
        <w:rPr>
          <w:rFonts w:ascii="Arial" w:hAnsi="Arial" w:cs="Arial"/>
        </w:rPr>
        <w:t xml:space="preserve"> vessels, it continues to provide a professional and committed response to ensure the safety of the marine community across the </w:t>
      </w:r>
      <w:r w:rsidR="00C96800">
        <w:rPr>
          <w:rFonts w:ascii="Arial" w:hAnsi="Arial" w:cs="Arial"/>
        </w:rPr>
        <w:t>s</w:t>
      </w:r>
      <w:r w:rsidRPr="00FB1B00">
        <w:rPr>
          <w:rFonts w:ascii="Arial" w:hAnsi="Arial" w:cs="Arial"/>
        </w:rPr>
        <w:t xml:space="preserve">tate.  </w:t>
      </w:r>
    </w:p>
    <w:p w14:paraId="697675F4" w14:textId="4AFF2DA2" w:rsidR="004B1CB8" w:rsidRPr="00FB1B00" w:rsidRDefault="004B1CB8" w:rsidP="004B1CB8">
      <w:pPr>
        <w:rPr>
          <w:rFonts w:ascii="Arial" w:hAnsi="Arial" w:cs="Arial"/>
        </w:rPr>
      </w:pPr>
      <w:r w:rsidRPr="00FB1B00">
        <w:rPr>
          <w:rFonts w:ascii="Arial" w:hAnsi="Arial" w:cs="Arial"/>
        </w:rPr>
        <w:t xml:space="preserve">The Water Police has a staff of 100 and operates </w:t>
      </w:r>
      <w:r w:rsidR="009E2182">
        <w:rPr>
          <w:rFonts w:ascii="Arial" w:hAnsi="Arial" w:cs="Arial"/>
        </w:rPr>
        <w:t>the fleet</w:t>
      </w:r>
      <w:r w:rsidRPr="00FB1B00">
        <w:rPr>
          <w:rFonts w:ascii="Arial" w:hAnsi="Arial" w:cs="Arial"/>
        </w:rPr>
        <w:t xml:space="preserve"> from 11 main </w:t>
      </w:r>
      <w:r w:rsidR="00C96800">
        <w:rPr>
          <w:rFonts w:ascii="Arial" w:hAnsi="Arial" w:cs="Arial"/>
        </w:rPr>
        <w:t>w</w:t>
      </w:r>
      <w:r w:rsidRPr="00FB1B00">
        <w:rPr>
          <w:rFonts w:ascii="Arial" w:hAnsi="Arial" w:cs="Arial"/>
        </w:rPr>
        <w:t xml:space="preserve">ater </w:t>
      </w:r>
      <w:r w:rsidR="00C96800">
        <w:rPr>
          <w:rFonts w:ascii="Arial" w:hAnsi="Arial" w:cs="Arial"/>
        </w:rPr>
        <w:t>p</w:t>
      </w:r>
      <w:r w:rsidRPr="00FB1B00">
        <w:rPr>
          <w:rFonts w:ascii="Arial" w:hAnsi="Arial" w:cs="Arial"/>
        </w:rPr>
        <w:t>olice bases across Queensland</w:t>
      </w:r>
      <w:r w:rsidR="00C96800">
        <w:rPr>
          <w:rFonts w:ascii="Arial" w:hAnsi="Arial" w:cs="Arial"/>
        </w:rPr>
        <w:t xml:space="preserve"> 24/7</w:t>
      </w:r>
      <w:r w:rsidRPr="00FB1B00">
        <w:rPr>
          <w:rFonts w:ascii="Arial" w:hAnsi="Arial" w:cs="Arial"/>
        </w:rPr>
        <w:t xml:space="preserve">. Water Police staff include a full time Dive Unit of </w:t>
      </w:r>
      <w:r w:rsidR="00C96800">
        <w:rPr>
          <w:rFonts w:ascii="Arial" w:hAnsi="Arial" w:cs="Arial"/>
        </w:rPr>
        <w:t>eight</w:t>
      </w:r>
      <w:r w:rsidRPr="00FB1B00">
        <w:rPr>
          <w:rFonts w:ascii="Arial" w:hAnsi="Arial" w:cs="Arial"/>
        </w:rPr>
        <w:t xml:space="preserve"> permanent staff; a State Search and Rescue Coordinator and Trainer; and the State Marine Training Section. The fleet is managed and maintained by seven Public Safety Business Agency staff at the Marine Technical Section, Lytton.  </w:t>
      </w:r>
    </w:p>
    <w:p w14:paraId="00980EA0" w14:textId="77777777" w:rsidR="004B1CB8" w:rsidRPr="00FB1B00" w:rsidRDefault="004B1CB8" w:rsidP="004B1CB8">
      <w:pPr>
        <w:rPr>
          <w:rFonts w:ascii="Arial" w:hAnsi="Arial" w:cs="Arial"/>
        </w:rPr>
      </w:pPr>
      <w:r w:rsidRPr="00FB1B00">
        <w:rPr>
          <w:rFonts w:ascii="Arial" w:hAnsi="Arial" w:cs="Arial"/>
        </w:rPr>
        <w:t>The primary role of the Water Police is to provide statewide specialist support focusing on maritime incidents and operations. This activity includes:</w:t>
      </w:r>
    </w:p>
    <w:p w14:paraId="6475C2B3" w14:textId="77777777" w:rsidR="004B1CB8" w:rsidRPr="002846B9" w:rsidRDefault="004B1CB8" w:rsidP="00BC2F75">
      <w:pPr>
        <w:pStyle w:val="ListParagraph"/>
        <w:numPr>
          <w:ilvl w:val="0"/>
          <w:numId w:val="53"/>
        </w:numPr>
        <w:spacing w:before="0" w:after="60" w:line="259" w:lineRule="auto"/>
        <w:ind w:left="357" w:hanging="357"/>
        <w:contextualSpacing w:val="0"/>
        <w:rPr>
          <w:rFonts w:ascii="Arial" w:hAnsi="Arial" w:cs="Arial"/>
        </w:rPr>
      </w:pPr>
      <w:r w:rsidRPr="002846B9">
        <w:rPr>
          <w:rFonts w:ascii="Arial" w:hAnsi="Arial" w:cs="Arial"/>
        </w:rPr>
        <w:t xml:space="preserve">maritime safety and enforcement activity on our coastal and inland waterways to </w:t>
      </w:r>
      <w:proofErr w:type="gramStart"/>
      <w:r w:rsidRPr="002846B9">
        <w:rPr>
          <w:rFonts w:ascii="Arial" w:hAnsi="Arial" w:cs="Arial"/>
        </w:rPr>
        <w:t>a distance of 200</w:t>
      </w:r>
      <w:proofErr w:type="gramEnd"/>
      <w:r w:rsidRPr="002846B9">
        <w:rPr>
          <w:rFonts w:ascii="Arial" w:hAnsi="Arial" w:cs="Arial"/>
        </w:rPr>
        <w:t xml:space="preserve"> nautical miles offshore</w:t>
      </w:r>
    </w:p>
    <w:p w14:paraId="14BB3E2C" w14:textId="77777777" w:rsidR="004B1CB8" w:rsidRPr="002846B9" w:rsidRDefault="004B1CB8" w:rsidP="00BC2F75">
      <w:pPr>
        <w:pStyle w:val="ListParagraph"/>
        <w:numPr>
          <w:ilvl w:val="0"/>
          <w:numId w:val="53"/>
        </w:numPr>
        <w:spacing w:before="0" w:after="60" w:line="259" w:lineRule="auto"/>
        <w:ind w:left="357" w:hanging="357"/>
        <w:contextualSpacing w:val="0"/>
        <w:rPr>
          <w:rFonts w:ascii="Arial" w:hAnsi="Arial" w:cs="Arial"/>
        </w:rPr>
      </w:pPr>
      <w:r w:rsidRPr="002846B9">
        <w:rPr>
          <w:rFonts w:ascii="Arial" w:hAnsi="Arial" w:cs="Arial"/>
        </w:rPr>
        <w:t>drug and alcohol enforcement activity and intelligence gathering</w:t>
      </w:r>
    </w:p>
    <w:p w14:paraId="6E4CE790" w14:textId="77777777" w:rsidR="004B1CB8" w:rsidRPr="002846B9" w:rsidRDefault="004B1CB8" w:rsidP="00BC2F75">
      <w:pPr>
        <w:pStyle w:val="ListParagraph"/>
        <w:numPr>
          <w:ilvl w:val="0"/>
          <w:numId w:val="53"/>
        </w:numPr>
        <w:spacing w:before="0" w:after="60" w:line="259" w:lineRule="auto"/>
        <w:ind w:left="357" w:hanging="357"/>
        <w:contextualSpacing w:val="0"/>
        <w:rPr>
          <w:rFonts w:ascii="Arial" w:hAnsi="Arial" w:cs="Arial"/>
        </w:rPr>
      </w:pPr>
      <w:r w:rsidRPr="002846B9">
        <w:rPr>
          <w:rFonts w:ascii="Arial" w:hAnsi="Arial" w:cs="Arial"/>
        </w:rPr>
        <w:t>search and rescue with approximately 1,200 operations undertaken annually</w:t>
      </w:r>
    </w:p>
    <w:p w14:paraId="175C6764" w14:textId="77777777" w:rsidR="004B1CB8" w:rsidRPr="002846B9" w:rsidRDefault="004B1CB8" w:rsidP="009B0C67">
      <w:pPr>
        <w:pStyle w:val="ListParagraph"/>
        <w:numPr>
          <w:ilvl w:val="0"/>
          <w:numId w:val="53"/>
        </w:numPr>
        <w:spacing w:before="0" w:line="259" w:lineRule="auto"/>
        <w:rPr>
          <w:rFonts w:ascii="Arial" w:hAnsi="Arial" w:cs="Arial"/>
        </w:rPr>
      </w:pPr>
      <w:r w:rsidRPr="002846B9">
        <w:rPr>
          <w:rFonts w:ascii="Arial" w:hAnsi="Arial" w:cs="Arial"/>
        </w:rPr>
        <w:t>providing a statewide Dive Unit response with approximately 150 deployments each year.</w:t>
      </w:r>
    </w:p>
    <w:p w14:paraId="4EF72658" w14:textId="77777777" w:rsidR="004B1CB8" w:rsidRPr="00FB1B00" w:rsidRDefault="004B1CB8" w:rsidP="004B1CB8">
      <w:pPr>
        <w:rPr>
          <w:rFonts w:ascii="Arial" w:hAnsi="Arial" w:cs="Arial"/>
        </w:rPr>
      </w:pPr>
      <w:r w:rsidRPr="00FB1B00">
        <w:rPr>
          <w:rFonts w:ascii="Arial" w:hAnsi="Arial" w:cs="Arial"/>
        </w:rPr>
        <w:t>In performing their roles, the Water Police rely on their partnerships and relationships with other agencies, including:</w:t>
      </w:r>
    </w:p>
    <w:p w14:paraId="7A86CE97"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Maritime Safety Queensland</w:t>
      </w:r>
    </w:p>
    <w:p w14:paraId="20B061C8"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Australian Maritime Safety Authority</w:t>
      </w:r>
    </w:p>
    <w:p w14:paraId="29A3F0ED"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Queensland National Parks and Wildlife Service</w:t>
      </w:r>
    </w:p>
    <w:p w14:paraId="115E8194"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Queensland Fisheries</w:t>
      </w:r>
    </w:p>
    <w:p w14:paraId="719DB732"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Australian Border Force</w:t>
      </w:r>
    </w:p>
    <w:p w14:paraId="4A89EE5A"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Maritime Border Command</w:t>
      </w:r>
    </w:p>
    <w:p w14:paraId="2889CFD5"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Australian Navy &amp; visiting foreign naval forces</w:t>
      </w:r>
    </w:p>
    <w:p w14:paraId="49F6EFC0"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Australian Federal Police</w:t>
      </w:r>
    </w:p>
    <w:p w14:paraId="21587CA2"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Queensland Volunteer Marine Rescue</w:t>
      </w:r>
    </w:p>
    <w:p w14:paraId="5AB20B32" w14:textId="77777777" w:rsidR="004B1CB8" w:rsidRPr="002846B9" w:rsidRDefault="004B1CB8" w:rsidP="00BC2F75">
      <w:pPr>
        <w:pStyle w:val="ListParagraph"/>
        <w:numPr>
          <w:ilvl w:val="0"/>
          <w:numId w:val="54"/>
        </w:numPr>
        <w:spacing w:before="0" w:after="60" w:line="259" w:lineRule="auto"/>
        <w:ind w:left="357" w:hanging="357"/>
        <w:contextualSpacing w:val="0"/>
        <w:rPr>
          <w:rFonts w:ascii="Arial" w:hAnsi="Arial" w:cs="Arial"/>
        </w:rPr>
      </w:pPr>
      <w:r w:rsidRPr="002846B9">
        <w:rPr>
          <w:rFonts w:ascii="Arial" w:hAnsi="Arial" w:cs="Arial"/>
        </w:rPr>
        <w:t>Australian Volunteer Coast Guard</w:t>
      </w:r>
    </w:p>
    <w:p w14:paraId="7B646DC7" w14:textId="77777777" w:rsidR="004B1CB8" w:rsidRPr="002846B9" w:rsidRDefault="004B1CB8" w:rsidP="009B0C67">
      <w:pPr>
        <w:pStyle w:val="ListParagraph"/>
        <w:numPr>
          <w:ilvl w:val="0"/>
          <w:numId w:val="54"/>
        </w:numPr>
        <w:spacing w:before="0" w:line="259" w:lineRule="auto"/>
        <w:rPr>
          <w:rFonts w:ascii="Arial" w:hAnsi="Arial" w:cs="Arial"/>
        </w:rPr>
      </w:pPr>
      <w:r w:rsidRPr="002846B9">
        <w:rPr>
          <w:rFonts w:ascii="Arial" w:hAnsi="Arial" w:cs="Arial"/>
        </w:rPr>
        <w:t>numerous recreational and commercial boating organisations and committees.</w:t>
      </w:r>
    </w:p>
    <w:p w14:paraId="56D46BB8" w14:textId="2064FE09" w:rsidR="004B1CB8" w:rsidRPr="002846B9" w:rsidRDefault="004B1CB8" w:rsidP="004B1CB8">
      <w:pPr>
        <w:rPr>
          <w:rFonts w:ascii="Arial" w:hAnsi="Arial" w:cs="Arial"/>
          <w:b/>
        </w:rPr>
      </w:pPr>
      <w:r w:rsidRPr="002846B9">
        <w:rPr>
          <w:rFonts w:ascii="Arial" w:hAnsi="Arial" w:cs="Arial"/>
          <w:b/>
        </w:rPr>
        <w:t>Water Police take drug testing to the waterways</w:t>
      </w:r>
    </w:p>
    <w:p w14:paraId="2E355892" w14:textId="61137723" w:rsidR="004B1CB8" w:rsidRPr="00FB1B00" w:rsidRDefault="004B1CB8" w:rsidP="004B1CB8">
      <w:pPr>
        <w:rPr>
          <w:rFonts w:ascii="Arial" w:hAnsi="Arial" w:cs="Arial"/>
        </w:rPr>
      </w:pPr>
      <w:r w:rsidRPr="00FB1B00">
        <w:rPr>
          <w:rFonts w:ascii="Arial" w:hAnsi="Arial" w:cs="Arial"/>
        </w:rPr>
        <w:t xml:space="preserve">In February 2019, the QPS commenced a </w:t>
      </w:r>
      <w:proofErr w:type="gramStart"/>
      <w:r w:rsidRPr="00FB1B00">
        <w:rPr>
          <w:rFonts w:ascii="Arial" w:hAnsi="Arial" w:cs="Arial"/>
        </w:rPr>
        <w:t>six</w:t>
      </w:r>
      <w:r w:rsidR="00C96800">
        <w:rPr>
          <w:rFonts w:ascii="Arial" w:hAnsi="Arial" w:cs="Arial"/>
        </w:rPr>
        <w:t xml:space="preserve"> </w:t>
      </w:r>
      <w:r w:rsidRPr="00FB1B00">
        <w:rPr>
          <w:rFonts w:ascii="Arial" w:hAnsi="Arial" w:cs="Arial"/>
        </w:rPr>
        <w:t>month</w:t>
      </w:r>
      <w:proofErr w:type="gramEnd"/>
      <w:r w:rsidRPr="00FB1B00">
        <w:rPr>
          <w:rFonts w:ascii="Arial" w:hAnsi="Arial" w:cs="Arial"/>
        </w:rPr>
        <w:t xml:space="preserve"> trial of on-water drug testing and enforcement to create a safe</w:t>
      </w:r>
      <w:r w:rsidR="00C96800">
        <w:rPr>
          <w:rFonts w:ascii="Arial" w:hAnsi="Arial" w:cs="Arial"/>
        </w:rPr>
        <w:t>r</w:t>
      </w:r>
      <w:r w:rsidRPr="00FB1B00">
        <w:rPr>
          <w:rFonts w:ascii="Arial" w:hAnsi="Arial" w:cs="Arial"/>
        </w:rPr>
        <w:t xml:space="preserve"> environment on water.  Previously,</w:t>
      </w:r>
      <w:r w:rsidR="00FD4020">
        <w:rPr>
          <w:rFonts w:ascii="Arial" w:hAnsi="Arial" w:cs="Arial"/>
        </w:rPr>
        <w:t xml:space="preserve"> on-</w:t>
      </w:r>
      <w:r w:rsidRPr="00FB1B00">
        <w:rPr>
          <w:rFonts w:ascii="Arial" w:hAnsi="Arial" w:cs="Arial"/>
        </w:rPr>
        <w:t>water drug testing was undertaken during joint operations with the Road Policing Command.  The QPS tr</w:t>
      </w:r>
      <w:r w:rsidR="00FD4020">
        <w:rPr>
          <w:rFonts w:ascii="Arial" w:hAnsi="Arial" w:cs="Arial"/>
        </w:rPr>
        <w:t>ial</w:t>
      </w:r>
      <w:r w:rsidRPr="00FB1B00">
        <w:rPr>
          <w:rFonts w:ascii="Arial" w:hAnsi="Arial" w:cs="Arial"/>
        </w:rPr>
        <w:t xml:space="preserve"> aims to provide </w:t>
      </w:r>
      <w:r w:rsidR="00C96800">
        <w:rPr>
          <w:rFonts w:ascii="Arial" w:hAnsi="Arial" w:cs="Arial"/>
        </w:rPr>
        <w:t>w</w:t>
      </w:r>
      <w:r w:rsidRPr="00FB1B00">
        <w:rPr>
          <w:rFonts w:ascii="Arial" w:hAnsi="Arial" w:cs="Arial"/>
        </w:rPr>
        <w:t xml:space="preserve">ater police with the equipment, training and capacity to undertake their own on-water drug testing independent of these joint operations. </w:t>
      </w:r>
    </w:p>
    <w:p w14:paraId="4F93B400" w14:textId="59ADCE8C" w:rsidR="00661694" w:rsidRDefault="004B1CB8" w:rsidP="004B1CB8">
      <w:pPr>
        <w:rPr>
          <w:rFonts w:ascii="Arial" w:hAnsi="Arial" w:cs="Arial"/>
        </w:rPr>
      </w:pPr>
      <w:r w:rsidRPr="00FB1B00">
        <w:rPr>
          <w:rFonts w:ascii="Arial" w:hAnsi="Arial" w:cs="Arial"/>
        </w:rPr>
        <w:t xml:space="preserve">Water Police </w:t>
      </w:r>
      <w:r w:rsidR="009E2182">
        <w:rPr>
          <w:rFonts w:ascii="Arial" w:hAnsi="Arial" w:cs="Arial"/>
        </w:rPr>
        <w:t>are using</w:t>
      </w:r>
      <w:r w:rsidRPr="00FB1B00">
        <w:rPr>
          <w:rFonts w:ascii="Arial" w:hAnsi="Arial" w:cs="Arial"/>
        </w:rPr>
        <w:t xml:space="preserve"> the Draeger Drug Test 5000 instrument to test for drugs with this instrument to be available on the six class one vessels across the </w:t>
      </w:r>
      <w:r>
        <w:rPr>
          <w:rFonts w:ascii="Arial" w:hAnsi="Arial" w:cs="Arial"/>
        </w:rPr>
        <w:t>s</w:t>
      </w:r>
      <w:r w:rsidRPr="00FB1B00">
        <w:rPr>
          <w:rFonts w:ascii="Arial" w:hAnsi="Arial" w:cs="Arial"/>
        </w:rPr>
        <w:t>tate in 2019</w:t>
      </w:r>
      <w:r>
        <w:rPr>
          <w:rFonts w:ascii="Arial" w:hAnsi="Arial" w:cs="Arial"/>
        </w:rPr>
        <w:t>-</w:t>
      </w:r>
      <w:r w:rsidRPr="00FB1B00">
        <w:rPr>
          <w:rFonts w:ascii="Arial" w:hAnsi="Arial" w:cs="Arial"/>
        </w:rPr>
        <w:t xml:space="preserve">20.  </w:t>
      </w:r>
      <w:r>
        <w:rPr>
          <w:rFonts w:ascii="Arial" w:hAnsi="Arial" w:cs="Arial"/>
        </w:rPr>
        <w:t>Currently, 16</w:t>
      </w:r>
      <w:r w:rsidRPr="00FB1B00">
        <w:rPr>
          <w:rFonts w:ascii="Arial" w:hAnsi="Arial" w:cs="Arial"/>
        </w:rPr>
        <w:t xml:space="preserve"> Water Police Officers are trained to use the drug testing equipment, with </w:t>
      </w:r>
      <w:r>
        <w:rPr>
          <w:rFonts w:ascii="Arial" w:hAnsi="Arial" w:cs="Arial"/>
        </w:rPr>
        <w:t xml:space="preserve">more </w:t>
      </w:r>
      <w:r w:rsidRPr="00FB1B00">
        <w:rPr>
          <w:rFonts w:ascii="Arial" w:hAnsi="Arial" w:cs="Arial"/>
        </w:rPr>
        <w:t xml:space="preserve">officers expected to be trained in 2019-20.  </w:t>
      </w:r>
    </w:p>
    <w:p w14:paraId="6C3DBABD" w14:textId="77777777" w:rsidR="00661694" w:rsidRDefault="00661694">
      <w:pPr>
        <w:rPr>
          <w:rFonts w:ascii="Arial" w:hAnsi="Arial" w:cs="Arial"/>
        </w:rPr>
      </w:pPr>
      <w:r>
        <w:rPr>
          <w:rFonts w:ascii="Arial" w:hAnsi="Arial" w:cs="Arial"/>
        </w:rPr>
        <w:br w:type="page"/>
      </w:r>
    </w:p>
    <w:p w14:paraId="706D5178" w14:textId="67A53009" w:rsidR="004B1CB8" w:rsidRPr="00825044" w:rsidRDefault="004B1CB8" w:rsidP="004B1CB8">
      <w:pPr>
        <w:rPr>
          <w:rFonts w:ascii="Arial" w:hAnsi="Arial" w:cs="Arial"/>
          <w:b/>
        </w:rPr>
      </w:pPr>
      <w:bookmarkStart w:id="65" w:name="_Hlk17744086"/>
      <w:r w:rsidRPr="00825044">
        <w:rPr>
          <w:rFonts w:ascii="Arial" w:hAnsi="Arial" w:cs="Arial"/>
          <w:b/>
        </w:rPr>
        <w:lastRenderedPageBreak/>
        <w:t>Disaster Management</w:t>
      </w:r>
    </w:p>
    <w:p w14:paraId="2CDB50E5" w14:textId="055542EB" w:rsidR="004B1CB8" w:rsidRPr="00FB1B00" w:rsidRDefault="004B1CB8" w:rsidP="004B1CB8">
      <w:pPr>
        <w:rPr>
          <w:rFonts w:ascii="Arial" w:hAnsi="Arial" w:cs="Arial"/>
        </w:rPr>
      </w:pPr>
      <w:r w:rsidRPr="00FB1B00">
        <w:rPr>
          <w:rFonts w:ascii="Arial" w:hAnsi="Arial" w:cs="Arial"/>
        </w:rPr>
        <w:t xml:space="preserve">The QPS Disaster Management Unit is located at the State Disaster Coordination Centre (SDCC), Emergency Services Complex, Kedron </w:t>
      </w:r>
      <w:r w:rsidRPr="007369F4">
        <w:rPr>
          <w:rFonts w:ascii="Arial" w:hAnsi="Arial" w:cs="Arial"/>
        </w:rPr>
        <w:t xml:space="preserve">and has a permanent staff of </w:t>
      </w:r>
      <w:r w:rsidR="007369F4" w:rsidRPr="007369F4">
        <w:rPr>
          <w:rFonts w:ascii="Arial" w:hAnsi="Arial" w:cs="Arial"/>
        </w:rPr>
        <w:t>six</w:t>
      </w:r>
      <w:r w:rsidRPr="007369F4">
        <w:rPr>
          <w:rFonts w:ascii="Arial" w:hAnsi="Arial" w:cs="Arial"/>
        </w:rPr>
        <w:t>.</w:t>
      </w:r>
      <w:r w:rsidRPr="00FB1B00">
        <w:rPr>
          <w:rFonts w:ascii="Arial" w:hAnsi="Arial" w:cs="Arial"/>
        </w:rPr>
        <w:t xml:space="preserve">  </w:t>
      </w:r>
      <w:bookmarkEnd w:id="65"/>
      <w:r w:rsidRPr="00FB1B00">
        <w:rPr>
          <w:rFonts w:ascii="Arial" w:hAnsi="Arial" w:cs="Arial"/>
        </w:rPr>
        <w:t>During the reporting period:</w:t>
      </w:r>
    </w:p>
    <w:p w14:paraId="74BB3509" w14:textId="3DF49DCF"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Pr>
          <w:rFonts w:ascii="Arial" w:hAnsi="Arial" w:cs="Arial"/>
        </w:rPr>
        <w:t>t</w:t>
      </w:r>
      <w:r w:rsidRPr="006519E5">
        <w:rPr>
          <w:rFonts w:ascii="Arial" w:hAnsi="Arial" w:cs="Arial"/>
        </w:rPr>
        <w:t>he SDCC activated a total of six times for events including wildfires (central Queensland</w:t>
      </w:r>
      <w:r w:rsidR="00C96800">
        <w:rPr>
          <w:rFonts w:ascii="Arial" w:hAnsi="Arial" w:cs="Arial"/>
        </w:rPr>
        <w:t>)</w:t>
      </w:r>
      <w:r w:rsidRPr="006519E5">
        <w:rPr>
          <w:rFonts w:ascii="Arial" w:hAnsi="Arial" w:cs="Arial"/>
        </w:rPr>
        <w:t>,</w:t>
      </w:r>
      <w:r w:rsidR="00C96800">
        <w:rPr>
          <w:rFonts w:ascii="Arial" w:hAnsi="Arial" w:cs="Arial"/>
        </w:rPr>
        <w:t xml:space="preserve"> an</w:t>
      </w:r>
      <w:r w:rsidRPr="006519E5">
        <w:rPr>
          <w:rFonts w:ascii="Arial" w:hAnsi="Arial" w:cs="Arial"/>
        </w:rPr>
        <w:t xml:space="preserve"> active monsoon (north Queensland) and tropical cyclones for a total of 42 days</w:t>
      </w:r>
    </w:p>
    <w:p w14:paraId="4CEE7DEC" w14:textId="7A47B524"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sidRPr="006519E5">
        <w:rPr>
          <w:rFonts w:ascii="Arial" w:hAnsi="Arial" w:cs="Arial"/>
        </w:rPr>
        <w:t>110 QPS officers undertook training for roles within the S</w:t>
      </w:r>
      <w:r>
        <w:rPr>
          <w:rFonts w:ascii="Arial" w:hAnsi="Arial" w:cs="Arial"/>
        </w:rPr>
        <w:t>DCC</w:t>
      </w:r>
      <w:r w:rsidR="00AB1F0B">
        <w:rPr>
          <w:rFonts w:ascii="Arial" w:hAnsi="Arial" w:cs="Arial"/>
        </w:rPr>
        <w:t xml:space="preserve"> </w:t>
      </w:r>
    </w:p>
    <w:p w14:paraId="7461B70D" w14:textId="2802961B"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Pr>
          <w:rFonts w:ascii="Arial" w:hAnsi="Arial" w:cs="Arial"/>
        </w:rPr>
        <w:t>t</w:t>
      </w:r>
      <w:r w:rsidRPr="006519E5">
        <w:rPr>
          <w:rFonts w:ascii="Arial" w:hAnsi="Arial" w:cs="Arial"/>
        </w:rPr>
        <w:t xml:space="preserve">wo Deputy District Disaster Coordinator courses were conducted in Brisbane to increase capacity across </w:t>
      </w:r>
      <w:r>
        <w:rPr>
          <w:rFonts w:ascii="Arial" w:hAnsi="Arial" w:cs="Arial"/>
        </w:rPr>
        <w:t>the service</w:t>
      </w:r>
      <w:r w:rsidRPr="006519E5">
        <w:rPr>
          <w:rFonts w:ascii="Arial" w:hAnsi="Arial" w:cs="Arial"/>
        </w:rPr>
        <w:t xml:space="preserve">. </w:t>
      </w:r>
      <w:r w:rsidR="00B95934">
        <w:rPr>
          <w:rFonts w:ascii="Arial" w:hAnsi="Arial" w:cs="Arial"/>
        </w:rPr>
        <w:t>Thirty-six</w:t>
      </w:r>
      <w:r w:rsidRPr="006519E5">
        <w:rPr>
          <w:rFonts w:ascii="Arial" w:hAnsi="Arial" w:cs="Arial"/>
        </w:rPr>
        <w:t xml:space="preserve"> police officers from around Queensland participated</w:t>
      </w:r>
    </w:p>
    <w:p w14:paraId="63B85246" w14:textId="0E5358B7"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Pr>
          <w:rFonts w:ascii="Arial" w:hAnsi="Arial" w:cs="Arial"/>
        </w:rPr>
        <w:t>t</w:t>
      </w:r>
      <w:r w:rsidRPr="006519E5">
        <w:rPr>
          <w:rFonts w:ascii="Arial" w:hAnsi="Arial" w:cs="Arial"/>
        </w:rPr>
        <w:t>hree Deputy Executive Officer courses were conducted in Longreach, Maryborough and Mt Isa</w:t>
      </w:r>
      <w:r w:rsidR="00B95934">
        <w:rPr>
          <w:rFonts w:ascii="Arial" w:hAnsi="Arial" w:cs="Arial"/>
        </w:rPr>
        <w:t xml:space="preserve"> where </w:t>
      </w:r>
      <w:r w:rsidRPr="006519E5">
        <w:rPr>
          <w:rFonts w:ascii="Arial" w:hAnsi="Arial" w:cs="Arial"/>
        </w:rPr>
        <w:t>43 officers were trained</w:t>
      </w:r>
    </w:p>
    <w:p w14:paraId="31393EA4" w14:textId="4BB57B86"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Pr>
          <w:rFonts w:ascii="Arial" w:hAnsi="Arial" w:cs="Arial"/>
        </w:rPr>
        <w:t>l</w:t>
      </w:r>
      <w:r w:rsidRPr="006519E5">
        <w:rPr>
          <w:rFonts w:ascii="Arial" w:hAnsi="Arial" w:cs="Arial"/>
        </w:rPr>
        <w:t>ocal and district disaster management plans were assessed and update</w:t>
      </w:r>
      <w:r>
        <w:rPr>
          <w:rFonts w:ascii="Arial" w:hAnsi="Arial" w:cs="Arial"/>
        </w:rPr>
        <w:t>d</w:t>
      </w:r>
      <w:r w:rsidRPr="006519E5">
        <w:rPr>
          <w:rFonts w:ascii="Arial" w:hAnsi="Arial" w:cs="Arial"/>
        </w:rPr>
        <w:t xml:space="preserve"> prior to the 2018-19 summer storm season. The assessments were conducted using the assessment tool provided by the Office of the I</w:t>
      </w:r>
      <w:r w:rsidR="00B95934">
        <w:rPr>
          <w:rFonts w:ascii="Arial" w:hAnsi="Arial" w:cs="Arial"/>
        </w:rPr>
        <w:t xml:space="preserve">nspector-General Emergency Management </w:t>
      </w:r>
      <w:r w:rsidRPr="006519E5">
        <w:rPr>
          <w:rFonts w:ascii="Arial" w:hAnsi="Arial" w:cs="Arial"/>
        </w:rPr>
        <w:t>and the Emergency Management Assurance Framework</w:t>
      </w:r>
    </w:p>
    <w:p w14:paraId="7C24F30A" w14:textId="63B70EB7" w:rsidR="004B1CB8" w:rsidRPr="006519E5" w:rsidRDefault="004B1CB8" w:rsidP="00BC2F75">
      <w:pPr>
        <w:pStyle w:val="ListParagraph"/>
        <w:numPr>
          <w:ilvl w:val="0"/>
          <w:numId w:val="55"/>
        </w:numPr>
        <w:spacing w:before="0" w:after="60" w:line="259" w:lineRule="auto"/>
        <w:ind w:left="357" w:hanging="357"/>
        <w:contextualSpacing w:val="0"/>
        <w:rPr>
          <w:rFonts w:ascii="Arial" w:hAnsi="Arial" w:cs="Arial"/>
        </w:rPr>
      </w:pPr>
      <w:r>
        <w:rPr>
          <w:rFonts w:ascii="Arial" w:hAnsi="Arial" w:cs="Arial"/>
        </w:rPr>
        <w:t>t</w:t>
      </w:r>
      <w:r w:rsidRPr="006519E5">
        <w:rPr>
          <w:rFonts w:ascii="Arial" w:hAnsi="Arial" w:cs="Arial"/>
        </w:rPr>
        <w:t>wo Exercise Management courses were conducted in the Gold and Sunshine Coasts, 22 additional staff from QPS, government and non-government agencies were trained in developing Disaster Management exercises</w:t>
      </w:r>
    </w:p>
    <w:p w14:paraId="308CC231" w14:textId="63E7E882" w:rsidR="004B1CB8" w:rsidRDefault="004B1CB8" w:rsidP="009B0C67">
      <w:pPr>
        <w:pStyle w:val="ListParagraph"/>
        <w:numPr>
          <w:ilvl w:val="0"/>
          <w:numId w:val="55"/>
        </w:numPr>
        <w:spacing w:before="0" w:line="259" w:lineRule="auto"/>
        <w:rPr>
          <w:rFonts w:ascii="Arial" w:hAnsi="Arial" w:cs="Arial"/>
        </w:rPr>
      </w:pPr>
      <w:r>
        <w:rPr>
          <w:rFonts w:ascii="Arial" w:hAnsi="Arial" w:cs="Arial"/>
        </w:rPr>
        <w:t>t</w:t>
      </w:r>
      <w:r w:rsidRPr="006519E5">
        <w:rPr>
          <w:rFonts w:ascii="Arial" w:hAnsi="Arial" w:cs="Arial"/>
        </w:rPr>
        <w:t>he QPS undertook training and completed exercises at 22 disaster districts and ha</w:t>
      </w:r>
      <w:r w:rsidR="00B95934">
        <w:rPr>
          <w:rFonts w:ascii="Arial" w:hAnsi="Arial" w:cs="Arial"/>
        </w:rPr>
        <w:t>ve</w:t>
      </w:r>
      <w:r w:rsidRPr="006519E5">
        <w:rPr>
          <w:rFonts w:ascii="Arial" w:hAnsi="Arial" w:cs="Arial"/>
        </w:rPr>
        <w:t xml:space="preserve"> provided exercise management assistance to </w:t>
      </w:r>
      <w:proofErr w:type="gramStart"/>
      <w:r w:rsidRPr="006519E5">
        <w:rPr>
          <w:rFonts w:ascii="Arial" w:hAnsi="Arial" w:cs="Arial"/>
        </w:rPr>
        <w:t>a number of</w:t>
      </w:r>
      <w:proofErr w:type="gramEnd"/>
      <w:r w:rsidRPr="006519E5">
        <w:rPr>
          <w:rFonts w:ascii="Arial" w:hAnsi="Arial" w:cs="Arial"/>
        </w:rPr>
        <w:t xml:space="preserve"> the 78 local government authorities.</w:t>
      </w:r>
    </w:p>
    <w:p w14:paraId="224337A5" w14:textId="735F5381" w:rsidR="004B1CB8" w:rsidRPr="006519E5" w:rsidRDefault="004B1CB8" w:rsidP="004B1CB8">
      <w:pPr>
        <w:rPr>
          <w:rFonts w:ascii="Arial" w:hAnsi="Arial" w:cs="Arial"/>
          <w:b/>
        </w:rPr>
      </w:pPr>
      <w:bookmarkStart w:id="66" w:name="_Hlk17744097"/>
      <w:r w:rsidRPr="006519E5">
        <w:rPr>
          <w:rFonts w:ascii="Arial" w:hAnsi="Arial" w:cs="Arial"/>
          <w:b/>
        </w:rPr>
        <w:t>Railway Squad co-responder initiative with the NOFFS Foundation</w:t>
      </w:r>
      <w:r>
        <w:rPr>
          <w:rFonts w:ascii="Arial" w:hAnsi="Arial" w:cs="Arial"/>
          <w:b/>
        </w:rPr>
        <w:t xml:space="preserve"> </w:t>
      </w:r>
    </w:p>
    <w:p w14:paraId="07BA6799" w14:textId="00365393" w:rsidR="004B1CB8" w:rsidRDefault="004B1CB8" w:rsidP="004B1CB8">
      <w:pPr>
        <w:rPr>
          <w:rFonts w:ascii="Arial" w:hAnsi="Arial" w:cs="Arial"/>
        </w:rPr>
      </w:pPr>
      <w:r>
        <w:rPr>
          <w:rFonts w:ascii="Arial" w:hAnsi="Arial" w:cs="Arial"/>
        </w:rPr>
        <w:t xml:space="preserve">The QPS Railway Squad has partnered with Queensland Rail </w:t>
      </w:r>
      <w:r w:rsidRPr="00DA5B76">
        <w:rPr>
          <w:rFonts w:ascii="Arial" w:hAnsi="Arial" w:cs="Arial"/>
        </w:rPr>
        <w:t>and the NOFFS foundation</w:t>
      </w:r>
      <w:r>
        <w:rPr>
          <w:rFonts w:ascii="Arial" w:hAnsi="Arial" w:cs="Arial"/>
        </w:rPr>
        <w:t xml:space="preserve"> to address Volatile Substance Misuse (VSM) on and off the rail network.  The NOFFS Foundation seeks to support socially disadvantaged and disconnected people through treating drug and alcohol programs, including those with mental health issues.  The first joint VSM patrols commenced in May 2019 involving plain clothes officer from the Railway Squad and NOFFS Foundation, focussing on diverting at</w:t>
      </w:r>
      <w:r w:rsidR="00B95934">
        <w:rPr>
          <w:rFonts w:ascii="Arial" w:hAnsi="Arial" w:cs="Arial"/>
        </w:rPr>
        <w:t>-</w:t>
      </w:r>
      <w:r>
        <w:rPr>
          <w:rFonts w:ascii="Arial" w:hAnsi="Arial" w:cs="Arial"/>
        </w:rPr>
        <w:t>risk youths.  Initial intelligence-led patrols targeted stations from Woodridge to Loganlea and ha</w:t>
      </w:r>
      <w:r w:rsidR="00B95934">
        <w:rPr>
          <w:rFonts w:ascii="Arial" w:hAnsi="Arial" w:cs="Arial"/>
        </w:rPr>
        <w:t>ve</w:t>
      </w:r>
      <w:r>
        <w:rPr>
          <w:rFonts w:ascii="Arial" w:hAnsi="Arial" w:cs="Arial"/>
        </w:rPr>
        <w:t xml:space="preserve"> since expanded to the Ipswich and Caboolture lines.  The joint patrols have resulted in </w:t>
      </w:r>
      <w:proofErr w:type="gramStart"/>
      <w:r>
        <w:rPr>
          <w:rFonts w:ascii="Arial" w:hAnsi="Arial" w:cs="Arial"/>
        </w:rPr>
        <w:t>a number of</w:t>
      </w:r>
      <w:proofErr w:type="gramEnd"/>
      <w:r>
        <w:rPr>
          <w:rFonts w:ascii="Arial" w:hAnsi="Arial" w:cs="Arial"/>
        </w:rPr>
        <w:t xml:space="preserve"> at-risk youths identified and referred via the </w:t>
      </w:r>
      <w:r w:rsidR="00851989">
        <w:rPr>
          <w:rFonts w:ascii="Arial" w:hAnsi="Arial" w:cs="Arial"/>
        </w:rPr>
        <w:t>P</w:t>
      </w:r>
      <w:r>
        <w:rPr>
          <w:rFonts w:ascii="Arial" w:hAnsi="Arial" w:cs="Arial"/>
        </w:rPr>
        <w:t xml:space="preserve">olice Referral System to the NOFFS foundation. </w:t>
      </w:r>
    </w:p>
    <w:bookmarkEnd w:id="66"/>
    <w:p w14:paraId="0E4E6B77" w14:textId="21751900" w:rsidR="004B1CB8" w:rsidRPr="00B65648" w:rsidRDefault="004B1CB8" w:rsidP="004B1CB8">
      <w:pPr>
        <w:rPr>
          <w:rFonts w:ascii="Arial" w:hAnsi="Arial" w:cs="Arial"/>
          <w:b/>
        </w:rPr>
      </w:pPr>
      <w:r w:rsidRPr="00B65648">
        <w:rPr>
          <w:rFonts w:ascii="Arial" w:hAnsi="Arial" w:cs="Arial"/>
          <w:b/>
        </w:rPr>
        <w:t>Introduction of Tactical First Aid Training</w:t>
      </w:r>
      <w:r>
        <w:rPr>
          <w:rFonts w:ascii="Arial" w:hAnsi="Arial" w:cs="Arial"/>
          <w:b/>
        </w:rPr>
        <w:t xml:space="preserve"> </w:t>
      </w:r>
    </w:p>
    <w:p w14:paraId="717D59FE" w14:textId="0F638361" w:rsidR="004B1CB8" w:rsidRPr="00791BDA" w:rsidRDefault="004B1CB8" w:rsidP="004B1CB8">
      <w:pPr>
        <w:rPr>
          <w:rFonts w:ascii="Arial" w:hAnsi="Arial" w:cs="Arial"/>
        </w:rPr>
      </w:pPr>
      <w:r w:rsidRPr="00791BDA">
        <w:rPr>
          <w:rFonts w:ascii="Arial" w:hAnsi="Arial" w:cs="Arial"/>
        </w:rPr>
        <w:t xml:space="preserve">The successful implementation of Tactical First Aid Training was finalised this year with all sworn members trained in the delivery of life saving trauma skills.  Police have applied these skills using tourniquets, chest seals and wound bandages in situations including serious road crashes, an aircraft crash, and incidents of self-harm.  The skills, equipment and training were developed in partnership with the Trauma Council Queensland and national tactical medical organisations. </w:t>
      </w:r>
      <w:r w:rsidR="00AB1F0B">
        <w:rPr>
          <w:rFonts w:ascii="Arial" w:hAnsi="Arial" w:cs="Arial"/>
        </w:rPr>
        <w:t xml:space="preserve">The QPS </w:t>
      </w:r>
      <w:r w:rsidRPr="00791BDA">
        <w:rPr>
          <w:rFonts w:ascii="Arial" w:hAnsi="Arial" w:cs="Arial"/>
        </w:rPr>
        <w:t xml:space="preserve">is one of the few large-scale police services in the world to have developed this training and delivered it to all frontline police.  The training now forms part of annual operational skills training for all police. </w:t>
      </w:r>
    </w:p>
    <w:p w14:paraId="2E39F549" w14:textId="23634C79" w:rsidR="004B1CB8" w:rsidRPr="005759D8" w:rsidRDefault="004B1CB8" w:rsidP="00FD4020">
      <w:pPr>
        <w:spacing w:after="0"/>
        <w:rPr>
          <w:rFonts w:ascii="Arial" w:hAnsi="Arial" w:cs="Arial"/>
          <w:b/>
        </w:rPr>
      </w:pPr>
      <w:r w:rsidRPr="005759D8">
        <w:rPr>
          <w:rFonts w:ascii="Arial" w:hAnsi="Arial" w:cs="Arial"/>
          <w:b/>
        </w:rPr>
        <w:t>Commonwealth Games Group awarded with highest honours</w:t>
      </w:r>
    </w:p>
    <w:p w14:paraId="0083AC1E" w14:textId="5796589C" w:rsidR="004B1CB8" w:rsidRPr="006519E5" w:rsidRDefault="004B1CB8" w:rsidP="004B1CB8">
      <w:pPr>
        <w:spacing w:after="0"/>
        <w:rPr>
          <w:rFonts w:ascii="Arial" w:hAnsi="Arial" w:cs="Arial"/>
        </w:rPr>
      </w:pPr>
      <w:r w:rsidRPr="002C3DAB">
        <w:rPr>
          <w:rFonts w:ascii="Arial" w:hAnsi="Arial" w:cs="Arial"/>
        </w:rPr>
        <w:t xml:space="preserve">The Commonwealth Games Group received national accolades, with a stunning result in the prestigious Prime Minister’s Award for Excellent in Public Sector Management.  The Institute of Public Administration Australia (IPAA) recognised the Commonwealth Games Group with not only the Gold Award, which is one of two supplementary awards given at the discretion of the judgement for joint nominations between two or more organisations.  The Gold Coast 2018 Commonwealth Games was the biggest sporting event in Australia this decade and presented the largest operational challenge ever faced by the QPS.  The Commonwealth Games Group was established as early as April 2015 to plan and execute what would become known as Operation Sentinel, the integrated security operation ensuring a safe and secure Games.  </w:t>
      </w:r>
      <w:r w:rsidRPr="006519E5">
        <w:rPr>
          <w:rFonts w:ascii="Arial" w:hAnsi="Arial" w:cs="Arial"/>
        </w:rPr>
        <w:t>Counter-</w:t>
      </w:r>
      <w:r w:rsidR="00896CC5">
        <w:rPr>
          <w:rFonts w:ascii="Arial" w:hAnsi="Arial" w:cs="Arial"/>
        </w:rPr>
        <w:t>t</w:t>
      </w:r>
      <w:r w:rsidRPr="006519E5">
        <w:rPr>
          <w:rFonts w:ascii="Arial" w:hAnsi="Arial" w:cs="Arial"/>
        </w:rPr>
        <w:t>errorism planning strategies were developed, drawing on learnings from previous major events across the globe</w:t>
      </w:r>
      <w:r w:rsidR="00AB1F0B">
        <w:rPr>
          <w:rFonts w:ascii="Arial" w:hAnsi="Arial" w:cs="Arial"/>
        </w:rPr>
        <w:t>, including G20</w:t>
      </w:r>
      <w:r w:rsidRPr="006519E5">
        <w:rPr>
          <w:rFonts w:ascii="Arial" w:hAnsi="Arial" w:cs="Arial"/>
        </w:rPr>
        <w:t xml:space="preserve">.  All </w:t>
      </w:r>
      <w:r w:rsidRPr="006519E5">
        <w:rPr>
          <w:rFonts w:ascii="Arial" w:hAnsi="Arial" w:cs="Arial"/>
        </w:rPr>
        <w:lastRenderedPageBreak/>
        <w:t>desired outcomes were delivered on time</w:t>
      </w:r>
      <w:r w:rsidR="00851989">
        <w:rPr>
          <w:rFonts w:ascii="Arial" w:hAnsi="Arial" w:cs="Arial"/>
        </w:rPr>
        <w:t xml:space="preserve"> and under budget</w:t>
      </w:r>
      <w:r w:rsidRPr="006519E5">
        <w:rPr>
          <w:rFonts w:ascii="Arial" w:hAnsi="Arial" w:cs="Arial"/>
        </w:rPr>
        <w:t>.  The IPAA judges were extremely impressed with all facets of the Service’s nomination, noting that it represented a major international event, with high risks and high expectations.  The QPS delivered</w:t>
      </w:r>
      <w:r w:rsidR="00AB1F0B">
        <w:rPr>
          <w:rFonts w:ascii="Arial" w:hAnsi="Arial" w:cs="Arial"/>
        </w:rPr>
        <w:t xml:space="preserve"> security operations </w:t>
      </w:r>
      <w:r w:rsidRPr="006519E5">
        <w:rPr>
          <w:rFonts w:ascii="Arial" w:hAnsi="Arial" w:cs="Arial"/>
        </w:rPr>
        <w:t xml:space="preserve">of the highest order.  </w:t>
      </w:r>
    </w:p>
    <w:p w14:paraId="27E279C1" w14:textId="57406721" w:rsidR="004B1CB8" w:rsidRPr="00E4237A" w:rsidRDefault="004B1CB8" w:rsidP="004B1CB8">
      <w:pPr>
        <w:rPr>
          <w:rFonts w:ascii="Arial" w:hAnsi="Arial" w:cs="Arial"/>
          <w:b/>
        </w:rPr>
      </w:pPr>
      <w:r w:rsidRPr="00E4237A">
        <w:rPr>
          <w:rFonts w:ascii="Arial" w:hAnsi="Arial" w:cs="Arial"/>
          <w:b/>
        </w:rPr>
        <w:t>New investigative powers to fast track missing person cases</w:t>
      </w:r>
      <w:r>
        <w:rPr>
          <w:rFonts w:ascii="Arial" w:hAnsi="Arial" w:cs="Arial"/>
          <w:b/>
        </w:rPr>
        <w:t xml:space="preserve"> </w:t>
      </w:r>
    </w:p>
    <w:p w14:paraId="3665AB12" w14:textId="06B55A6E" w:rsidR="004B1CB8" w:rsidRDefault="004B1CB8" w:rsidP="004B1CB8">
      <w:pPr>
        <w:spacing w:after="0"/>
        <w:rPr>
          <w:rFonts w:ascii="Arial" w:hAnsi="Arial" w:cs="Arial"/>
        </w:rPr>
      </w:pPr>
      <w:r w:rsidRPr="000D7382">
        <w:rPr>
          <w:rFonts w:ascii="Arial" w:hAnsi="Arial" w:cs="Arial"/>
        </w:rPr>
        <w:t>New laws</w:t>
      </w:r>
      <w:r w:rsidR="00851989">
        <w:rPr>
          <w:rFonts w:ascii="Arial" w:hAnsi="Arial" w:cs="Arial"/>
        </w:rPr>
        <w:t xml:space="preserve"> have been</w:t>
      </w:r>
      <w:r w:rsidRPr="000D7382">
        <w:rPr>
          <w:rFonts w:ascii="Arial" w:hAnsi="Arial" w:cs="Arial"/>
        </w:rPr>
        <w:t xml:space="preserve"> passed by Parliament </w:t>
      </w:r>
      <w:r w:rsidR="00B95934">
        <w:rPr>
          <w:rFonts w:ascii="Arial" w:hAnsi="Arial" w:cs="Arial"/>
        </w:rPr>
        <w:t>to</w:t>
      </w:r>
      <w:r w:rsidRPr="000D7382">
        <w:rPr>
          <w:rFonts w:ascii="Arial" w:hAnsi="Arial" w:cs="Arial"/>
        </w:rPr>
        <w:t xml:space="preserve"> allow</w:t>
      </w:r>
      <w:r w:rsidR="00FD4020">
        <w:rPr>
          <w:rFonts w:ascii="Arial" w:hAnsi="Arial" w:cs="Arial"/>
        </w:rPr>
        <w:t xml:space="preserve"> the</w:t>
      </w:r>
      <w:r w:rsidRPr="000D7382">
        <w:rPr>
          <w:rFonts w:ascii="Arial" w:hAnsi="Arial" w:cs="Arial"/>
        </w:rPr>
        <w:t xml:space="preserve"> QPS to fast track investigations into high</w:t>
      </w:r>
      <w:r w:rsidR="00B95934">
        <w:rPr>
          <w:rFonts w:ascii="Arial" w:hAnsi="Arial" w:cs="Arial"/>
        </w:rPr>
        <w:t>-</w:t>
      </w:r>
      <w:r w:rsidRPr="000D7382">
        <w:rPr>
          <w:rFonts w:ascii="Arial" w:hAnsi="Arial" w:cs="Arial"/>
        </w:rPr>
        <w:t xml:space="preserve">risk missing persons. </w:t>
      </w:r>
      <w:r>
        <w:rPr>
          <w:rFonts w:ascii="Arial" w:hAnsi="Arial" w:cs="Arial"/>
        </w:rPr>
        <w:t xml:space="preserve"> Recent amendments to the </w:t>
      </w:r>
      <w:r w:rsidRPr="000D7382">
        <w:rPr>
          <w:rFonts w:ascii="Arial" w:hAnsi="Arial" w:cs="Arial"/>
          <w:i/>
        </w:rPr>
        <w:t>Police Powers and Responsibilities Act 2000</w:t>
      </w:r>
      <w:r>
        <w:rPr>
          <w:rFonts w:ascii="Arial" w:hAnsi="Arial" w:cs="Arial"/>
        </w:rPr>
        <w:t xml:space="preserve"> included a new framework to respond to high risk missing persons.  The framework incorporates a new missing person scene warrant where police will have the power to enter and search a place for the missing person or for information which may lead to the person’s whereabouts.  The new legislation will significantly assist police in the initial stages of a high-risk missing person investigation when locating the missing person or obtaining information as to their whereabouts is vital.  </w:t>
      </w:r>
    </w:p>
    <w:p w14:paraId="4562FE30" w14:textId="67A80D40" w:rsidR="003B0D79" w:rsidRDefault="003B0D79" w:rsidP="00BC2F75">
      <w:pPr>
        <w:spacing w:after="0"/>
        <w:rPr>
          <w:rFonts w:ascii="Arial" w:hAnsi="Arial" w:cs="Arial"/>
        </w:rPr>
      </w:pPr>
      <w:r>
        <w:rPr>
          <w:rFonts w:ascii="Arial" w:hAnsi="Arial" w:cs="Arial"/>
        </w:rPr>
        <w:br w:type="page"/>
      </w:r>
    </w:p>
    <w:p w14:paraId="011CBE06" w14:textId="4C98E510" w:rsidR="002153F8" w:rsidRPr="00103FB2" w:rsidRDefault="00ED6861" w:rsidP="005F0B82">
      <w:pPr>
        <w:spacing w:after="0"/>
        <w:rPr>
          <w:rFonts w:ascii="Arial" w:hAnsi="Arial" w:cs="Arial"/>
          <w:b/>
        </w:rPr>
      </w:pPr>
      <w:r>
        <w:rPr>
          <w:rFonts w:ascii="Arial" w:hAnsi="Arial" w:cs="Arial"/>
          <w:noProof/>
        </w:rPr>
        <w:lastRenderedPageBreak/>
        <w:drawing>
          <wp:anchor distT="0" distB="0" distL="114300" distR="114300" simplePos="0" relativeHeight="251702272" behindDoc="1" locked="0" layoutInCell="1" allowOverlap="1" wp14:anchorId="705F944D" wp14:editId="3DC86A0A">
            <wp:simplePos x="0" y="0"/>
            <wp:positionH relativeFrom="margin">
              <wp:posOffset>-148591</wp:posOffset>
            </wp:positionH>
            <wp:positionV relativeFrom="paragraph">
              <wp:posOffset>3175</wp:posOffset>
            </wp:positionV>
            <wp:extent cx="6575623" cy="5238750"/>
            <wp:effectExtent l="0" t="0" r="0" b="0"/>
            <wp:wrapTight wrapText="bothSides">
              <wp:wrapPolygon edited="0">
                <wp:start x="0" y="0"/>
                <wp:lineTo x="0" y="21521"/>
                <wp:lineTo x="21527" y="21521"/>
                <wp:lineTo x="21527"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75821" cy="523890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153F8" w:rsidRPr="00103FB2">
        <w:rPr>
          <w:rFonts w:ascii="Arial" w:hAnsi="Arial" w:cs="Arial"/>
          <w:b/>
        </w:rPr>
        <w:t>Crimestoppers</w:t>
      </w:r>
      <w:proofErr w:type="spellEnd"/>
      <w:r w:rsidR="002153F8" w:rsidRPr="00103FB2">
        <w:rPr>
          <w:rFonts w:ascii="Arial" w:hAnsi="Arial" w:cs="Arial"/>
          <w:b/>
        </w:rPr>
        <w:t xml:space="preserve"> Queensland</w:t>
      </w:r>
    </w:p>
    <w:p w14:paraId="46B2A99F" w14:textId="3E5E4930" w:rsidR="002153F8" w:rsidRPr="00DF786B" w:rsidRDefault="002153F8" w:rsidP="002153F8">
      <w:pPr>
        <w:rPr>
          <w:rFonts w:ascii="Arial" w:hAnsi="Arial" w:cs="Arial"/>
        </w:rPr>
      </w:pPr>
      <w:r w:rsidRPr="00DF786B">
        <w:rPr>
          <w:rFonts w:ascii="Arial" w:hAnsi="Arial" w:cs="Arial"/>
        </w:rPr>
        <w:t xml:space="preserve">The QPS Crime Stoppers Unit, in partnership with Crime Stoppers Queensland, continued to receive information from the public on criminal activity. During 2018-19, Crime Stoppers Queensland collected over </w:t>
      </w:r>
      <w:r w:rsidR="00E70BF2" w:rsidRPr="00DF786B">
        <w:rPr>
          <w:rFonts w:ascii="Arial" w:hAnsi="Arial" w:cs="Arial"/>
        </w:rPr>
        <w:t>26,200</w:t>
      </w:r>
      <w:r w:rsidRPr="00DF786B">
        <w:rPr>
          <w:rFonts w:ascii="Arial" w:hAnsi="Arial" w:cs="Arial"/>
        </w:rPr>
        <w:t xml:space="preserve"> pieces of information and received over </w:t>
      </w:r>
      <w:r w:rsidR="00E70BF2" w:rsidRPr="00DF786B">
        <w:rPr>
          <w:rFonts w:ascii="Arial" w:hAnsi="Arial" w:cs="Arial"/>
        </w:rPr>
        <w:t>36,500</w:t>
      </w:r>
      <w:r w:rsidRPr="00DF786B">
        <w:rPr>
          <w:rFonts w:ascii="Arial" w:hAnsi="Arial" w:cs="Arial"/>
        </w:rPr>
        <w:t xml:space="preserve"> contacts from members of the public. As at 30 June 2019, this had resulted in:</w:t>
      </w:r>
    </w:p>
    <w:p w14:paraId="4F221081" w14:textId="01510F0C" w:rsidR="002153F8" w:rsidRPr="00DF786B" w:rsidRDefault="002153F8" w:rsidP="00CA0071">
      <w:pPr>
        <w:pStyle w:val="ListParagraph"/>
        <w:numPr>
          <w:ilvl w:val="0"/>
          <w:numId w:val="62"/>
        </w:numPr>
        <w:spacing w:before="0" w:after="60" w:line="259" w:lineRule="auto"/>
        <w:ind w:left="357" w:hanging="357"/>
        <w:contextualSpacing w:val="0"/>
        <w:rPr>
          <w:rFonts w:ascii="Arial" w:hAnsi="Arial" w:cs="Arial"/>
        </w:rPr>
      </w:pPr>
      <w:r w:rsidRPr="00DF786B">
        <w:rPr>
          <w:rFonts w:ascii="Arial" w:hAnsi="Arial" w:cs="Arial"/>
        </w:rPr>
        <w:t xml:space="preserve">the apprehension of </w:t>
      </w:r>
      <w:r w:rsidR="00E70BF2" w:rsidRPr="00DF786B">
        <w:rPr>
          <w:rFonts w:ascii="Arial" w:hAnsi="Arial" w:cs="Arial"/>
        </w:rPr>
        <w:t>1,823</w:t>
      </w:r>
      <w:r w:rsidRPr="00DF786B">
        <w:rPr>
          <w:rFonts w:ascii="Arial" w:hAnsi="Arial" w:cs="Arial"/>
        </w:rPr>
        <w:t xml:space="preserve"> people </w:t>
      </w:r>
    </w:p>
    <w:p w14:paraId="68DFFEB3" w14:textId="47C2FD2A" w:rsidR="002153F8" w:rsidRPr="00DF786B" w:rsidRDefault="002153F8" w:rsidP="00CA0071">
      <w:pPr>
        <w:pStyle w:val="ListParagraph"/>
        <w:numPr>
          <w:ilvl w:val="0"/>
          <w:numId w:val="62"/>
        </w:numPr>
        <w:spacing w:before="0" w:after="60" w:line="259" w:lineRule="auto"/>
        <w:ind w:left="357" w:hanging="357"/>
        <w:contextualSpacing w:val="0"/>
        <w:rPr>
          <w:rFonts w:ascii="Arial" w:hAnsi="Arial" w:cs="Arial"/>
        </w:rPr>
      </w:pPr>
      <w:r w:rsidRPr="00DF786B">
        <w:rPr>
          <w:rFonts w:ascii="Arial" w:hAnsi="Arial" w:cs="Arial"/>
        </w:rPr>
        <w:t xml:space="preserve">more than </w:t>
      </w:r>
      <w:r w:rsidR="00E70BF2" w:rsidRPr="00DF786B">
        <w:rPr>
          <w:rFonts w:ascii="Arial" w:hAnsi="Arial" w:cs="Arial"/>
        </w:rPr>
        <w:t>6,100</w:t>
      </w:r>
      <w:r w:rsidRPr="00DF786B">
        <w:rPr>
          <w:rFonts w:ascii="Arial" w:hAnsi="Arial" w:cs="Arial"/>
        </w:rPr>
        <w:t xml:space="preserve"> charges being laid</w:t>
      </w:r>
    </w:p>
    <w:p w14:paraId="743B110F" w14:textId="2FF9A3C2" w:rsidR="002153F8" w:rsidRPr="00DF786B" w:rsidRDefault="002153F8" w:rsidP="00CA0071">
      <w:pPr>
        <w:pStyle w:val="ListParagraph"/>
        <w:numPr>
          <w:ilvl w:val="0"/>
          <w:numId w:val="62"/>
        </w:numPr>
        <w:spacing w:before="0" w:after="60" w:line="259" w:lineRule="auto"/>
        <w:ind w:left="357" w:hanging="357"/>
        <w:contextualSpacing w:val="0"/>
        <w:rPr>
          <w:rFonts w:ascii="Arial" w:hAnsi="Arial" w:cs="Arial"/>
        </w:rPr>
      </w:pPr>
      <w:r w:rsidRPr="00DF786B">
        <w:rPr>
          <w:rFonts w:ascii="Arial" w:hAnsi="Arial" w:cs="Arial"/>
        </w:rPr>
        <w:t>the confiscation of more than $</w:t>
      </w:r>
      <w:r w:rsidR="00E70BF2" w:rsidRPr="00DF786B">
        <w:rPr>
          <w:rFonts w:ascii="Arial" w:hAnsi="Arial" w:cs="Arial"/>
        </w:rPr>
        <w:t>6</w:t>
      </w:r>
      <w:r w:rsidRPr="00DF786B">
        <w:rPr>
          <w:rFonts w:ascii="Arial" w:hAnsi="Arial" w:cs="Arial"/>
        </w:rPr>
        <w:t xml:space="preserve"> million worth of drugs </w:t>
      </w:r>
    </w:p>
    <w:p w14:paraId="190A6C34" w14:textId="17EE4821" w:rsidR="002153F8" w:rsidRPr="00DF786B" w:rsidRDefault="002153F8" w:rsidP="00CA0071">
      <w:pPr>
        <w:pStyle w:val="ListParagraph"/>
        <w:numPr>
          <w:ilvl w:val="0"/>
          <w:numId w:val="62"/>
        </w:numPr>
        <w:spacing w:before="0" w:after="60" w:line="259" w:lineRule="auto"/>
        <w:ind w:left="357" w:hanging="357"/>
        <w:contextualSpacing w:val="0"/>
        <w:rPr>
          <w:rFonts w:ascii="Arial" w:hAnsi="Arial" w:cs="Arial"/>
        </w:rPr>
      </w:pPr>
      <w:r w:rsidRPr="00DF786B">
        <w:rPr>
          <w:rFonts w:ascii="Arial" w:hAnsi="Arial" w:cs="Arial"/>
        </w:rPr>
        <w:t>the seizure of approximately $</w:t>
      </w:r>
      <w:r w:rsidR="00DF786B" w:rsidRPr="00DF786B">
        <w:rPr>
          <w:rFonts w:ascii="Arial" w:hAnsi="Arial" w:cs="Arial"/>
        </w:rPr>
        <w:t>594,000</w:t>
      </w:r>
      <w:r w:rsidRPr="00DF786B">
        <w:rPr>
          <w:rFonts w:ascii="Arial" w:hAnsi="Arial" w:cs="Arial"/>
        </w:rPr>
        <w:t xml:space="preserve"> in proceeds of crime </w:t>
      </w:r>
    </w:p>
    <w:p w14:paraId="3FE5D531" w14:textId="4C00C52E" w:rsidR="002153F8" w:rsidRPr="00DF786B" w:rsidRDefault="002153F8" w:rsidP="00CA0071">
      <w:pPr>
        <w:pStyle w:val="ListParagraph"/>
        <w:numPr>
          <w:ilvl w:val="0"/>
          <w:numId w:val="62"/>
        </w:numPr>
        <w:spacing w:before="0" w:line="259" w:lineRule="auto"/>
        <w:rPr>
          <w:rFonts w:ascii="Arial" w:hAnsi="Arial" w:cs="Arial"/>
        </w:rPr>
      </w:pPr>
      <w:r w:rsidRPr="00DF786B">
        <w:rPr>
          <w:rFonts w:ascii="Arial" w:hAnsi="Arial" w:cs="Arial"/>
        </w:rPr>
        <w:t>the recovery of more than $</w:t>
      </w:r>
      <w:r w:rsidR="00DF786B" w:rsidRPr="00DF786B">
        <w:rPr>
          <w:rFonts w:ascii="Arial" w:hAnsi="Arial" w:cs="Arial"/>
        </w:rPr>
        <w:t xml:space="preserve">1.3 million </w:t>
      </w:r>
      <w:r w:rsidRPr="00DF786B">
        <w:rPr>
          <w:rFonts w:ascii="Arial" w:hAnsi="Arial" w:cs="Arial"/>
        </w:rPr>
        <w:t>worth of stolen property.</w:t>
      </w:r>
    </w:p>
    <w:p w14:paraId="02ACF171" w14:textId="77777777" w:rsidR="002153F8" w:rsidRPr="00A220FD" w:rsidRDefault="002153F8" w:rsidP="002153F8">
      <w:pPr>
        <w:rPr>
          <w:rFonts w:ascii="Arial" w:hAnsi="Arial" w:cs="Arial"/>
          <w:b/>
        </w:rPr>
      </w:pPr>
      <w:r w:rsidRPr="00A220FD">
        <w:rPr>
          <w:rFonts w:ascii="Arial" w:hAnsi="Arial" w:cs="Arial"/>
          <w:b/>
        </w:rPr>
        <w:t>Improving communications with the community</w:t>
      </w:r>
    </w:p>
    <w:p w14:paraId="3FB73718" w14:textId="33284C26" w:rsidR="002153F8" w:rsidRPr="00A220FD" w:rsidRDefault="002153F8" w:rsidP="002153F8">
      <w:pPr>
        <w:rPr>
          <w:rFonts w:ascii="Arial" w:hAnsi="Arial" w:cs="Arial"/>
        </w:rPr>
      </w:pPr>
      <w:r w:rsidRPr="00A220FD">
        <w:rPr>
          <w:rFonts w:ascii="Arial" w:hAnsi="Arial" w:cs="Arial"/>
        </w:rPr>
        <w:t>The QPS has established award-winning and best practice examples of social media use by government agencies during crisis situations, including disaster management. The QPS has embraced the use of social media as a community engagement strategy.</w:t>
      </w:r>
      <w:r w:rsidR="00A220FD">
        <w:rPr>
          <w:rFonts w:ascii="Arial" w:hAnsi="Arial" w:cs="Arial"/>
        </w:rPr>
        <w:t xml:space="preserve"> </w:t>
      </w:r>
    </w:p>
    <w:p w14:paraId="72C972A7" w14:textId="77777777" w:rsidR="002153F8" w:rsidRPr="00A220FD" w:rsidRDefault="002153F8" w:rsidP="002153F8">
      <w:pPr>
        <w:rPr>
          <w:rFonts w:ascii="Arial" w:hAnsi="Arial" w:cs="Arial"/>
        </w:rPr>
      </w:pPr>
      <w:r w:rsidRPr="00A220FD">
        <w:rPr>
          <w:rFonts w:ascii="Arial" w:hAnsi="Arial" w:cs="Arial"/>
        </w:rPr>
        <w:t xml:space="preserve">During 2018-19, the QPS Media and Public Affairs Group launched or managed </w:t>
      </w:r>
      <w:proofErr w:type="gramStart"/>
      <w:r w:rsidRPr="00A220FD">
        <w:rPr>
          <w:rFonts w:ascii="Arial" w:hAnsi="Arial" w:cs="Arial"/>
        </w:rPr>
        <w:t>a number of</w:t>
      </w:r>
      <w:proofErr w:type="gramEnd"/>
      <w:r w:rsidRPr="00A220FD">
        <w:rPr>
          <w:rFonts w:ascii="Arial" w:hAnsi="Arial" w:cs="Arial"/>
        </w:rPr>
        <w:t xml:space="preserve"> media and social media campaigns including:</w:t>
      </w:r>
    </w:p>
    <w:p w14:paraId="354066D5"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The West End Serial Hub (recording bicycle serial numbers);</w:t>
      </w:r>
    </w:p>
    <w:p w14:paraId="02B5BE18"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lastRenderedPageBreak/>
        <w:t>Christmas Road Safety and Easter Road Safety;</w:t>
      </w:r>
    </w:p>
    <w:p w14:paraId="114A417D"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Queensland Road Safety Week;</w:t>
      </w:r>
    </w:p>
    <w:p w14:paraId="68BF16AD"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Operation Wake Up (traffic enforcement operation);</w:t>
      </w:r>
    </w:p>
    <w:p w14:paraId="05D5D985"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Stop stolen motorbikes project with Brisbane City Police and RACQ;</w:t>
      </w:r>
    </w:p>
    <w:p w14:paraId="780681A7"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Promoting local ‘look to the stars’ events (indigenous artwork);</w:t>
      </w:r>
    </w:p>
    <w:p w14:paraId="2CA8E8AB"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Fatality Free Friday</w:t>
      </w:r>
    </w:p>
    <w:p w14:paraId="66F2AB7B"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 xml:space="preserve">Mounted Unit promotional videos; </w:t>
      </w:r>
    </w:p>
    <w:p w14:paraId="06A972D7"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One Step Better (LGBTI campaign);</w:t>
      </w:r>
    </w:p>
    <w:p w14:paraId="2DA75DD3"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 xml:space="preserve">Gold Coast Alcohol Fuelled Violence; </w:t>
      </w:r>
    </w:p>
    <w:p w14:paraId="08C73894"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Changing perspectives on property crime;</w:t>
      </w:r>
    </w:p>
    <w:p w14:paraId="5DD23FD5"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Inner West Alcohol Fuelled Violence;</w:t>
      </w:r>
    </w:p>
    <w:p w14:paraId="65E7C5D0"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My story (recruiting campaign);</w:t>
      </w:r>
    </w:p>
    <w:p w14:paraId="079CAAF0"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Law Week;</w:t>
      </w:r>
    </w:p>
    <w:p w14:paraId="20565BA8"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Brisbane City crowded places team launch;</w:t>
      </w:r>
    </w:p>
    <w:p w14:paraId="2C0704CA" w14:textId="77777777" w:rsidR="002153F8" w:rsidRPr="00A220FD" w:rsidRDefault="002153F8" w:rsidP="00CA0071">
      <w:pPr>
        <w:pStyle w:val="ListParagraph"/>
        <w:numPr>
          <w:ilvl w:val="0"/>
          <w:numId w:val="64"/>
        </w:numPr>
        <w:spacing w:before="0" w:after="60" w:line="252" w:lineRule="auto"/>
        <w:ind w:left="357" w:hanging="357"/>
        <w:contextualSpacing w:val="0"/>
        <w:rPr>
          <w:rFonts w:ascii="Arial" w:hAnsi="Arial" w:cs="Arial"/>
        </w:rPr>
      </w:pPr>
      <w:r w:rsidRPr="00A220FD">
        <w:rPr>
          <w:rFonts w:ascii="Arial" w:hAnsi="Arial" w:cs="Arial"/>
        </w:rPr>
        <w:t>National Police Remembrance Day;</w:t>
      </w:r>
    </w:p>
    <w:p w14:paraId="244F7B2C" w14:textId="5DD21434" w:rsidR="002153F8" w:rsidRPr="00A220FD" w:rsidRDefault="002153F8" w:rsidP="00CA0071">
      <w:pPr>
        <w:pStyle w:val="ListParagraph"/>
        <w:numPr>
          <w:ilvl w:val="0"/>
          <w:numId w:val="64"/>
        </w:numPr>
        <w:spacing w:before="0" w:after="60" w:line="252" w:lineRule="auto"/>
        <w:ind w:left="357" w:hanging="357"/>
        <w:rPr>
          <w:rFonts w:ascii="Arial" w:hAnsi="Arial" w:cs="Arial"/>
          <w:i/>
          <w:iCs/>
        </w:rPr>
      </w:pPr>
      <w:r w:rsidRPr="00A220FD">
        <w:rPr>
          <w:rFonts w:ascii="Arial" w:hAnsi="Arial" w:cs="Arial"/>
        </w:rPr>
        <w:t>State Crime Command – ‘</w:t>
      </w:r>
      <w:r w:rsidRPr="00A220FD">
        <w:rPr>
          <w:rFonts w:ascii="Arial" w:hAnsi="Arial" w:cs="Arial"/>
          <w:i/>
          <w:iCs/>
        </w:rPr>
        <w:t>If you’d seen what I’d seen’</w:t>
      </w:r>
      <w:r w:rsidR="00A220FD">
        <w:rPr>
          <w:rFonts w:ascii="Arial" w:hAnsi="Arial" w:cs="Arial"/>
          <w:i/>
          <w:iCs/>
        </w:rPr>
        <w:t xml:space="preserve">.  </w:t>
      </w:r>
    </w:p>
    <w:p w14:paraId="18350CE5" w14:textId="1A9931F1" w:rsidR="002153F8" w:rsidRPr="00A220FD" w:rsidRDefault="002153F8" w:rsidP="002153F8">
      <w:pPr>
        <w:rPr>
          <w:rFonts w:ascii="Arial" w:hAnsi="Arial" w:cs="Arial"/>
        </w:rPr>
      </w:pPr>
      <w:r w:rsidRPr="00A220FD">
        <w:rPr>
          <w:rFonts w:ascii="Arial" w:hAnsi="Arial" w:cs="Arial"/>
        </w:rPr>
        <w:t>The QPS Media Unit continues to provide operational support and advice 24</w:t>
      </w:r>
      <w:r w:rsidR="00003C37">
        <w:rPr>
          <w:rFonts w:ascii="Arial" w:hAnsi="Arial" w:cs="Arial"/>
        </w:rPr>
        <w:t>/7</w:t>
      </w:r>
      <w:r w:rsidRPr="00A220FD">
        <w:rPr>
          <w:rFonts w:ascii="Arial" w:hAnsi="Arial" w:cs="Arial"/>
        </w:rPr>
        <w:t xml:space="preserve">.  During the reporting period, the Unit: </w:t>
      </w:r>
    </w:p>
    <w:p w14:paraId="463C72BA" w14:textId="77777777" w:rsidR="002153F8" w:rsidRPr="00A220FD" w:rsidRDefault="002153F8" w:rsidP="00CA0071">
      <w:pPr>
        <w:pStyle w:val="ListParagraph"/>
        <w:numPr>
          <w:ilvl w:val="0"/>
          <w:numId w:val="63"/>
        </w:numPr>
        <w:spacing w:before="0" w:after="60" w:line="259" w:lineRule="auto"/>
        <w:ind w:left="357" w:hanging="357"/>
        <w:contextualSpacing w:val="0"/>
        <w:rPr>
          <w:rFonts w:ascii="Arial" w:hAnsi="Arial" w:cs="Arial"/>
        </w:rPr>
      </w:pPr>
      <w:r w:rsidRPr="00A220FD">
        <w:rPr>
          <w:rFonts w:ascii="Arial" w:hAnsi="Arial" w:cs="Arial"/>
        </w:rPr>
        <w:t>received more than 65,830 calls (approximately 5500 per month)</w:t>
      </w:r>
    </w:p>
    <w:p w14:paraId="180A12A1" w14:textId="77777777" w:rsidR="002153F8" w:rsidRPr="00A220FD" w:rsidRDefault="002153F8" w:rsidP="00CA0071">
      <w:pPr>
        <w:pStyle w:val="ListParagraph"/>
        <w:numPr>
          <w:ilvl w:val="0"/>
          <w:numId w:val="63"/>
        </w:numPr>
        <w:spacing w:before="0" w:after="60" w:line="259" w:lineRule="auto"/>
        <w:ind w:left="357" w:hanging="357"/>
        <w:contextualSpacing w:val="0"/>
        <w:rPr>
          <w:rFonts w:ascii="Arial" w:hAnsi="Arial" w:cs="Arial"/>
        </w:rPr>
      </w:pPr>
      <w:r w:rsidRPr="00A220FD">
        <w:rPr>
          <w:rFonts w:ascii="Arial" w:hAnsi="Arial" w:cs="Arial"/>
        </w:rPr>
        <w:t xml:space="preserve">issued more than 3,010 media releases </w:t>
      </w:r>
    </w:p>
    <w:p w14:paraId="557961C9" w14:textId="77777777" w:rsidR="002153F8" w:rsidRPr="00A220FD" w:rsidRDefault="002153F8" w:rsidP="00CA0071">
      <w:pPr>
        <w:pStyle w:val="ListParagraph"/>
        <w:numPr>
          <w:ilvl w:val="0"/>
          <w:numId w:val="63"/>
        </w:numPr>
        <w:spacing w:before="0" w:after="60" w:line="259" w:lineRule="auto"/>
        <w:ind w:left="357" w:hanging="357"/>
        <w:contextualSpacing w:val="0"/>
        <w:rPr>
          <w:rFonts w:ascii="Arial" w:hAnsi="Arial" w:cs="Arial"/>
        </w:rPr>
      </w:pPr>
      <w:r w:rsidRPr="00A220FD">
        <w:rPr>
          <w:rFonts w:ascii="Arial" w:hAnsi="Arial" w:cs="Arial"/>
        </w:rPr>
        <w:t>issued approximately 635 written media responses</w:t>
      </w:r>
    </w:p>
    <w:p w14:paraId="2CA937CF" w14:textId="5F5DF504" w:rsidR="002153F8" w:rsidRPr="00A220FD" w:rsidRDefault="002153F8" w:rsidP="00CA0071">
      <w:pPr>
        <w:pStyle w:val="ListParagraph"/>
        <w:numPr>
          <w:ilvl w:val="0"/>
          <w:numId w:val="63"/>
        </w:numPr>
        <w:spacing w:before="0" w:line="259" w:lineRule="auto"/>
        <w:rPr>
          <w:rFonts w:ascii="Arial" w:hAnsi="Arial" w:cs="Arial"/>
        </w:rPr>
      </w:pPr>
      <w:r w:rsidRPr="00A220FD">
        <w:rPr>
          <w:rFonts w:ascii="Arial" w:hAnsi="Arial" w:cs="Arial"/>
        </w:rPr>
        <w:t>held more than 485 press conferences.</w:t>
      </w:r>
      <w:r w:rsidR="00A220FD">
        <w:rPr>
          <w:rFonts w:ascii="Arial" w:hAnsi="Arial" w:cs="Arial"/>
        </w:rPr>
        <w:t xml:space="preserve"> </w:t>
      </w:r>
    </w:p>
    <w:p w14:paraId="642CA49B" w14:textId="77777777" w:rsidR="00A220FD" w:rsidRPr="00A220FD" w:rsidRDefault="00A220FD" w:rsidP="00A220FD">
      <w:pPr>
        <w:rPr>
          <w:rFonts w:ascii="Arial" w:hAnsi="Arial" w:cs="Arial"/>
          <w:b/>
        </w:rPr>
      </w:pPr>
      <w:r w:rsidRPr="00A220FD">
        <w:rPr>
          <w:rFonts w:ascii="Arial" w:hAnsi="Arial" w:cs="Arial"/>
          <w:b/>
        </w:rPr>
        <w:t>Amber Alert System</w:t>
      </w:r>
    </w:p>
    <w:p w14:paraId="29D29AC9" w14:textId="77777777" w:rsidR="00A220FD" w:rsidRDefault="00A220FD" w:rsidP="00A220FD">
      <w:pPr>
        <w:rPr>
          <w:rFonts w:ascii="Arial" w:hAnsi="Arial" w:cs="Arial"/>
        </w:rPr>
      </w:pPr>
      <w:r w:rsidRPr="00A220FD">
        <w:rPr>
          <w:rFonts w:ascii="Arial" w:hAnsi="Arial" w:cs="Arial"/>
        </w:rPr>
        <w:t>The QPS Media and Public Affairs Group continues to manage the Amber Alert public messaging system to help locate abducted or high-risk missing children.</w:t>
      </w:r>
      <w:r>
        <w:rPr>
          <w:rFonts w:ascii="Arial" w:hAnsi="Arial" w:cs="Arial"/>
        </w:rPr>
        <w:t xml:space="preserve">  </w:t>
      </w:r>
    </w:p>
    <w:p w14:paraId="4F2BD317" w14:textId="008C84E3" w:rsidR="00A220FD" w:rsidRPr="00A220FD" w:rsidRDefault="00A220FD" w:rsidP="00A220FD">
      <w:pPr>
        <w:rPr>
          <w:rFonts w:ascii="Arial" w:hAnsi="Arial" w:cs="Arial"/>
        </w:rPr>
      </w:pPr>
      <w:r w:rsidRPr="00A220FD">
        <w:rPr>
          <w:rFonts w:ascii="Arial" w:hAnsi="Arial" w:cs="Arial"/>
        </w:rPr>
        <w:t xml:space="preserve">Amber Alerts are issued by police when they need urgent public assistance in time critical cases of missing children who are at imminent risk of death or serious harm. Amber Alerts are broadcast to the public through secondary alerting partners including the media, commercial billboard companies, community groups and other Government agency shared messaging, public transport messaging systems, a national emergency alerting company and social media. The Amber Alert branding is now widely recognised by the community as an urgent ‘call to action’.  </w:t>
      </w:r>
    </w:p>
    <w:p w14:paraId="5F4DF90A" w14:textId="3563148B" w:rsidR="00A220FD" w:rsidRPr="00103FB2" w:rsidRDefault="00A220FD" w:rsidP="00A220FD">
      <w:pPr>
        <w:rPr>
          <w:rFonts w:ascii="Arial" w:hAnsi="Arial" w:cs="Arial"/>
        </w:rPr>
      </w:pPr>
      <w:r w:rsidRPr="0087587B">
        <w:rPr>
          <w:rFonts w:ascii="Arial" w:hAnsi="Arial" w:cs="Arial"/>
        </w:rPr>
        <w:t>In 2018-19, there were five Amber Alerts issued</w:t>
      </w:r>
      <w:r w:rsidR="00E40FD6">
        <w:rPr>
          <w:rFonts w:ascii="Arial" w:hAnsi="Arial" w:cs="Arial"/>
        </w:rPr>
        <w:t xml:space="preserve"> with all children safely located, with eviden</w:t>
      </w:r>
      <w:r w:rsidRPr="0087587B">
        <w:rPr>
          <w:rFonts w:ascii="Arial" w:hAnsi="Arial" w:cs="Arial"/>
        </w:rPr>
        <w:t>ce showing the Amber Alert directly led to the safe recovery of the</w:t>
      </w:r>
      <w:r w:rsidR="0087587B" w:rsidRPr="0087587B">
        <w:rPr>
          <w:rFonts w:ascii="Arial" w:hAnsi="Arial" w:cs="Arial"/>
        </w:rPr>
        <w:t xml:space="preserve">se </w:t>
      </w:r>
      <w:r w:rsidRPr="0087587B">
        <w:rPr>
          <w:rFonts w:ascii="Arial" w:hAnsi="Arial" w:cs="Arial"/>
        </w:rPr>
        <w:t>children.</w:t>
      </w:r>
      <w:r>
        <w:rPr>
          <w:rFonts w:ascii="Arial" w:hAnsi="Arial" w:cs="Arial"/>
        </w:rPr>
        <w:t xml:space="preserve">  </w:t>
      </w:r>
    </w:p>
    <w:p w14:paraId="2F0ABE46" w14:textId="77777777" w:rsidR="00A220FD" w:rsidRPr="00A220FD" w:rsidRDefault="00A220FD" w:rsidP="00A220FD">
      <w:pPr>
        <w:rPr>
          <w:rFonts w:ascii="Arial" w:hAnsi="Arial" w:cs="Arial"/>
          <w:b/>
          <w:bCs/>
        </w:rPr>
      </w:pPr>
      <w:r w:rsidRPr="00A220FD">
        <w:rPr>
          <w:rFonts w:ascii="Arial" w:hAnsi="Arial" w:cs="Arial"/>
          <w:b/>
          <w:bCs/>
        </w:rPr>
        <w:t>NAIDOC Week 2018</w:t>
      </w:r>
    </w:p>
    <w:p w14:paraId="4A32522E" w14:textId="77777777" w:rsidR="00A220FD" w:rsidRPr="00A220FD" w:rsidRDefault="00A220FD" w:rsidP="00A220FD">
      <w:pPr>
        <w:rPr>
          <w:rFonts w:ascii="Arial" w:hAnsi="Arial" w:cs="Arial"/>
          <w:i/>
        </w:rPr>
      </w:pPr>
      <w:r w:rsidRPr="00A220FD">
        <w:rPr>
          <w:rFonts w:ascii="Arial" w:hAnsi="Arial" w:cs="Arial"/>
        </w:rPr>
        <w:t xml:space="preserve">The National Aboriginal and Islander Day Observance Committee (NAIDOC) Week 2018 was held nationally in July to celebrate the history, culture and achievements of Aboriginal peoples and Torres Strait Islander peoples. The national theme for 2018 was </w:t>
      </w:r>
      <w:r w:rsidRPr="00A220FD">
        <w:rPr>
          <w:rFonts w:ascii="Arial" w:hAnsi="Arial" w:cs="Arial"/>
          <w:i/>
        </w:rPr>
        <w:t>‘Because of her, we can.’</w:t>
      </w:r>
    </w:p>
    <w:p w14:paraId="078784E2" w14:textId="145D45B0" w:rsidR="00A220FD" w:rsidRPr="00A220FD" w:rsidRDefault="00A220FD" w:rsidP="00A220FD">
      <w:pPr>
        <w:rPr>
          <w:rFonts w:ascii="Arial" w:hAnsi="Arial" w:cs="Arial"/>
        </w:rPr>
      </w:pPr>
      <w:r w:rsidRPr="00A220FD">
        <w:rPr>
          <w:rFonts w:ascii="Arial" w:hAnsi="Arial" w:cs="Arial"/>
        </w:rPr>
        <w:t>The QPS acknowledged this important occasion with flag raising ceremonies at police establishments throughout Queensland. Additionally, the Commissioner continued the tradition of hosting a celebratory NAIDOC event with the flag raising followed by a breakfast. This brings together representatives from Aboriginal and Torres Strait Islander communities, Queensland Government and the QPS.</w:t>
      </w:r>
      <w:r>
        <w:rPr>
          <w:rFonts w:ascii="Arial" w:hAnsi="Arial" w:cs="Arial"/>
        </w:rPr>
        <w:t xml:space="preserve">  </w:t>
      </w:r>
    </w:p>
    <w:p w14:paraId="7501813B" w14:textId="3988A146" w:rsidR="00DA5B76" w:rsidRDefault="00A220FD" w:rsidP="00A220FD">
      <w:pPr>
        <w:rPr>
          <w:rFonts w:ascii="Arial" w:hAnsi="Arial" w:cs="Arial"/>
        </w:rPr>
      </w:pPr>
      <w:r w:rsidRPr="00E348FF">
        <w:rPr>
          <w:rFonts w:ascii="Arial" w:hAnsi="Arial" w:cs="Arial"/>
        </w:rPr>
        <w:t>This ceremony which has been an annual event since 2011 and is attended by approximately 100 community members</w:t>
      </w:r>
      <w:r w:rsidR="00851989">
        <w:rPr>
          <w:rFonts w:ascii="Arial" w:hAnsi="Arial" w:cs="Arial"/>
        </w:rPr>
        <w:t xml:space="preserve">, </w:t>
      </w:r>
      <w:r w:rsidRPr="00E348FF">
        <w:rPr>
          <w:rFonts w:ascii="Arial" w:hAnsi="Arial" w:cs="Arial"/>
        </w:rPr>
        <w:t xml:space="preserve">government representatives and QPS senior executives. </w:t>
      </w:r>
    </w:p>
    <w:p w14:paraId="1242F16F" w14:textId="77777777" w:rsidR="00DA5B76" w:rsidRDefault="00DA5B76">
      <w:pPr>
        <w:rPr>
          <w:rFonts w:ascii="Arial" w:hAnsi="Arial" w:cs="Arial"/>
        </w:rPr>
      </w:pPr>
      <w:r>
        <w:rPr>
          <w:rFonts w:ascii="Arial" w:hAnsi="Arial" w:cs="Arial"/>
        </w:rPr>
        <w:br w:type="page"/>
      </w:r>
    </w:p>
    <w:p w14:paraId="063BBFBB" w14:textId="77777777" w:rsidR="00A220FD" w:rsidRPr="00E348FF" w:rsidRDefault="00A220FD" w:rsidP="00311F6D">
      <w:pPr>
        <w:rPr>
          <w:rFonts w:ascii="Arial" w:hAnsi="Arial" w:cs="Arial"/>
          <w:b/>
        </w:rPr>
      </w:pPr>
      <w:r w:rsidRPr="00E348FF">
        <w:rPr>
          <w:rFonts w:ascii="Arial" w:hAnsi="Arial" w:cs="Arial"/>
          <w:b/>
        </w:rPr>
        <w:lastRenderedPageBreak/>
        <w:t xml:space="preserve">Putting an end to domestic and family violence </w:t>
      </w:r>
    </w:p>
    <w:p w14:paraId="2C7B506B" w14:textId="0EB2A580" w:rsidR="00311F6D" w:rsidRPr="00E348FF" w:rsidRDefault="00A220FD" w:rsidP="00311F6D">
      <w:pPr>
        <w:rPr>
          <w:rFonts w:ascii="Arial" w:hAnsi="Arial" w:cs="Arial"/>
        </w:rPr>
      </w:pPr>
      <w:r w:rsidRPr="00E348FF">
        <w:rPr>
          <w:rFonts w:ascii="Arial" w:hAnsi="Arial" w:cs="Arial"/>
        </w:rPr>
        <w:t xml:space="preserve">During 2018-19, the QPS </w:t>
      </w:r>
      <w:r w:rsidR="00311F6D" w:rsidRPr="00E348FF">
        <w:rPr>
          <w:rFonts w:ascii="Arial" w:hAnsi="Arial" w:cs="Arial"/>
        </w:rPr>
        <w:t xml:space="preserve">implemented the remaining Second Action Plan </w:t>
      </w:r>
      <w:r w:rsidR="00851989">
        <w:rPr>
          <w:rFonts w:ascii="Arial" w:hAnsi="Arial" w:cs="Arial"/>
        </w:rPr>
        <w:t xml:space="preserve">initiatives </w:t>
      </w:r>
      <w:r w:rsidR="00311F6D" w:rsidRPr="00E348FF">
        <w:rPr>
          <w:rFonts w:ascii="Arial" w:hAnsi="Arial" w:cs="Arial"/>
        </w:rPr>
        <w:t xml:space="preserve">of the Queensland Government’s Domestic and Family Violence Prevention Strategy 2016-2026.  Collectively, these </w:t>
      </w:r>
      <w:r w:rsidR="00851989">
        <w:rPr>
          <w:rFonts w:ascii="Arial" w:hAnsi="Arial" w:cs="Arial"/>
        </w:rPr>
        <w:t>strategies</w:t>
      </w:r>
      <w:r w:rsidR="00311F6D" w:rsidRPr="00E348FF">
        <w:rPr>
          <w:rFonts w:ascii="Arial" w:hAnsi="Arial" w:cs="Arial"/>
        </w:rPr>
        <w:t xml:space="preserve"> focussed around changing culture to promote and embed best practice policing strategies to deliver appropriate support and protection to the victim and their families, whilst strengthening processes to increase accountability of domestic and family violence offending. </w:t>
      </w:r>
    </w:p>
    <w:p w14:paraId="044730F8" w14:textId="77777777" w:rsidR="00A220FD" w:rsidRPr="00E348FF" w:rsidRDefault="00A220FD" w:rsidP="00311F6D">
      <w:pPr>
        <w:rPr>
          <w:rFonts w:ascii="Arial" w:hAnsi="Arial" w:cs="Arial"/>
        </w:rPr>
      </w:pPr>
      <w:r w:rsidRPr="00E348FF">
        <w:rPr>
          <w:rFonts w:ascii="Arial" w:hAnsi="Arial" w:cs="Arial"/>
        </w:rPr>
        <w:t>In 2018-19, the QPS:</w:t>
      </w:r>
    </w:p>
    <w:p w14:paraId="7CAB9BE5" w14:textId="77777777" w:rsidR="00311F6D" w:rsidRPr="00311F6D" w:rsidRDefault="00311F6D" w:rsidP="00CA0071">
      <w:pPr>
        <w:pStyle w:val="ListParagraph"/>
        <w:numPr>
          <w:ilvl w:val="0"/>
          <w:numId w:val="65"/>
        </w:numPr>
        <w:spacing w:before="0"/>
        <w:ind w:left="357" w:hanging="357"/>
        <w:contextualSpacing w:val="0"/>
        <w:rPr>
          <w:rFonts w:ascii="Arial" w:hAnsi="Arial" w:cs="Arial"/>
        </w:rPr>
      </w:pPr>
      <w:r w:rsidRPr="00E348FF">
        <w:rPr>
          <w:rFonts w:ascii="Arial" w:hAnsi="Arial" w:cs="Arial"/>
        </w:rPr>
        <w:t>delivered a presentation to the Domestic and Family Violence Implementation Council in September 2018 on progress with</w:t>
      </w:r>
      <w:r w:rsidRPr="00311F6D">
        <w:rPr>
          <w:rFonts w:ascii="Arial" w:hAnsi="Arial" w:cs="Arial"/>
        </w:rPr>
        <w:t xml:space="preserve"> the Service’s </w:t>
      </w:r>
      <w:r w:rsidRPr="00003C37">
        <w:rPr>
          <w:rFonts w:ascii="Arial" w:hAnsi="Arial" w:cs="Arial"/>
          <w:i/>
        </w:rPr>
        <w:t>Not Now, Not Ever</w:t>
      </w:r>
      <w:r w:rsidRPr="00311F6D">
        <w:rPr>
          <w:rFonts w:ascii="Arial" w:hAnsi="Arial" w:cs="Arial"/>
        </w:rPr>
        <w:t xml:space="preserve"> report recommendations; and to the Council’s Aboriginal and Torres Strait Islander Advisory Group in April 2019 sharing some of the policing approaches in responding to domestic and family violence affecting Aboriginal and Torres Strait Islander people and communities.</w:t>
      </w:r>
    </w:p>
    <w:p w14:paraId="39E89B2A" w14:textId="77777777" w:rsidR="00311F6D" w:rsidRPr="00311F6D" w:rsidRDefault="00311F6D" w:rsidP="00CA0071">
      <w:pPr>
        <w:pStyle w:val="ListParagraph"/>
        <w:numPr>
          <w:ilvl w:val="0"/>
          <w:numId w:val="65"/>
        </w:numPr>
        <w:spacing w:before="0"/>
        <w:ind w:left="357" w:hanging="357"/>
        <w:contextualSpacing w:val="0"/>
        <w:rPr>
          <w:rFonts w:ascii="Arial" w:hAnsi="Arial" w:cs="Arial"/>
        </w:rPr>
      </w:pPr>
      <w:r w:rsidRPr="00311F6D">
        <w:rPr>
          <w:rFonts w:ascii="Arial" w:hAnsi="Arial" w:cs="Arial"/>
        </w:rPr>
        <w:t xml:space="preserve">developed the </w:t>
      </w:r>
      <w:r w:rsidRPr="00311F6D">
        <w:rPr>
          <w:rFonts w:ascii="Arial" w:hAnsi="Arial" w:cs="Arial"/>
          <w:i/>
        </w:rPr>
        <w:t>Vulnerable Persons Framework</w:t>
      </w:r>
      <w:r w:rsidRPr="00311F6D">
        <w:rPr>
          <w:rFonts w:ascii="Arial" w:hAnsi="Arial" w:cs="Arial"/>
        </w:rPr>
        <w:t xml:space="preserve"> in recognition of the growing evidence highlighting the intersection between persons affected by domestic and family violence and other vulnerabilities such as disability, mental impairment, elder abuse and homelessness; and to promote a shared vision amongst district-level operated Vulnerable Persons Units based on commonly agreed principles and objectives.</w:t>
      </w:r>
    </w:p>
    <w:p w14:paraId="1E2C64EC" w14:textId="389DE560" w:rsidR="00311F6D" w:rsidRPr="00311F6D" w:rsidRDefault="00311F6D" w:rsidP="00CA0071">
      <w:pPr>
        <w:pStyle w:val="ListParagraph"/>
        <w:numPr>
          <w:ilvl w:val="0"/>
          <w:numId w:val="65"/>
        </w:numPr>
        <w:spacing w:before="0"/>
        <w:ind w:left="357" w:hanging="357"/>
        <w:contextualSpacing w:val="0"/>
        <w:rPr>
          <w:rFonts w:ascii="Arial" w:hAnsi="Arial" w:cs="Arial"/>
        </w:rPr>
      </w:pPr>
      <w:r w:rsidRPr="00311F6D">
        <w:rPr>
          <w:rFonts w:ascii="Arial" w:hAnsi="Arial" w:cs="Arial"/>
        </w:rPr>
        <w:t xml:space="preserve">made enhancements to the Police Referrals </w:t>
      </w:r>
      <w:r w:rsidR="00851989">
        <w:rPr>
          <w:rFonts w:ascii="Arial" w:hAnsi="Arial" w:cs="Arial"/>
        </w:rPr>
        <w:t>N</w:t>
      </w:r>
      <w:r w:rsidRPr="00311F6D">
        <w:rPr>
          <w:rFonts w:ascii="Arial" w:hAnsi="Arial" w:cs="Arial"/>
        </w:rPr>
        <w:t>etwork to ensure frontline officers can continue to provide individuals, their families and carers, the option of a referral to local service providers.</w:t>
      </w:r>
    </w:p>
    <w:p w14:paraId="3323DEBE" w14:textId="77777777" w:rsidR="00311F6D" w:rsidRPr="00311F6D" w:rsidRDefault="00311F6D" w:rsidP="00CA0071">
      <w:pPr>
        <w:pStyle w:val="ListParagraph"/>
        <w:numPr>
          <w:ilvl w:val="0"/>
          <w:numId w:val="65"/>
        </w:numPr>
        <w:spacing w:before="0"/>
        <w:ind w:left="357" w:hanging="357"/>
        <w:contextualSpacing w:val="0"/>
        <w:rPr>
          <w:rFonts w:ascii="Arial" w:hAnsi="Arial" w:cs="Arial"/>
        </w:rPr>
      </w:pPr>
      <w:r w:rsidRPr="00311F6D">
        <w:rPr>
          <w:rFonts w:ascii="Arial" w:hAnsi="Arial" w:cs="Arial"/>
        </w:rPr>
        <w:t>invested in training, education and professional development opportunities for members related to domestic and family violence and vulnerable persons, including:</w:t>
      </w:r>
    </w:p>
    <w:p w14:paraId="14FD104D" w14:textId="66556F25"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delivered the inaugural Domestic and Family Violence Specialist course in February 2019, with feedback helping to refine the content for future courses planned later in 2019</w:t>
      </w:r>
    </w:p>
    <w:p w14:paraId="4B6721C1" w14:textId="7695C743"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continued to offer access to professional development opportunities, such as the Queensland University of Technology Graduate Certificate in Domestic Violence</w:t>
      </w:r>
      <w:r>
        <w:rPr>
          <w:rFonts w:ascii="Arial" w:hAnsi="Arial" w:cs="Arial"/>
        </w:rPr>
        <w:t>,</w:t>
      </w:r>
      <w:r w:rsidRPr="00311F6D">
        <w:rPr>
          <w:rFonts w:ascii="Arial" w:hAnsi="Arial" w:cs="Arial"/>
        </w:rPr>
        <w:t xml:space="preserve"> where members learn about risk assessment tools in actual cases and the impact of domestic violence on victims, carers and the community. </w:t>
      </w:r>
    </w:p>
    <w:p w14:paraId="4E86C367" w14:textId="2A890A1B"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offered further opportunities to members to attend strangulation prevention training, delivered by the internationally renowned Training Institute on Strangulation Prevention from San Diego.  The aim of the training is to build an in-house knowledge and skill base to help embed a uniformed, best practice response during investigations</w:t>
      </w:r>
    </w:p>
    <w:p w14:paraId="23031B8A" w14:textId="0D91B994"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enhanced existing training products to assist police with appropriate communications skills to build rapport with victims (and other persons coming in to contact with police at times of crisis or intervention)</w:t>
      </w:r>
    </w:p>
    <w:p w14:paraId="49443DCC" w14:textId="1EDC8973"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developing online resource for use by QPS members to raise awareness about domestic and family violence in the LGBTIQ+ community</w:t>
      </w:r>
      <w:r>
        <w:rPr>
          <w:rFonts w:ascii="Arial" w:hAnsi="Arial" w:cs="Arial"/>
        </w:rPr>
        <w:t xml:space="preserve"> </w:t>
      </w:r>
    </w:p>
    <w:p w14:paraId="5A038B95" w14:textId="40693671" w:rsidR="00311F6D" w:rsidRPr="00311F6D" w:rsidRDefault="00311F6D" w:rsidP="00CA0071">
      <w:pPr>
        <w:pStyle w:val="ListParagraph"/>
        <w:numPr>
          <w:ilvl w:val="0"/>
          <w:numId w:val="69"/>
        </w:numPr>
        <w:spacing w:before="0"/>
        <w:contextualSpacing w:val="0"/>
        <w:rPr>
          <w:rFonts w:ascii="Arial" w:hAnsi="Arial" w:cs="Arial"/>
        </w:rPr>
      </w:pPr>
      <w:r w:rsidRPr="00311F6D">
        <w:rPr>
          <w:rFonts w:ascii="Arial" w:hAnsi="Arial" w:cs="Arial"/>
        </w:rPr>
        <w:t xml:space="preserve">working with Disability Ambassadors, </w:t>
      </w:r>
      <w:r>
        <w:rPr>
          <w:rFonts w:ascii="Arial" w:hAnsi="Arial" w:cs="Arial"/>
        </w:rPr>
        <w:t>including</w:t>
      </w:r>
      <w:r w:rsidRPr="00311F6D">
        <w:rPr>
          <w:rFonts w:ascii="Arial" w:hAnsi="Arial" w:cs="Arial"/>
        </w:rPr>
        <w:t xml:space="preserve"> Ms </w:t>
      </w:r>
      <w:proofErr w:type="spellStart"/>
      <w:r w:rsidRPr="00311F6D">
        <w:rPr>
          <w:rFonts w:ascii="Arial" w:hAnsi="Arial" w:cs="Arial"/>
        </w:rPr>
        <w:t>Karni</w:t>
      </w:r>
      <w:proofErr w:type="spellEnd"/>
      <w:r w:rsidRPr="00311F6D">
        <w:rPr>
          <w:rFonts w:ascii="Arial" w:hAnsi="Arial" w:cs="Arial"/>
        </w:rPr>
        <w:t xml:space="preserve"> Liddell, to help educate QPS members about how to support people with disabilities experiencing domestic and family violence.</w:t>
      </w:r>
      <w:r>
        <w:rPr>
          <w:rFonts w:ascii="Arial" w:hAnsi="Arial" w:cs="Arial"/>
        </w:rPr>
        <w:t xml:space="preserve"> </w:t>
      </w:r>
    </w:p>
    <w:p w14:paraId="44D8D48F" w14:textId="273E5806" w:rsidR="00311F6D" w:rsidRPr="00E348FF" w:rsidRDefault="00311F6D" w:rsidP="00CA0071">
      <w:pPr>
        <w:pStyle w:val="ListParagraph"/>
        <w:numPr>
          <w:ilvl w:val="0"/>
          <w:numId w:val="70"/>
        </w:numPr>
        <w:spacing w:before="0"/>
        <w:contextualSpacing w:val="0"/>
        <w:rPr>
          <w:rFonts w:ascii="Arial" w:hAnsi="Arial" w:cs="Arial"/>
        </w:rPr>
      </w:pPr>
      <w:r w:rsidRPr="00311F6D">
        <w:rPr>
          <w:rFonts w:ascii="Arial" w:hAnsi="Arial" w:cs="Arial"/>
        </w:rPr>
        <w:t xml:space="preserve">hosted the Third Australasian Indigenous Family Violence Policing Conference in Cairns in June 2019.  Queensland was honoured to host this </w:t>
      </w:r>
      <w:proofErr w:type="gramStart"/>
      <w:r w:rsidRPr="00311F6D">
        <w:rPr>
          <w:rFonts w:ascii="Arial" w:hAnsi="Arial" w:cs="Arial"/>
        </w:rPr>
        <w:t>two</w:t>
      </w:r>
      <w:r w:rsidR="00003C37">
        <w:rPr>
          <w:rFonts w:ascii="Arial" w:hAnsi="Arial" w:cs="Arial"/>
        </w:rPr>
        <w:t xml:space="preserve"> </w:t>
      </w:r>
      <w:r w:rsidRPr="00311F6D">
        <w:rPr>
          <w:rFonts w:ascii="Arial" w:hAnsi="Arial" w:cs="Arial"/>
        </w:rPr>
        <w:t>day</w:t>
      </w:r>
      <w:proofErr w:type="gramEnd"/>
      <w:r w:rsidRPr="00311F6D">
        <w:rPr>
          <w:rFonts w:ascii="Arial" w:hAnsi="Arial" w:cs="Arial"/>
        </w:rPr>
        <w:t xml:space="preserve"> event that offered participants an opportunity to collaborate with police, practitioners, Aboriginal and Torres Strait Islands Elders and</w:t>
      </w:r>
      <w:r>
        <w:rPr>
          <w:rFonts w:ascii="Arial" w:hAnsi="Arial" w:cs="Arial"/>
        </w:rPr>
        <w:t xml:space="preserve"> </w:t>
      </w:r>
      <w:r w:rsidRPr="00311F6D">
        <w:rPr>
          <w:rFonts w:ascii="Arial" w:hAnsi="Arial" w:cs="Arial"/>
        </w:rPr>
        <w:t xml:space="preserve">community leaders, and members working in the anti-violence space to identify solutions in </w:t>
      </w:r>
      <w:r w:rsidRPr="00E348FF">
        <w:rPr>
          <w:rFonts w:ascii="Arial" w:hAnsi="Arial" w:cs="Arial"/>
        </w:rPr>
        <w:t>a policing context, to progress and improve responses to Indigenous family violence.</w:t>
      </w:r>
    </w:p>
    <w:p w14:paraId="685432BD" w14:textId="77777777" w:rsidR="00ED6861" w:rsidRDefault="00ED6861">
      <w:pPr>
        <w:rPr>
          <w:rFonts w:ascii="Arial" w:hAnsi="Arial" w:cs="Arial"/>
          <w:b/>
        </w:rPr>
      </w:pPr>
      <w:r>
        <w:rPr>
          <w:rFonts w:ascii="Arial" w:hAnsi="Arial" w:cs="Arial"/>
          <w:b/>
        </w:rPr>
        <w:br w:type="page"/>
      </w:r>
    </w:p>
    <w:p w14:paraId="4CA660E1" w14:textId="76244411" w:rsidR="00A220FD" w:rsidRPr="00E348FF" w:rsidRDefault="00A220FD" w:rsidP="00311F6D">
      <w:pPr>
        <w:rPr>
          <w:rFonts w:ascii="Arial" w:hAnsi="Arial" w:cs="Arial"/>
          <w:b/>
        </w:rPr>
      </w:pPr>
      <w:bookmarkStart w:id="67" w:name="_Hlk19879715"/>
      <w:r w:rsidRPr="00E348FF">
        <w:rPr>
          <w:rFonts w:ascii="Arial" w:hAnsi="Arial" w:cs="Arial"/>
          <w:b/>
        </w:rPr>
        <w:lastRenderedPageBreak/>
        <w:t>Elder abuse</w:t>
      </w:r>
    </w:p>
    <w:p w14:paraId="25DF6D9C" w14:textId="70B9D370" w:rsidR="00A220FD" w:rsidRPr="00E348FF" w:rsidRDefault="003B6EBC" w:rsidP="00311F6D">
      <w:pPr>
        <w:rPr>
          <w:rFonts w:ascii="Arial" w:hAnsi="Arial" w:cs="Arial"/>
        </w:rPr>
      </w:pPr>
      <w:r>
        <w:rPr>
          <w:rFonts w:ascii="Arial" w:hAnsi="Arial" w:cs="Arial"/>
        </w:rPr>
        <w:t>The QPS is committed to working with older people and the community to reduce e</w:t>
      </w:r>
      <w:r w:rsidR="00A220FD" w:rsidRPr="00E348FF">
        <w:rPr>
          <w:rFonts w:ascii="Arial" w:hAnsi="Arial" w:cs="Arial"/>
        </w:rPr>
        <w:t>lder abuse</w:t>
      </w:r>
      <w:r>
        <w:rPr>
          <w:rFonts w:ascii="Arial" w:hAnsi="Arial" w:cs="Arial"/>
        </w:rPr>
        <w:t xml:space="preserve">.  </w:t>
      </w:r>
      <w:r w:rsidR="00301A31">
        <w:rPr>
          <w:rFonts w:ascii="Arial" w:hAnsi="Arial" w:cs="Arial"/>
        </w:rPr>
        <w:t xml:space="preserve">Elder abuse takes many forms including assault, financial exploitation, intimidation, isolation and neglect. </w:t>
      </w:r>
      <w:r w:rsidR="00301A31">
        <w:rPr>
          <w:rFonts w:ascii="Arial" w:hAnsi="Arial" w:cs="Arial"/>
        </w:rPr>
        <w:br/>
        <w:t xml:space="preserve">It can be challenging to identify elder abuse as there is no single type of person who is at risk or who may cause harm.  Elder abuse is often unreported as older people are unwilling or unable to speak up. </w:t>
      </w:r>
    </w:p>
    <w:p w14:paraId="077CB34C" w14:textId="6F6957CD" w:rsidR="00A220FD" w:rsidRPr="00E348FF" w:rsidRDefault="00A220FD" w:rsidP="00E348FF">
      <w:pPr>
        <w:rPr>
          <w:rFonts w:ascii="Arial" w:hAnsi="Arial" w:cs="Arial"/>
        </w:rPr>
      </w:pPr>
      <w:r w:rsidRPr="00E348FF">
        <w:rPr>
          <w:rFonts w:ascii="Arial" w:hAnsi="Arial" w:cs="Arial"/>
        </w:rPr>
        <w:t>Key achievements during the reporting period include:</w:t>
      </w:r>
      <w:r w:rsidR="003B6EBC">
        <w:rPr>
          <w:rFonts w:ascii="Arial" w:hAnsi="Arial" w:cs="Arial"/>
        </w:rPr>
        <w:t xml:space="preserve">  </w:t>
      </w:r>
    </w:p>
    <w:p w14:paraId="53E112EC" w14:textId="4954E09B"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commencing a review of the QPS’ current policing responses to elder abuse and people with a disability to plan for potential future demands resulting from the Royal Commissions into Aged Care and Disability</w:t>
      </w:r>
    </w:p>
    <w:p w14:paraId="1B640CF3" w14:textId="0AF67170"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initiat</w:t>
      </w:r>
      <w:r w:rsidR="00EF76C5">
        <w:rPr>
          <w:rFonts w:ascii="Arial" w:hAnsi="Arial" w:cs="Arial"/>
        </w:rPr>
        <w:t>ing</w:t>
      </w:r>
      <w:r w:rsidRPr="00E348FF">
        <w:rPr>
          <w:rFonts w:ascii="Arial" w:hAnsi="Arial" w:cs="Arial"/>
        </w:rPr>
        <w:t xml:space="preserve"> </w:t>
      </w:r>
      <w:r>
        <w:rPr>
          <w:rFonts w:ascii="Arial" w:hAnsi="Arial" w:cs="Arial"/>
        </w:rPr>
        <w:t xml:space="preserve">the </w:t>
      </w:r>
      <w:r w:rsidRPr="00E348FF">
        <w:rPr>
          <w:rFonts w:ascii="Arial" w:hAnsi="Arial" w:cs="Arial"/>
        </w:rPr>
        <w:t>development of a suite of new education materials for internal and external use related to elder abuse and the policing response; and progressed preparations for a QPS display at the 2019 National Elder Abuse Conference in July 2019.</w:t>
      </w:r>
    </w:p>
    <w:p w14:paraId="68519985" w14:textId="13DAFA68" w:rsidR="00E348FF" w:rsidRDefault="00E348FF" w:rsidP="00CA0071">
      <w:pPr>
        <w:pStyle w:val="ListParagraph"/>
        <w:numPr>
          <w:ilvl w:val="0"/>
          <w:numId w:val="65"/>
        </w:numPr>
        <w:spacing w:before="0"/>
        <w:ind w:left="357" w:hanging="357"/>
        <w:contextualSpacing w:val="0"/>
        <w:rPr>
          <w:rFonts w:ascii="Arial" w:hAnsi="Arial" w:cs="Arial"/>
        </w:rPr>
      </w:pPr>
      <w:r w:rsidRPr="00E348FF">
        <w:rPr>
          <w:rFonts w:ascii="Arial" w:hAnsi="Arial" w:cs="Arial"/>
        </w:rPr>
        <w:t>continu</w:t>
      </w:r>
      <w:r w:rsidR="00EF76C5">
        <w:rPr>
          <w:rFonts w:ascii="Arial" w:hAnsi="Arial" w:cs="Arial"/>
        </w:rPr>
        <w:t>ing</w:t>
      </w:r>
      <w:r w:rsidRPr="00E348FF">
        <w:rPr>
          <w:rFonts w:ascii="Arial" w:hAnsi="Arial" w:cs="Arial"/>
        </w:rPr>
        <w:t xml:space="preserve"> to collaborate with partner agencies, government and non-government as well as Seniors groups to develop and promote joint initiatives that educate and raise awareness around social issues related to elder abuse.</w:t>
      </w:r>
      <w:r>
        <w:rPr>
          <w:rFonts w:ascii="Arial" w:hAnsi="Arial" w:cs="Arial"/>
        </w:rPr>
        <w:t xml:space="preserve">  </w:t>
      </w:r>
    </w:p>
    <w:bookmarkEnd w:id="67"/>
    <w:p w14:paraId="2142F586" w14:textId="77777777" w:rsidR="00E348FF" w:rsidRPr="00E348FF" w:rsidRDefault="00E348FF" w:rsidP="00E348FF">
      <w:pPr>
        <w:rPr>
          <w:rFonts w:ascii="Arial" w:hAnsi="Arial" w:cs="Arial"/>
          <w:b/>
        </w:rPr>
      </w:pPr>
      <w:r w:rsidRPr="00E348FF">
        <w:rPr>
          <w:rFonts w:ascii="Arial" w:hAnsi="Arial" w:cs="Arial"/>
          <w:b/>
        </w:rPr>
        <w:t>Mental Health</w:t>
      </w:r>
    </w:p>
    <w:p w14:paraId="20D1EB7A" w14:textId="2532A89D" w:rsidR="00E348FF" w:rsidRPr="00E348FF" w:rsidRDefault="00E348FF" w:rsidP="00E348FF">
      <w:pPr>
        <w:spacing w:before="0" w:after="60"/>
        <w:rPr>
          <w:rFonts w:ascii="Arial" w:hAnsi="Arial" w:cs="Arial"/>
        </w:rPr>
      </w:pPr>
      <w:r w:rsidRPr="00E348FF">
        <w:rPr>
          <w:rFonts w:ascii="Arial" w:hAnsi="Arial" w:cs="Arial"/>
        </w:rPr>
        <w:t>The QPS continues to play a significant role in the response and intervention of incidents involving persons with mental health illness.  Key achievements during 2018-19 included:</w:t>
      </w:r>
    </w:p>
    <w:p w14:paraId="304359F9" w14:textId="5F17C334"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commencing a refresh of the QPS’ Mental Health Strategy</w:t>
      </w:r>
    </w:p>
    <w:p w14:paraId="22DF7735" w14:textId="77C333CE"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progress</w:t>
      </w:r>
      <w:r w:rsidR="00EF76C5">
        <w:rPr>
          <w:rFonts w:ascii="Arial" w:hAnsi="Arial" w:cs="Arial"/>
        </w:rPr>
        <w:t>ing</w:t>
      </w:r>
      <w:r w:rsidRPr="00E348FF">
        <w:rPr>
          <w:rFonts w:ascii="Arial" w:hAnsi="Arial" w:cs="Arial"/>
        </w:rPr>
        <w:t xml:space="preserve"> the review of</w:t>
      </w:r>
      <w:r w:rsidR="00EF76C5">
        <w:rPr>
          <w:rFonts w:ascii="Arial" w:hAnsi="Arial" w:cs="Arial"/>
        </w:rPr>
        <w:t xml:space="preserve"> the</w:t>
      </w:r>
      <w:r w:rsidRPr="00E348FF">
        <w:rPr>
          <w:rFonts w:ascii="Arial" w:hAnsi="Arial" w:cs="Arial"/>
        </w:rPr>
        <w:t xml:space="preserve"> Mental Health Intervention Program, with initial findings from this review planned for delivery in late 2019</w:t>
      </w:r>
    </w:p>
    <w:p w14:paraId="71ECE63F" w14:textId="2C44F227"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collaborat</w:t>
      </w:r>
      <w:r w:rsidR="00EF76C5">
        <w:rPr>
          <w:rFonts w:ascii="Arial" w:hAnsi="Arial" w:cs="Arial"/>
        </w:rPr>
        <w:t>ing</w:t>
      </w:r>
      <w:r w:rsidRPr="00E348FF">
        <w:rPr>
          <w:rFonts w:ascii="Arial" w:hAnsi="Arial" w:cs="Arial"/>
        </w:rPr>
        <w:t xml:space="preserve"> with the Queensland Mental Health Commission on the development of a 10-year Suicide Prevention Plan</w:t>
      </w:r>
    </w:p>
    <w:p w14:paraId="347CDCA6" w14:textId="22402757" w:rsidR="00E348FF" w:rsidRPr="00E348FF" w:rsidRDefault="00E348FF" w:rsidP="00CA0071">
      <w:pPr>
        <w:pStyle w:val="ListParagraph"/>
        <w:numPr>
          <w:ilvl w:val="0"/>
          <w:numId w:val="65"/>
        </w:numPr>
        <w:spacing w:before="0" w:after="60"/>
        <w:ind w:left="357" w:hanging="357"/>
        <w:contextualSpacing w:val="0"/>
        <w:rPr>
          <w:rFonts w:ascii="Arial" w:hAnsi="Arial" w:cs="Arial"/>
        </w:rPr>
      </w:pPr>
      <w:r w:rsidRPr="00E348FF">
        <w:rPr>
          <w:rFonts w:ascii="Arial" w:hAnsi="Arial" w:cs="Arial"/>
        </w:rPr>
        <w:t xml:space="preserve">collaborating with other jurisdictions in the development of the Australia New Zealand Policing Advisory Agency Mental Health Guide for police responding to Mental Health Incidents, which is planned for release in late 2019.  The aim of the guide is to create consistency across all policing jurisdictions when responding to people with mental illness in the community </w:t>
      </w:r>
    </w:p>
    <w:p w14:paraId="37704243" w14:textId="751D8CF5" w:rsidR="00E348FF" w:rsidRPr="00E348FF" w:rsidRDefault="00E348FF" w:rsidP="00CA0071">
      <w:pPr>
        <w:pStyle w:val="ListParagraph"/>
        <w:numPr>
          <w:ilvl w:val="0"/>
          <w:numId w:val="65"/>
        </w:numPr>
        <w:spacing w:before="0"/>
        <w:ind w:left="357" w:hanging="357"/>
        <w:contextualSpacing w:val="0"/>
        <w:rPr>
          <w:rFonts w:ascii="Arial" w:hAnsi="Arial" w:cs="Arial"/>
        </w:rPr>
      </w:pPr>
      <w:r w:rsidRPr="00E348FF">
        <w:rPr>
          <w:rFonts w:ascii="Arial" w:hAnsi="Arial" w:cs="Arial"/>
        </w:rPr>
        <w:t>review</w:t>
      </w:r>
      <w:r w:rsidR="00EF76C5">
        <w:rPr>
          <w:rFonts w:ascii="Arial" w:hAnsi="Arial" w:cs="Arial"/>
        </w:rPr>
        <w:t>ing</w:t>
      </w:r>
      <w:r w:rsidRPr="00E348FF">
        <w:rPr>
          <w:rFonts w:ascii="Arial" w:hAnsi="Arial" w:cs="Arial"/>
        </w:rPr>
        <w:t xml:space="preserve"> the First Year Constable Mental Health Intervention Training program and deliver</w:t>
      </w:r>
      <w:r w:rsidR="00EF76C5">
        <w:rPr>
          <w:rFonts w:ascii="Arial" w:hAnsi="Arial" w:cs="Arial"/>
        </w:rPr>
        <w:t>ing</w:t>
      </w:r>
      <w:r w:rsidRPr="00E348FF">
        <w:rPr>
          <w:rFonts w:ascii="Arial" w:hAnsi="Arial" w:cs="Arial"/>
        </w:rPr>
        <w:t xml:space="preserve"> train-the-trainer workshops to prepare Education and Training Officers, Mental Health Intervention Coordinators and Negotiators involved in facilitating the training to First Year Constables. </w:t>
      </w:r>
    </w:p>
    <w:p w14:paraId="7028382B" w14:textId="51416ED6" w:rsidR="004B1CB8" w:rsidRPr="00421884" w:rsidRDefault="004B1CB8" w:rsidP="004B1CB8">
      <w:pPr>
        <w:rPr>
          <w:rFonts w:ascii="Arial" w:hAnsi="Arial" w:cs="Arial"/>
          <w:b/>
        </w:rPr>
      </w:pPr>
      <w:r w:rsidRPr="00421884">
        <w:rPr>
          <w:rFonts w:ascii="Arial" w:hAnsi="Arial" w:cs="Arial"/>
          <w:b/>
        </w:rPr>
        <w:t>Sexual Assault Counselling Privilege</w:t>
      </w:r>
    </w:p>
    <w:p w14:paraId="51FFC7BA" w14:textId="77777777" w:rsidR="004B1CB8" w:rsidRPr="00421884" w:rsidRDefault="004B1CB8" w:rsidP="004B1CB8">
      <w:pPr>
        <w:rPr>
          <w:rFonts w:ascii="Arial" w:hAnsi="Arial" w:cs="Arial"/>
        </w:rPr>
      </w:pPr>
      <w:r w:rsidRPr="00421884">
        <w:rPr>
          <w:rFonts w:ascii="Arial" w:hAnsi="Arial" w:cs="Arial"/>
        </w:rPr>
        <w:t xml:space="preserve">Organisational Capability Command played a key role in the development of operational policy and procedures to underpin the implementation of the complex and sensitive Sexual Assault Counselling Privilege (SACP) laws, and support referrals to the </w:t>
      </w:r>
      <w:r>
        <w:rPr>
          <w:rFonts w:ascii="Arial" w:hAnsi="Arial" w:cs="Arial"/>
        </w:rPr>
        <w:t>g</w:t>
      </w:r>
      <w:r w:rsidRPr="00421884">
        <w:rPr>
          <w:rFonts w:ascii="Arial" w:hAnsi="Arial" w:cs="Arial"/>
        </w:rPr>
        <w:t>overnment’s free legal service, Counselling Notes Protect which protects counselling records of victims of sexual assault or alleged sexual assault from being used in some courts. The policy delivered a QPS position that prioritises the confidentiality of counselling communications to support the therapeutic role of counselling for victims of sexual assault.</w:t>
      </w:r>
    </w:p>
    <w:p w14:paraId="6CA218A9" w14:textId="2ED8D5DF" w:rsidR="00A220FD" w:rsidRPr="00E4237A" w:rsidRDefault="00301A31" w:rsidP="00A220FD">
      <w:pPr>
        <w:rPr>
          <w:rFonts w:ascii="Arial" w:hAnsi="Arial" w:cs="Arial"/>
          <w:b/>
        </w:rPr>
      </w:pPr>
      <w:r>
        <w:rPr>
          <w:rFonts w:ascii="Arial" w:hAnsi="Arial" w:cs="Arial"/>
          <w:b/>
        </w:rPr>
        <w:t>B</w:t>
      </w:r>
      <w:r w:rsidR="00A220FD" w:rsidRPr="00E4237A">
        <w:rPr>
          <w:rFonts w:ascii="Arial" w:hAnsi="Arial" w:cs="Arial"/>
          <w:b/>
        </w:rPr>
        <w:t>oost in call service operators</w:t>
      </w:r>
      <w:r>
        <w:rPr>
          <w:rFonts w:ascii="Arial" w:hAnsi="Arial" w:cs="Arial"/>
          <w:b/>
        </w:rPr>
        <w:t xml:space="preserve"> for Policelink</w:t>
      </w:r>
    </w:p>
    <w:p w14:paraId="2198F3EC" w14:textId="2603E21C" w:rsidR="00A220FD" w:rsidRPr="003459DD" w:rsidRDefault="00A220FD" w:rsidP="00A220FD">
      <w:pPr>
        <w:spacing w:after="0"/>
        <w:rPr>
          <w:rFonts w:ascii="Arial" w:hAnsi="Arial" w:cs="Arial"/>
        </w:rPr>
      </w:pPr>
      <w:r w:rsidRPr="003459DD">
        <w:rPr>
          <w:rFonts w:ascii="Arial" w:hAnsi="Arial" w:cs="Arial"/>
        </w:rPr>
        <w:t>Call service operators at Policelink take more than a million calls from the public</w:t>
      </w:r>
      <w:r w:rsidR="00A72C08">
        <w:rPr>
          <w:rFonts w:ascii="Arial" w:hAnsi="Arial" w:cs="Arial"/>
        </w:rPr>
        <w:t xml:space="preserve"> and police</w:t>
      </w:r>
      <w:r w:rsidRPr="003459DD">
        <w:rPr>
          <w:rFonts w:ascii="Arial" w:hAnsi="Arial" w:cs="Arial"/>
        </w:rPr>
        <w:t xml:space="preserve"> each year</w:t>
      </w:r>
      <w:r>
        <w:rPr>
          <w:rFonts w:ascii="Arial" w:hAnsi="Arial" w:cs="Arial"/>
        </w:rPr>
        <w:t xml:space="preserve"> and</w:t>
      </w:r>
      <w:r w:rsidR="00FD17D9">
        <w:rPr>
          <w:rFonts w:ascii="Arial" w:hAnsi="Arial" w:cs="Arial"/>
        </w:rPr>
        <w:t xml:space="preserve"> has </w:t>
      </w:r>
      <w:r>
        <w:rPr>
          <w:rFonts w:ascii="Arial" w:hAnsi="Arial" w:cs="Arial"/>
        </w:rPr>
        <w:t>deal</w:t>
      </w:r>
      <w:r w:rsidR="00FD17D9">
        <w:rPr>
          <w:rFonts w:ascii="Arial" w:hAnsi="Arial" w:cs="Arial"/>
        </w:rPr>
        <w:t>t</w:t>
      </w:r>
      <w:r>
        <w:rPr>
          <w:rFonts w:ascii="Arial" w:hAnsi="Arial" w:cs="Arial"/>
        </w:rPr>
        <w:t xml:space="preserve"> with </w:t>
      </w:r>
      <w:r w:rsidR="00FD17D9">
        <w:rPr>
          <w:rFonts w:ascii="Arial" w:hAnsi="Arial" w:cs="Arial"/>
        </w:rPr>
        <w:t>over</w:t>
      </w:r>
      <w:r>
        <w:rPr>
          <w:rFonts w:ascii="Arial" w:hAnsi="Arial" w:cs="Arial"/>
        </w:rPr>
        <w:t xml:space="preserve"> 700,000 online contacts from members of the public</w:t>
      </w:r>
      <w:r w:rsidR="00FD17D9">
        <w:rPr>
          <w:rFonts w:ascii="Arial" w:hAnsi="Arial" w:cs="Arial"/>
        </w:rPr>
        <w:t xml:space="preserve"> since the rollout of the online offering in 2015</w:t>
      </w:r>
      <w:r w:rsidRPr="003459DD">
        <w:rPr>
          <w:rFonts w:ascii="Arial" w:hAnsi="Arial" w:cs="Arial"/>
        </w:rPr>
        <w:t xml:space="preserve">. </w:t>
      </w:r>
      <w:r>
        <w:rPr>
          <w:rFonts w:ascii="Arial" w:hAnsi="Arial" w:cs="Arial"/>
        </w:rPr>
        <w:t xml:space="preserve"> Policelink is the non-urgent contact centre for QPS and its client service operators take reports from members of the public that can assist police with their investigations.  The f</w:t>
      </w:r>
      <w:r w:rsidRPr="003459DD">
        <w:rPr>
          <w:rFonts w:ascii="Arial" w:hAnsi="Arial" w:cs="Arial"/>
        </w:rPr>
        <w:t>ocus of Policelink operators is on resolv</w:t>
      </w:r>
      <w:r>
        <w:rPr>
          <w:rFonts w:ascii="Arial" w:hAnsi="Arial" w:cs="Arial"/>
        </w:rPr>
        <w:t>ing</w:t>
      </w:r>
      <w:r w:rsidRPr="003459DD">
        <w:rPr>
          <w:rFonts w:ascii="Arial" w:hAnsi="Arial" w:cs="Arial"/>
        </w:rPr>
        <w:t xml:space="preserve"> the needs of each caller, and the QPS is always looking for ways to improve the level of service provided to the public.</w:t>
      </w:r>
    </w:p>
    <w:p w14:paraId="789F2ECF" w14:textId="028E3745" w:rsidR="00A220FD" w:rsidRDefault="00FD17D9" w:rsidP="00A220FD">
      <w:pPr>
        <w:rPr>
          <w:rFonts w:ascii="Arial" w:hAnsi="Arial" w:cs="Arial"/>
        </w:rPr>
      </w:pPr>
      <w:r>
        <w:rPr>
          <w:rFonts w:ascii="Arial" w:hAnsi="Arial" w:cs="Arial"/>
        </w:rPr>
        <w:t>During</w:t>
      </w:r>
      <w:r w:rsidR="00A220FD" w:rsidRPr="00351BC8">
        <w:rPr>
          <w:rFonts w:ascii="Arial" w:hAnsi="Arial" w:cs="Arial"/>
        </w:rPr>
        <w:t xml:space="preserve"> </w:t>
      </w:r>
      <w:r w:rsidR="004B2CD5">
        <w:rPr>
          <w:rFonts w:ascii="Arial" w:hAnsi="Arial" w:cs="Arial"/>
        </w:rPr>
        <w:t>the reporting period</w:t>
      </w:r>
      <w:r w:rsidR="00A220FD" w:rsidRPr="00351BC8">
        <w:rPr>
          <w:rFonts w:ascii="Arial" w:hAnsi="Arial" w:cs="Arial"/>
        </w:rPr>
        <w:t xml:space="preserve">, </w:t>
      </w:r>
      <w:r>
        <w:rPr>
          <w:rFonts w:ascii="Arial" w:hAnsi="Arial" w:cs="Arial"/>
        </w:rPr>
        <w:t xml:space="preserve">31 </w:t>
      </w:r>
      <w:r w:rsidR="00A220FD" w:rsidRPr="00351BC8">
        <w:rPr>
          <w:rFonts w:ascii="Arial" w:hAnsi="Arial" w:cs="Arial"/>
        </w:rPr>
        <w:t xml:space="preserve">Policelink </w:t>
      </w:r>
      <w:r>
        <w:rPr>
          <w:rFonts w:ascii="Arial" w:hAnsi="Arial" w:cs="Arial"/>
        </w:rPr>
        <w:t xml:space="preserve">client service </w:t>
      </w:r>
      <w:r w:rsidR="00A220FD" w:rsidRPr="00351BC8">
        <w:rPr>
          <w:rFonts w:ascii="Arial" w:hAnsi="Arial" w:cs="Arial"/>
        </w:rPr>
        <w:t>operators</w:t>
      </w:r>
      <w:r>
        <w:rPr>
          <w:rFonts w:ascii="Arial" w:hAnsi="Arial" w:cs="Arial"/>
        </w:rPr>
        <w:t xml:space="preserve"> completed their training and transitioned onto the operational floor, boosting the number of operators by 2.5% over the </w:t>
      </w:r>
      <w:r w:rsidR="004B2CD5">
        <w:rPr>
          <w:rFonts w:ascii="Arial" w:hAnsi="Arial" w:cs="Arial"/>
        </w:rPr>
        <w:t xml:space="preserve">2018-19 </w:t>
      </w:r>
      <w:r>
        <w:rPr>
          <w:rFonts w:ascii="Arial" w:hAnsi="Arial" w:cs="Arial"/>
        </w:rPr>
        <w:t xml:space="preserve">financial year.  </w:t>
      </w:r>
      <w:r w:rsidR="00A220FD" w:rsidRPr="00351BC8">
        <w:rPr>
          <w:rFonts w:ascii="Arial" w:hAnsi="Arial" w:cs="Arial"/>
        </w:rPr>
        <w:t xml:space="preserve">Seven client service officers who commenced training on 7 May will complete their </w:t>
      </w:r>
      <w:r w:rsidR="00A220FD" w:rsidRPr="00351BC8">
        <w:rPr>
          <w:rFonts w:ascii="Arial" w:hAnsi="Arial" w:cs="Arial"/>
        </w:rPr>
        <w:lastRenderedPageBreak/>
        <w:t xml:space="preserve">initial training and move into ‘transitional’ operational roles </w:t>
      </w:r>
      <w:r w:rsidR="00A220FD">
        <w:rPr>
          <w:rFonts w:ascii="Arial" w:hAnsi="Arial" w:cs="Arial"/>
        </w:rPr>
        <w:t xml:space="preserve">in </w:t>
      </w:r>
      <w:r w:rsidR="00A220FD" w:rsidRPr="00351BC8">
        <w:rPr>
          <w:rFonts w:ascii="Arial" w:hAnsi="Arial" w:cs="Arial"/>
        </w:rPr>
        <w:t>July</w:t>
      </w:r>
      <w:r w:rsidR="00A220FD">
        <w:rPr>
          <w:rFonts w:ascii="Arial" w:hAnsi="Arial" w:cs="Arial"/>
        </w:rPr>
        <w:t xml:space="preserve"> 2019</w:t>
      </w:r>
      <w:r w:rsidR="00A220FD" w:rsidRPr="00351BC8">
        <w:rPr>
          <w:rFonts w:ascii="Arial" w:hAnsi="Arial" w:cs="Arial"/>
        </w:rPr>
        <w:t xml:space="preserve"> where they will be monitored until the</w:t>
      </w:r>
      <w:r>
        <w:rPr>
          <w:rFonts w:ascii="Arial" w:hAnsi="Arial" w:cs="Arial"/>
        </w:rPr>
        <w:t xml:space="preserve">y </w:t>
      </w:r>
      <w:r w:rsidR="00A220FD" w:rsidRPr="00351BC8">
        <w:rPr>
          <w:rFonts w:ascii="Arial" w:hAnsi="Arial" w:cs="Arial"/>
        </w:rPr>
        <w:t>complete their training on 20 August</w:t>
      </w:r>
      <w:r w:rsidR="00A220FD">
        <w:rPr>
          <w:rFonts w:ascii="Arial" w:hAnsi="Arial" w:cs="Arial"/>
        </w:rPr>
        <w:t xml:space="preserve"> 2019</w:t>
      </w:r>
      <w:r w:rsidR="00A220FD" w:rsidRPr="00351BC8">
        <w:rPr>
          <w:rFonts w:ascii="Arial" w:hAnsi="Arial" w:cs="Arial"/>
        </w:rPr>
        <w:t xml:space="preserve">.  </w:t>
      </w:r>
      <w:r w:rsidR="00A220FD">
        <w:rPr>
          <w:rFonts w:ascii="Arial" w:hAnsi="Arial" w:cs="Arial"/>
        </w:rPr>
        <w:t>The r</w:t>
      </w:r>
      <w:r w:rsidR="00A220FD" w:rsidRPr="00351BC8">
        <w:rPr>
          <w:rFonts w:ascii="Arial" w:hAnsi="Arial" w:cs="Arial"/>
        </w:rPr>
        <w:t xml:space="preserve">ecruitment </w:t>
      </w:r>
      <w:r w:rsidR="00A220FD">
        <w:rPr>
          <w:rFonts w:ascii="Arial" w:hAnsi="Arial" w:cs="Arial"/>
        </w:rPr>
        <w:t xml:space="preserve">for the next group of trainee client service operators will commence in July 2019, with more intakes planned for 2019-20.  </w:t>
      </w:r>
    </w:p>
    <w:p w14:paraId="3921AEA9" w14:textId="0FDB1E0A" w:rsidR="00A220FD" w:rsidRDefault="00A220FD" w:rsidP="00A220FD">
      <w:pPr>
        <w:rPr>
          <w:rFonts w:ascii="Arial" w:hAnsi="Arial" w:cs="Arial"/>
        </w:rPr>
      </w:pPr>
      <w:r>
        <w:rPr>
          <w:rFonts w:ascii="Arial" w:hAnsi="Arial" w:cs="Arial"/>
        </w:rPr>
        <w:t>In addition, new strategies, such as side-by-side coaching and investment in new technologies</w:t>
      </w:r>
      <w:r w:rsidR="00FD17D9">
        <w:rPr>
          <w:rFonts w:ascii="Arial" w:hAnsi="Arial" w:cs="Arial"/>
        </w:rPr>
        <w:t xml:space="preserve"> and processes,</w:t>
      </w:r>
      <w:r>
        <w:rPr>
          <w:rFonts w:ascii="Arial" w:hAnsi="Arial" w:cs="Arial"/>
        </w:rPr>
        <w:t xml:space="preserve"> are being implemented at </w:t>
      </w:r>
      <w:r w:rsidR="00FD17D9">
        <w:rPr>
          <w:rFonts w:ascii="Arial" w:hAnsi="Arial" w:cs="Arial"/>
        </w:rPr>
        <w:t xml:space="preserve">the </w:t>
      </w:r>
      <w:r>
        <w:rPr>
          <w:rFonts w:ascii="Arial" w:hAnsi="Arial" w:cs="Arial"/>
        </w:rPr>
        <w:t xml:space="preserve">Policelink call centre which have reduced the average call handling times. </w:t>
      </w:r>
      <w:r w:rsidR="00844B25">
        <w:rPr>
          <w:rFonts w:ascii="Arial" w:hAnsi="Arial" w:cs="Arial"/>
        </w:rPr>
        <w:t xml:space="preserve"> The changes commenced in June 2018 and have produced great results.  The average handling time has been reduced by </w:t>
      </w:r>
      <w:r w:rsidR="00FD17D9">
        <w:rPr>
          <w:rFonts w:ascii="Arial" w:hAnsi="Arial" w:cs="Arial"/>
        </w:rPr>
        <w:t xml:space="preserve">four minutes and forty-seven seconds across all calls </w:t>
      </w:r>
      <w:r w:rsidR="00844B25">
        <w:rPr>
          <w:rFonts w:ascii="Arial" w:hAnsi="Arial" w:cs="Arial"/>
        </w:rPr>
        <w:t xml:space="preserve">which has resulted in a </w:t>
      </w:r>
      <w:r w:rsidR="004B2CD5">
        <w:rPr>
          <w:rFonts w:ascii="Arial" w:hAnsi="Arial" w:cs="Arial"/>
        </w:rPr>
        <w:t xml:space="preserve">22.89% </w:t>
      </w:r>
      <w:r w:rsidR="00844B25">
        <w:rPr>
          <w:rFonts w:ascii="Arial" w:hAnsi="Arial" w:cs="Arial"/>
        </w:rPr>
        <w:t xml:space="preserve">reduction in unanswered or disconnected calls from November 2018 to </w:t>
      </w:r>
      <w:r w:rsidR="004B2CD5">
        <w:rPr>
          <w:rFonts w:ascii="Arial" w:hAnsi="Arial" w:cs="Arial"/>
        </w:rPr>
        <w:t xml:space="preserve">June </w:t>
      </w:r>
      <w:r w:rsidR="00844B25">
        <w:rPr>
          <w:rFonts w:ascii="Arial" w:hAnsi="Arial" w:cs="Arial"/>
        </w:rPr>
        <w:t xml:space="preserve">2019.  </w:t>
      </w:r>
    </w:p>
    <w:p w14:paraId="3954F762" w14:textId="77777777" w:rsidR="00844B25" w:rsidRPr="00844B25" w:rsidRDefault="00844B25" w:rsidP="00844B25">
      <w:pPr>
        <w:spacing w:after="0"/>
        <w:rPr>
          <w:rFonts w:ascii="Arial" w:hAnsi="Arial" w:cs="Arial"/>
          <w:b/>
        </w:rPr>
      </w:pPr>
      <w:r w:rsidRPr="00844B25">
        <w:rPr>
          <w:rFonts w:ascii="Arial" w:hAnsi="Arial" w:cs="Arial"/>
          <w:b/>
        </w:rPr>
        <w:t>Adopt-a-cops recognised across the state</w:t>
      </w:r>
    </w:p>
    <w:p w14:paraId="0F4C4E55" w14:textId="77777777" w:rsidR="00844B25" w:rsidRPr="00844B25" w:rsidRDefault="00844B25" w:rsidP="00844B25">
      <w:pPr>
        <w:spacing w:after="0"/>
        <w:rPr>
          <w:rFonts w:ascii="Arial" w:hAnsi="Arial" w:cs="Arial"/>
        </w:rPr>
      </w:pPr>
      <w:r w:rsidRPr="00844B25">
        <w:rPr>
          <w:rFonts w:ascii="Arial" w:hAnsi="Arial" w:cs="Arial"/>
        </w:rPr>
        <w:t xml:space="preserve">Adopt-a-Cops (AAC) perform outstanding work in their school communities, establishing relationships, winning over young hearts and minds, and helping to address anti-social behaviour before it becomes out of hand.  The program was first implemented by the QPS in 1985, and since 2010, the annual Adopt-a-Cop of the Year Awards have acknowledged the efforts and commitment displayed by these volunteers.  </w:t>
      </w:r>
    </w:p>
    <w:p w14:paraId="5A01D09E" w14:textId="1BFC27B1" w:rsidR="00844B25" w:rsidRPr="00844B25" w:rsidRDefault="00844B25" w:rsidP="00844B25">
      <w:pPr>
        <w:rPr>
          <w:rFonts w:ascii="Arial" w:hAnsi="Arial" w:cs="Arial"/>
        </w:rPr>
      </w:pPr>
      <w:r w:rsidRPr="00844B25">
        <w:rPr>
          <w:rFonts w:ascii="Arial" w:hAnsi="Arial" w:cs="Arial"/>
        </w:rPr>
        <w:t xml:space="preserve">Each year, the 15 police districts are tasked with judging the nominees and awarding a district finalist.  From the 15 district award winners, </w:t>
      </w:r>
      <w:r w:rsidR="00EF76C5">
        <w:rPr>
          <w:rFonts w:ascii="Arial" w:hAnsi="Arial" w:cs="Arial"/>
        </w:rPr>
        <w:t>five</w:t>
      </w:r>
      <w:r w:rsidRPr="00844B25">
        <w:rPr>
          <w:rFonts w:ascii="Arial" w:hAnsi="Arial" w:cs="Arial"/>
        </w:rPr>
        <w:t xml:space="preserve"> regional award winners are selected by the regions. </w:t>
      </w:r>
    </w:p>
    <w:p w14:paraId="45F2D1A9" w14:textId="2AB1A30B" w:rsidR="00844B25" w:rsidRPr="00844B25" w:rsidRDefault="00844B25" w:rsidP="00844B25">
      <w:pPr>
        <w:rPr>
          <w:rFonts w:ascii="Arial" w:hAnsi="Arial" w:cs="Arial"/>
        </w:rPr>
      </w:pPr>
      <w:r w:rsidRPr="00844B25">
        <w:rPr>
          <w:rFonts w:ascii="Arial" w:hAnsi="Arial" w:cs="Arial"/>
        </w:rPr>
        <w:t>All nominees must meet two criteria:</w:t>
      </w:r>
    </w:p>
    <w:p w14:paraId="0F62130B" w14:textId="1DF6483B" w:rsidR="00844B25" w:rsidRPr="00844B25" w:rsidRDefault="00844B25" w:rsidP="00CA0071">
      <w:pPr>
        <w:pStyle w:val="ListParagraph"/>
        <w:numPr>
          <w:ilvl w:val="0"/>
          <w:numId w:val="66"/>
        </w:numPr>
        <w:spacing w:before="0" w:after="60" w:line="252" w:lineRule="auto"/>
        <w:ind w:left="357" w:hanging="357"/>
        <w:contextualSpacing w:val="0"/>
        <w:rPr>
          <w:rFonts w:ascii="Arial" w:hAnsi="Arial" w:cs="Arial"/>
        </w:rPr>
      </w:pPr>
      <w:r w:rsidRPr="00844B25">
        <w:rPr>
          <w:rFonts w:ascii="Arial" w:hAnsi="Arial" w:cs="Arial"/>
        </w:rPr>
        <w:t>the AAC has been formally adopted by the primary or secondary school or educational institution</w:t>
      </w:r>
    </w:p>
    <w:p w14:paraId="40814DE2" w14:textId="36FF7B11" w:rsidR="00844B25" w:rsidRPr="00844B25" w:rsidRDefault="00844B25" w:rsidP="00CA0071">
      <w:pPr>
        <w:pStyle w:val="ListParagraph"/>
        <w:numPr>
          <w:ilvl w:val="0"/>
          <w:numId w:val="66"/>
        </w:numPr>
        <w:spacing w:before="0" w:line="252" w:lineRule="auto"/>
        <w:rPr>
          <w:rFonts w:ascii="Arial" w:hAnsi="Arial" w:cs="Arial"/>
        </w:rPr>
      </w:pPr>
      <w:r w:rsidRPr="00844B25">
        <w:rPr>
          <w:rFonts w:ascii="Arial" w:hAnsi="Arial" w:cs="Arial"/>
        </w:rPr>
        <w:t>the AAC has performed their role in an outstanding manner and, in doing so, has built/maintained a positive relationship between police and the students, teachers and parents/carers of the school community</w:t>
      </w:r>
    </w:p>
    <w:p w14:paraId="7A6C8B4E" w14:textId="45897F2E" w:rsidR="00844B25" w:rsidRPr="00844B25" w:rsidRDefault="00844B25" w:rsidP="00E348FF">
      <w:pPr>
        <w:spacing w:before="0" w:after="60"/>
        <w:rPr>
          <w:rFonts w:ascii="Arial" w:hAnsi="Arial" w:cs="Arial"/>
        </w:rPr>
      </w:pPr>
      <w:r w:rsidRPr="00844B25">
        <w:rPr>
          <w:rFonts w:ascii="Arial" w:hAnsi="Arial" w:cs="Arial"/>
        </w:rPr>
        <w:t xml:space="preserve">In November 2018, the </w:t>
      </w:r>
      <w:r w:rsidR="00EF76C5">
        <w:rPr>
          <w:rFonts w:ascii="Arial" w:hAnsi="Arial" w:cs="Arial"/>
        </w:rPr>
        <w:t>five</w:t>
      </w:r>
      <w:r w:rsidRPr="00844B25">
        <w:rPr>
          <w:rFonts w:ascii="Arial" w:hAnsi="Arial" w:cs="Arial"/>
        </w:rPr>
        <w:t xml:space="preserve"> regional award winners attended an awards ceremony at Police Headquarters in Brisbane where they were recognised for their valuable and voluntarily contribution to their local school communities.  At this ceremony the state award winner was announced.  </w:t>
      </w:r>
    </w:p>
    <w:p w14:paraId="31291A43" w14:textId="37A5A935" w:rsidR="00844B25" w:rsidRPr="00EA01AD" w:rsidRDefault="00844B25" w:rsidP="00E348FF">
      <w:pPr>
        <w:spacing w:before="0" w:after="60"/>
        <w:rPr>
          <w:rFonts w:ascii="Arial" w:hAnsi="Arial" w:cs="Arial"/>
          <w:bCs/>
          <w:u w:val="single"/>
        </w:rPr>
      </w:pPr>
      <w:r w:rsidRPr="00EA01AD">
        <w:rPr>
          <w:rFonts w:ascii="Arial" w:hAnsi="Arial" w:cs="Arial"/>
          <w:bCs/>
          <w:u w:val="single"/>
        </w:rPr>
        <w:t xml:space="preserve">2018 </w:t>
      </w:r>
      <w:r w:rsidR="0088391A" w:rsidRPr="00EA01AD">
        <w:rPr>
          <w:rFonts w:ascii="Arial" w:hAnsi="Arial" w:cs="Arial"/>
          <w:bCs/>
          <w:u w:val="single"/>
        </w:rPr>
        <w:t>s</w:t>
      </w:r>
      <w:r w:rsidRPr="00EA01AD">
        <w:rPr>
          <w:rFonts w:ascii="Arial" w:hAnsi="Arial" w:cs="Arial"/>
          <w:bCs/>
          <w:u w:val="single"/>
        </w:rPr>
        <w:t xml:space="preserve">tate </w:t>
      </w:r>
      <w:r w:rsidR="0088391A" w:rsidRPr="00EA01AD">
        <w:rPr>
          <w:rFonts w:ascii="Arial" w:hAnsi="Arial" w:cs="Arial"/>
          <w:bCs/>
          <w:u w:val="single"/>
        </w:rPr>
        <w:t>w</w:t>
      </w:r>
      <w:r w:rsidRPr="00EA01AD">
        <w:rPr>
          <w:rFonts w:ascii="Arial" w:hAnsi="Arial" w:cs="Arial"/>
          <w:bCs/>
          <w:u w:val="single"/>
        </w:rPr>
        <w:t>inner</w:t>
      </w:r>
    </w:p>
    <w:p w14:paraId="10E1379C" w14:textId="77777777" w:rsidR="00844B25" w:rsidRPr="00844B25" w:rsidRDefault="00844B25" w:rsidP="00CA0071">
      <w:pPr>
        <w:pStyle w:val="ListParagraph"/>
        <w:numPr>
          <w:ilvl w:val="0"/>
          <w:numId w:val="68"/>
        </w:numPr>
        <w:spacing w:before="0" w:after="60" w:line="259" w:lineRule="auto"/>
        <w:ind w:left="360"/>
        <w:rPr>
          <w:rFonts w:ascii="Arial" w:hAnsi="Arial" w:cs="Arial"/>
          <w:bCs/>
        </w:rPr>
      </w:pPr>
      <w:r w:rsidRPr="00844B25">
        <w:rPr>
          <w:rFonts w:ascii="Arial" w:hAnsi="Arial" w:cs="Arial"/>
          <w:bCs/>
        </w:rPr>
        <w:t xml:space="preserve">Senior Constable Kurt </w:t>
      </w:r>
      <w:proofErr w:type="spellStart"/>
      <w:r w:rsidRPr="00844B25">
        <w:rPr>
          <w:rFonts w:ascii="Arial" w:hAnsi="Arial" w:cs="Arial"/>
          <w:bCs/>
        </w:rPr>
        <w:t>Foessel</w:t>
      </w:r>
      <w:proofErr w:type="spellEnd"/>
      <w:r w:rsidRPr="00844B25">
        <w:rPr>
          <w:rFonts w:ascii="Arial" w:hAnsi="Arial" w:cs="Arial"/>
          <w:bCs/>
        </w:rPr>
        <w:t>: South Eastern Region (Elanora Community Beat)</w:t>
      </w:r>
    </w:p>
    <w:p w14:paraId="2B1F2926" w14:textId="1BDFFCE0" w:rsidR="00844B25" w:rsidRPr="00EA01AD" w:rsidRDefault="00844B25" w:rsidP="00E348FF">
      <w:pPr>
        <w:spacing w:before="0" w:after="60"/>
        <w:rPr>
          <w:rFonts w:ascii="Arial" w:hAnsi="Arial" w:cs="Arial"/>
          <w:bCs/>
          <w:u w:val="single"/>
        </w:rPr>
      </w:pPr>
      <w:r w:rsidRPr="00EA01AD">
        <w:rPr>
          <w:rFonts w:ascii="Arial" w:hAnsi="Arial" w:cs="Arial"/>
          <w:bCs/>
          <w:u w:val="single"/>
        </w:rPr>
        <w:t xml:space="preserve">2018 </w:t>
      </w:r>
      <w:r w:rsidR="0088391A" w:rsidRPr="00EA01AD">
        <w:rPr>
          <w:rFonts w:ascii="Arial" w:hAnsi="Arial" w:cs="Arial"/>
          <w:bCs/>
          <w:u w:val="single"/>
        </w:rPr>
        <w:t>r</w:t>
      </w:r>
      <w:r w:rsidRPr="00EA01AD">
        <w:rPr>
          <w:rFonts w:ascii="Arial" w:hAnsi="Arial" w:cs="Arial"/>
          <w:bCs/>
          <w:u w:val="single"/>
        </w:rPr>
        <w:t>egional</w:t>
      </w:r>
      <w:r w:rsidR="0088391A" w:rsidRPr="00EA01AD">
        <w:rPr>
          <w:rFonts w:ascii="Arial" w:hAnsi="Arial" w:cs="Arial"/>
          <w:bCs/>
          <w:u w:val="single"/>
        </w:rPr>
        <w:t xml:space="preserve"> a</w:t>
      </w:r>
      <w:r w:rsidRPr="00EA01AD">
        <w:rPr>
          <w:rFonts w:ascii="Arial" w:hAnsi="Arial" w:cs="Arial"/>
          <w:bCs/>
          <w:u w:val="single"/>
        </w:rPr>
        <w:t xml:space="preserve">ward </w:t>
      </w:r>
      <w:r w:rsidR="0088391A" w:rsidRPr="00EA01AD">
        <w:rPr>
          <w:rFonts w:ascii="Arial" w:hAnsi="Arial" w:cs="Arial"/>
          <w:bCs/>
          <w:u w:val="single"/>
        </w:rPr>
        <w:t>w</w:t>
      </w:r>
      <w:r w:rsidRPr="00EA01AD">
        <w:rPr>
          <w:rFonts w:ascii="Arial" w:hAnsi="Arial" w:cs="Arial"/>
          <w:bCs/>
          <w:u w:val="single"/>
        </w:rPr>
        <w:t xml:space="preserve">inners and </w:t>
      </w:r>
      <w:r w:rsidR="0088391A" w:rsidRPr="00EA01AD">
        <w:rPr>
          <w:rFonts w:ascii="Arial" w:hAnsi="Arial" w:cs="Arial"/>
          <w:bCs/>
          <w:u w:val="single"/>
        </w:rPr>
        <w:t>s</w:t>
      </w:r>
      <w:r w:rsidRPr="00EA01AD">
        <w:rPr>
          <w:rFonts w:ascii="Arial" w:hAnsi="Arial" w:cs="Arial"/>
          <w:bCs/>
          <w:u w:val="single"/>
        </w:rPr>
        <w:t xml:space="preserve">tate </w:t>
      </w:r>
      <w:r w:rsidR="0088391A" w:rsidRPr="00EA01AD">
        <w:rPr>
          <w:rFonts w:ascii="Arial" w:hAnsi="Arial" w:cs="Arial"/>
          <w:bCs/>
          <w:u w:val="single"/>
        </w:rPr>
        <w:t>f</w:t>
      </w:r>
      <w:r w:rsidRPr="00EA01AD">
        <w:rPr>
          <w:rFonts w:ascii="Arial" w:hAnsi="Arial" w:cs="Arial"/>
          <w:bCs/>
          <w:u w:val="single"/>
        </w:rPr>
        <w:t>inalists</w:t>
      </w:r>
    </w:p>
    <w:p w14:paraId="657A6999" w14:textId="77777777" w:rsidR="00844B25" w:rsidRPr="00844B25" w:rsidRDefault="00844B25" w:rsidP="00CA0071">
      <w:pPr>
        <w:pStyle w:val="ListParagraph"/>
        <w:numPr>
          <w:ilvl w:val="0"/>
          <w:numId w:val="67"/>
        </w:numPr>
        <w:spacing w:before="0" w:after="60" w:line="259" w:lineRule="auto"/>
        <w:ind w:left="354" w:hanging="357"/>
        <w:contextualSpacing w:val="0"/>
        <w:rPr>
          <w:rFonts w:ascii="Arial" w:hAnsi="Arial" w:cs="Arial"/>
        </w:rPr>
      </w:pPr>
      <w:r w:rsidRPr="00844B25">
        <w:rPr>
          <w:rFonts w:ascii="Arial" w:hAnsi="Arial" w:cs="Arial"/>
          <w:bCs/>
        </w:rPr>
        <w:t xml:space="preserve">Sergeant Steve </w:t>
      </w:r>
      <w:proofErr w:type="spellStart"/>
      <w:r w:rsidRPr="00844B25">
        <w:rPr>
          <w:rFonts w:ascii="Arial" w:hAnsi="Arial" w:cs="Arial"/>
          <w:bCs/>
        </w:rPr>
        <w:t>Heemi</w:t>
      </w:r>
      <w:proofErr w:type="spellEnd"/>
      <w:r w:rsidRPr="00844B25">
        <w:rPr>
          <w:rFonts w:ascii="Arial" w:hAnsi="Arial" w:cs="Arial"/>
          <w:bCs/>
        </w:rPr>
        <w:t>: Northern Region (Smithfield Division)</w:t>
      </w:r>
    </w:p>
    <w:p w14:paraId="243207C6" w14:textId="77777777" w:rsidR="00844B25" w:rsidRPr="00844B25" w:rsidRDefault="00844B25" w:rsidP="00CA0071">
      <w:pPr>
        <w:pStyle w:val="ListParagraph"/>
        <w:numPr>
          <w:ilvl w:val="0"/>
          <w:numId w:val="67"/>
        </w:numPr>
        <w:spacing w:before="0" w:after="60" w:line="259" w:lineRule="auto"/>
        <w:ind w:left="354" w:hanging="357"/>
        <w:contextualSpacing w:val="0"/>
        <w:rPr>
          <w:rFonts w:ascii="Arial" w:hAnsi="Arial" w:cs="Arial"/>
        </w:rPr>
      </w:pPr>
      <w:r w:rsidRPr="00844B25">
        <w:rPr>
          <w:rFonts w:ascii="Arial" w:hAnsi="Arial" w:cs="Arial"/>
          <w:bCs/>
        </w:rPr>
        <w:t>Senior Constable Cameron Hill: Central Region (Nambour Station)</w:t>
      </w:r>
    </w:p>
    <w:p w14:paraId="2E60EDB4" w14:textId="77777777" w:rsidR="00844B25" w:rsidRPr="00844B25" w:rsidRDefault="00844B25" w:rsidP="00CA0071">
      <w:pPr>
        <w:pStyle w:val="ListParagraph"/>
        <w:numPr>
          <w:ilvl w:val="0"/>
          <w:numId w:val="67"/>
        </w:numPr>
        <w:spacing w:before="0" w:after="60" w:line="259" w:lineRule="auto"/>
        <w:ind w:left="354" w:hanging="357"/>
        <w:contextualSpacing w:val="0"/>
        <w:rPr>
          <w:rFonts w:ascii="Arial" w:hAnsi="Arial" w:cs="Arial"/>
          <w:bCs/>
        </w:rPr>
      </w:pPr>
      <w:r w:rsidRPr="00844B25">
        <w:rPr>
          <w:rFonts w:ascii="Arial" w:hAnsi="Arial" w:cs="Arial"/>
          <w:bCs/>
        </w:rPr>
        <w:t>Sergeant Brett Hunter: Southern Region (</w:t>
      </w:r>
      <w:r w:rsidRPr="00844B25">
        <w:rPr>
          <w:rFonts w:ascii="Arial" w:hAnsi="Arial" w:cs="Arial"/>
        </w:rPr>
        <w:t>South West District, Dalby)</w:t>
      </w:r>
    </w:p>
    <w:p w14:paraId="578BE3C3" w14:textId="77777777" w:rsidR="00844B25" w:rsidRPr="00844B25" w:rsidRDefault="00844B25" w:rsidP="00CA0071">
      <w:pPr>
        <w:pStyle w:val="ListParagraph"/>
        <w:numPr>
          <w:ilvl w:val="0"/>
          <w:numId w:val="67"/>
        </w:numPr>
        <w:spacing w:before="0" w:after="60" w:line="259" w:lineRule="auto"/>
        <w:ind w:left="354" w:hanging="357"/>
        <w:contextualSpacing w:val="0"/>
        <w:rPr>
          <w:rFonts w:ascii="Arial" w:hAnsi="Arial" w:cs="Arial"/>
          <w:bCs/>
        </w:rPr>
      </w:pPr>
      <w:r w:rsidRPr="00844B25">
        <w:rPr>
          <w:rFonts w:ascii="Arial" w:hAnsi="Arial" w:cs="Arial"/>
          <w:bCs/>
        </w:rPr>
        <w:t>Senior Constable Belinda Wilcox: Brisbane Region (Inala Station)</w:t>
      </w:r>
    </w:p>
    <w:p w14:paraId="6AE7351C" w14:textId="77777777" w:rsidR="00851989" w:rsidRPr="00851989" w:rsidRDefault="00844B25" w:rsidP="00CA0071">
      <w:pPr>
        <w:pStyle w:val="ListParagraph"/>
        <w:numPr>
          <w:ilvl w:val="0"/>
          <w:numId w:val="67"/>
        </w:numPr>
        <w:spacing w:before="0" w:after="160" w:line="259" w:lineRule="auto"/>
        <w:ind w:left="360"/>
        <w:rPr>
          <w:rFonts w:ascii="Arial" w:hAnsi="Arial" w:cs="Arial"/>
        </w:rPr>
      </w:pPr>
      <w:r w:rsidRPr="00E348FF">
        <w:rPr>
          <w:rFonts w:ascii="Arial" w:hAnsi="Arial" w:cs="Arial"/>
          <w:bCs/>
        </w:rPr>
        <w:t xml:space="preserve">Senior Constable Kurt </w:t>
      </w:r>
      <w:proofErr w:type="spellStart"/>
      <w:r w:rsidRPr="00E348FF">
        <w:rPr>
          <w:rFonts w:ascii="Arial" w:hAnsi="Arial" w:cs="Arial"/>
          <w:bCs/>
        </w:rPr>
        <w:t>Foessel</w:t>
      </w:r>
      <w:proofErr w:type="spellEnd"/>
      <w:r w:rsidRPr="00E348FF">
        <w:rPr>
          <w:rFonts w:ascii="Arial" w:hAnsi="Arial" w:cs="Arial"/>
          <w:bCs/>
        </w:rPr>
        <w:t>: South Eastern Region (Elanora Community Beat)</w:t>
      </w:r>
      <w:r w:rsidR="00851989">
        <w:rPr>
          <w:rFonts w:ascii="Arial" w:hAnsi="Arial" w:cs="Arial"/>
          <w:bCs/>
        </w:rPr>
        <w:t xml:space="preserve">. </w:t>
      </w:r>
    </w:p>
    <w:p w14:paraId="0ABAB469" w14:textId="77777777" w:rsidR="00CE5BAD" w:rsidRPr="00E4237A" w:rsidRDefault="00CE5BAD" w:rsidP="00CE5BAD">
      <w:pPr>
        <w:rPr>
          <w:rFonts w:ascii="Arial" w:hAnsi="Arial" w:cs="Arial"/>
          <w:b/>
        </w:rPr>
      </w:pPr>
      <w:bookmarkStart w:id="68" w:name="_Hlk20134696"/>
      <w:r w:rsidRPr="00E4237A">
        <w:rPr>
          <w:rFonts w:ascii="Arial" w:hAnsi="Arial" w:cs="Arial"/>
          <w:b/>
        </w:rPr>
        <w:t>New police memorial a permanent place for reflection in City Botanic Gardens</w:t>
      </w:r>
    </w:p>
    <w:p w14:paraId="37A7CD07" w14:textId="77777777" w:rsidR="00CE5BAD" w:rsidRPr="00CE5BAD" w:rsidRDefault="00CE5BAD" w:rsidP="00CE5BAD">
      <w:pPr>
        <w:spacing w:after="0"/>
        <w:rPr>
          <w:rFonts w:ascii="Arial" w:hAnsi="Arial" w:cs="Arial"/>
        </w:rPr>
      </w:pPr>
      <w:r w:rsidRPr="00AF429D">
        <w:rPr>
          <w:rFonts w:ascii="Arial" w:hAnsi="Arial" w:cs="Arial"/>
        </w:rPr>
        <w:t>A new</w:t>
      </w:r>
      <w:r>
        <w:rPr>
          <w:rFonts w:ascii="Arial" w:hAnsi="Arial" w:cs="Arial"/>
        </w:rPr>
        <w:t xml:space="preserve"> Queensland Police</w:t>
      </w:r>
      <w:r w:rsidRPr="00AF429D">
        <w:rPr>
          <w:rFonts w:ascii="Arial" w:hAnsi="Arial" w:cs="Arial"/>
        </w:rPr>
        <w:t xml:space="preserve"> </w:t>
      </w:r>
      <w:r>
        <w:rPr>
          <w:rFonts w:ascii="Arial" w:hAnsi="Arial" w:cs="Arial"/>
        </w:rPr>
        <w:t>M</w:t>
      </w:r>
      <w:r w:rsidRPr="00AF429D">
        <w:rPr>
          <w:rFonts w:ascii="Arial" w:hAnsi="Arial" w:cs="Arial"/>
        </w:rPr>
        <w:t xml:space="preserve">emorial has been dedicated in Brisbane’s City Botanic Gardens to </w:t>
      </w:r>
      <w:r w:rsidRPr="00CE5BAD">
        <w:rPr>
          <w:rFonts w:ascii="Arial" w:hAnsi="Arial" w:cs="Arial"/>
        </w:rPr>
        <w:t xml:space="preserve">honour the 147 officers who have died while serving the Queensland community since 1861.  The Brisbane City Botanic Gardens opened only a few years before the Police Service was formally established in Queensland, so it’s an appropriate historic setting for a permanent memorial, honouring officers from one of our State’s oldest and most important institutions.  </w:t>
      </w:r>
    </w:p>
    <w:p w14:paraId="3B7157D1" w14:textId="77777777" w:rsidR="00CE5BAD" w:rsidRPr="00AF429D" w:rsidRDefault="00CE5BAD" w:rsidP="00CE5BAD">
      <w:pPr>
        <w:spacing w:after="0"/>
        <w:rPr>
          <w:rFonts w:ascii="Arial" w:hAnsi="Arial" w:cs="Arial"/>
        </w:rPr>
      </w:pPr>
      <w:r w:rsidRPr="00CE5BAD">
        <w:rPr>
          <w:rFonts w:ascii="Arial" w:hAnsi="Arial" w:cs="Arial"/>
        </w:rPr>
        <w:t>The new Queensland Police Memorial in the Botanic Gardens incorporates various symbolic aspects including five individual archways and 10 pillars representing the 10 ranks within the QPS.  The archways reflect the memorial ribbon that officers wear on National Police Remembrance Day, and the pathway that connects the archways emphasises that ‘no officer or affected family</w:t>
      </w:r>
      <w:r w:rsidRPr="00AF429D">
        <w:rPr>
          <w:rFonts w:ascii="Arial" w:hAnsi="Arial" w:cs="Arial"/>
        </w:rPr>
        <w:t xml:space="preserve"> member will stand alone’.  </w:t>
      </w:r>
    </w:p>
    <w:bookmarkEnd w:id="68"/>
    <w:p w14:paraId="75F31D5F" w14:textId="77777777" w:rsidR="00CE5BAD" w:rsidRDefault="00CE5BAD" w:rsidP="00CE5BAD">
      <w:pPr>
        <w:spacing w:before="0" w:after="160" w:line="259" w:lineRule="auto"/>
        <w:rPr>
          <w:rFonts w:ascii="Arial" w:hAnsi="Arial" w:cs="Arial"/>
        </w:rPr>
      </w:pPr>
    </w:p>
    <w:p w14:paraId="15EED40E" w14:textId="5AC755DB" w:rsidR="003B0D79" w:rsidRPr="00CE5BAD" w:rsidRDefault="003B0D79" w:rsidP="00CE5BAD">
      <w:pPr>
        <w:spacing w:before="0" w:after="160" w:line="259" w:lineRule="auto"/>
        <w:rPr>
          <w:rFonts w:ascii="Arial" w:hAnsi="Arial" w:cs="Arial"/>
        </w:rPr>
      </w:pPr>
      <w:r w:rsidRPr="00CE5BAD">
        <w:rPr>
          <w:rFonts w:ascii="Arial" w:hAnsi="Arial" w:cs="Arial"/>
        </w:rPr>
        <w:br w:type="page"/>
      </w:r>
    </w:p>
    <w:p w14:paraId="577CE55F" w14:textId="0E0700B8" w:rsidR="003B0D79" w:rsidRDefault="00ED6861" w:rsidP="00E15999">
      <w:pPr>
        <w:spacing w:after="0"/>
        <w:rPr>
          <w:rFonts w:ascii="Arial" w:hAnsi="Arial" w:cs="Arial"/>
        </w:rPr>
      </w:pPr>
      <w:r>
        <w:rPr>
          <w:rFonts w:ascii="Arial" w:hAnsi="Arial" w:cs="Arial"/>
          <w:noProof/>
        </w:rPr>
        <w:lastRenderedPageBreak/>
        <w:drawing>
          <wp:anchor distT="0" distB="0" distL="114300" distR="114300" simplePos="0" relativeHeight="251703296" behindDoc="1" locked="0" layoutInCell="1" allowOverlap="1" wp14:anchorId="5497238C" wp14:editId="466B5A4F">
            <wp:simplePos x="0" y="0"/>
            <wp:positionH relativeFrom="margin">
              <wp:align>center</wp:align>
            </wp:positionH>
            <wp:positionV relativeFrom="paragraph">
              <wp:posOffset>0</wp:posOffset>
            </wp:positionV>
            <wp:extent cx="6659245" cy="5305425"/>
            <wp:effectExtent l="0" t="0" r="8255" b="9525"/>
            <wp:wrapTight wrapText="bothSides">
              <wp:wrapPolygon edited="0">
                <wp:start x="0" y="0"/>
                <wp:lineTo x="0" y="21561"/>
                <wp:lineTo x="21565" y="21561"/>
                <wp:lineTo x="21565"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9245" cy="530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3D4F5" w14:textId="312E98AA" w:rsidR="006E19FE" w:rsidRPr="00265A4A" w:rsidRDefault="006E19FE" w:rsidP="006E19FE">
      <w:pPr>
        <w:rPr>
          <w:rFonts w:ascii="Arial" w:hAnsi="Arial" w:cs="Arial"/>
          <w:b/>
        </w:rPr>
      </w:pPr>
      <w:r w:rsidRPr="00265A4A">
        <w:rPr>
          <w:rFonts w:ascii="Arial" w:hAnsi="Arial" w:cs="Arial"/>
          <w:b/>
        </w:rPr>
        <w:t>Enterprise Portfolio Management Office</w:t>
      </w:r>
    </w:p>
    <w:p w14:paraId="77CD9B6F" w14:textId="4E52B505" w:rsidR="006E19FE" w:rsidRPr="00265A4A" w:rsidRDefault="006E19FE" w:rsidP="006E19FE">
      <w:pPr>
        <w:rPr>
          <w:rFonts w:ascii="Arial" w:hAnsi="Arial" w:cs="Arial"/>
        </w:rPr>
      </w:pPr>
      <w:r w:rsidRPr="00265A4A">
        <w:rPr>
          <w:rFonts w:ascii="Arial" w:hAnsi="Arial" w:cs="Arial"/>
        </w:rPr>
        <w:t xml:space="preserve">The policing environment is becoming increasingly complex and traditional policing services will need to adapt to meet the demands of policing in the future.  The growing demand for services, rapid technological innovation and changing public preferences are just some of the factors that are </w:t>
      </w:r>
      <w:r w:rsidR="00EA01AD" w:rsidRPr="00265A4A">
        <w:rPr>
          <w:rFonts w:ascii="Arial" w:hAnsi="Arial" w:cs="Arial"/>
        </w:rPr>
        <w:t xml:space="preserve">compelling </w:t>
      </w:r>
      <w:r w:rsidRPr="00265A4A">
        <w:rPr>
          <w:rFonts w:ascii="Arial" w:hAnsi="Arial" w:cs="Arial"/>
        </w:rPr>
        <w:t xml:space="preserve">the QPS to reconsider the way it does business to ensure the agency is prepared for future service delivery needs.  </w:t>
      </w:r>
    </w:p>
    <w:p w14:paraId="25D0E8C3" w14:textId="700D5C74" w:rsidR="006E19FE" w:rsidRPr="00265A4A" w:rsidRDefault="006E19FE" w:rsidP="006E19FE">
      <w:pPr>
        <w:rPr>
          <w:rFonts w:ascii="Arial" w:hAnsi="Arial" w:cs="Arial"/>
        </w:rPr>
      </w:pPr>
      <w:r w:rsidRPr="00265A4A">
        <w:rPr>
          <w:rFonts w:ascii="Arial" w:hAnsi="Arial" w:cs="Arial"/>
        </w:rPr>
        <w:t xml:space="preserve">The QPS </w:t>
      </w:r>
      <w:r w:rsidR="0096791B">
        <w:rPr>
          <w:rFonts w:ascii="Arial" w:hAnsi="Arial" w:cs="Arial"/>
        </w:rPr>
        <w:t xml:space="preserve">is embarking on a </w:t>
      </w:r>
      <w:r w:rsidRPr="00265A4A">
        <w:rPr>
          <w:rFonts w:ascii="Arial" w:hAnsi="Arial" w:cs="Arial"/>
        </w:rPr>
        <w:t xml:space="preserve">body of work to reposition the agency for service delivery in the long term.  A priority for the program is service delivery reform focussed upon improvements to internal processes, customer experience and community safety for the people of Queensland.  The Service is examining how it might better leverage intelligence, resources and partners to provide a more effective policing service that emphasises prevention as a first order priority.  </w:t>
      </w:r>
    </w:p>
    <w:p w14:paraId="5A7E48FF" w14:textId="48CBB0BF" w:rsidR="006E19FE" w:rsidRPr="00265A4A" w:rsidRDefault="006E19FE" w:rsidP="006E19FE">
      <w:pPr>
        <w:rPr>
          <w:rFonts w:ascii="Arial" w:hAnsi="Arial" w:cs="Arial"/>
        </w:rPr>
      </w:pPr>
      <w:r w:rsidRPr="00265A4A">
        <w:rPr>
          <w:rFonts w:ascii="Arial" w:hAnsi="Arial" w:cs="Arial"/>
        </w:rPr>
        <w:t xml:space="preserve">The program is </w:t>
      </w:r>
      <w:r w:rsidR="00265A4A">
        <w:rPr>
          <w:rFonts w:ascii="Arial" w:hAnsi="Arial" w:cs="Arial"/>
        </w:rPr>
        <w:t xml:space="preserve">being absorbed into a larger body of work </w:t>
      </w:r>
      <w:r w:rsidRPr="00265A4A">
        <w:rPr>
          <w:rFonts w:ascii="Arial" w:hAnsi="Arial" w:cs="Arial"/>
        </w:rPr>
        <w:t>which will be progressed over the next five to ten years</w:t>
      </w:r>
      <w:r w:rsidR="00265A4A">
        <w:rPr>
          <w:rFonts w:ascii="Arial" w:hAnsi="Arial" w:cs="Arial"/>
        </w:rPr>
        <w:t xml:space="preserve">. </w:t>
      </w:r>
    </w:p>
    <w:p w14:paraId="39C33568" w14:textId="38FF7170" w:rsidR="006E19FE" w:rsidRPr="009D20C7" w:rsidRDefault="006E19FE" w:rsidP="006E19FE">
      <w:pPr>
        <w:rPr>
          <w:rFonts w:ascii="Arial" w:hAnsi="Arial" w:cs="Arial"/>
          <w:b/>
        </w:rPr>
      </w:pPr>
      <w:r w:rsidRPr="009D20C7">
        <w:rPr>
          <w:rFonts w:ascii="Arial" w:hAnsi="Arial" w:cs="Arial"/>
          <w:b/>
        </w:rPr>
        <w:t>Our People Matter Strategy</w:t>
      </w:r>
    </w:p>
    <w:p w14:paraId="10E4974C" w14:textId="77777777" w:rsidR="006E19FE" w:rsidRDefault="006E19FE" w:rsidP="006E19FE">
      <w:pPr>
        <w:rPr>
          <w:rFonts w:ascii="Arial" w:hAnsi="Arial" w:cs="Arial"/>
        </w:rPr>
      </w:pPr>
      <w:r>
        <w:rPr>
          <w:rFonts w:ascii="Arial" w:hAnsi="Arial" w:cs="Arial"/>
        </w:rPr>
        <w:t xml:space="preserve">The QPS, together with the Queensland Police Union of Employees, Together Union and the Queensland Police Commissioned Officers’ Union, launched the ‘Our People Matter’ Strategy on </w:t>
      </w:r>
      <w:r>
        <w:rPr>
          <w:rFonts w:ascii="Arial" w:hAnsi="Arial" w:cs="Arial"/>
        </w:rPr>
        <w:br/>
        <w:t>27 February 2018 at the Queensland Police Service Academy in Oxley.  The strategy sets a direction and standard for the QPS executive and workforce in creating working environments that improve support to police employees and their families.</w:t>
      </w:r>
    </w:p>
    <w:p w14:paraId="2C8D0126" w14:textId="77777777" w:rsidR="006E19FE" w:rsidRDefault="006E19FE" w:rsidP="006E19FE">
      <w:pPr>
        <w:rPr>
          <w:rFonts w:ascii="Arial" w:hAnsi="Arial" w:cs="Arial"/>
        </w:rPr>
      </w:pPr>
      <w:r>
        <w:rPr>
          <w:rFonts w:ascii="Arial" w:hAnsi="Arial" w:cs="Arial"/>
        </w:rPr>
        <w:lastRenderedPageBreak/>
        <w:t xml:space="preserve">Employees and family members contributed to the strategy’s development via an organisational wide survey and 30 face-to-face statewide workshops. This consultation provided more than 20,000 ideas and suggestions for activities, services, business processes and practices that could be changed or implemented to better support employees and their family members.  </w:t>
      </w:r>
    </w:p>
    <w:p w14:paraId="3871CDAC" w14:textId="77777777" w:rsidR="006E19FE" w:rsidRDefault="006E19FE" w:rsidP="006E19FE">
      <w:pPr>
        <w:rPr>
          <w:rFonts w:ascii="Arial" w:hAnsi="Arial" w:cs="Arial"/>
        </w:rPr>
      </w:pPr>
      <w:r>
        <w:rPr>
          <w:rFonts w:ascii="Arial" w:hAnsi="Arial" w:cs="Arial"/>
        </w:rPr>
        <w:t xml:space="preserve">The Strategy has four priority areas including fair and positive workplaces; safer workplaces; healthy minds; and healthy bodies.  </w:t>
      </w:r>
    </w:p>
    <w:p w14:paraId="00EC022D" w14:textId="7B0C1B77" w:rsidR="006E19FE" w:rsidRDefault="006E19FE" w:rsidP="006E19FE">
      <w:pPr>
        <w:rPr>
          <w:rFonts w:ascii="Arial" w:hAnsi="Arial" w:cs="Arial"/>
        </w:rPr>
      </w:pPr>
      <w:r>
        <w:rPr>
          <w:rFonts w:ascii="Arial" w:hAnsi="Arial" w:cs="Arial"/>
        </w:rPr>
        <w:t xml:space="preserve">A list of immediate organisational </w:t>
      </w:r>
      <w:r w:rsidR="00851989">
        <w:rPr>
          <w:rFonts w:ascii="Arial" w:hAnsi="Arial" w:cs="Arial"/>
        </w:rPr>
        <w:t xml:space="preserve">priorities </w:t>
      </w:r>
      <w:r>
        <w:rPr>
          <w:rFonts w:ascii="Arial" w:hAnsi="Arial" w:cs="Arial"/>
        </w:rPr>
        <w:t xml:space="preserve">was developed to provide knowledge and new services to employees and their families, based directly on the consultation responses.  These deliverables included the release on 1 June 2018 of the new Flexible Working Arrangements Policy in line with the </w:t>
      </w:r>
      <w:r w:rsidRPr="00AB1F0B">
        <w:rPr>
          <w:rFonts w:ascii="Arial" w:hAnsi="Arial" w:cs="Arial"/>
          <w:i/>
        </w:rPr>
        <w:t>Industrial Relations Act 2016</w:t>
      </w:r>
      <w:r>
        <w:rPr>
          <w:rFonts w:ascii="Arial" w:hAnsi="Arial" w:cs="Arial"/>
        </w:rPr>
        <w:t xml:space="preserve"> and relevant industrial provisions. To assist supervisors in applying the policy, workshops are currently being delivered across the state.</w:t>
      </w:r>
    </w:p>
    <w:p w14:paraId="723C9ED1" w14:textId="7A8AF07F" w:rsidR="004B1CB8" w:rsidRPr="00421884" w:rsidRDefault="004B1CB8" w:rsidP="004B1CB8">
      <w:pPr>
        <w:rPr>
          <w:rFonts w:ascii="Arial" w:hAnsi="Arial" w:cs="Arial"/>
          <w:b/>
        </w:rPr>
      </w:pPr>
      <w:r w:rsidRPr="00421884">
        <w:rPr>
          <w:rFonts w:ascii="Arial" w:hAnsi="Arial" w:cs="Arial"/>
          <w:b/>
        </w:rPr>
        <w:t>QPS Innovation Unit</w:t>
      </w:r>
    </w:p>
    <w:p w14:paraId="4EA30203" w14:textId="77777777" w:rsidR="00170166" w:rsidRDefault="004B1CB8" w:rsidP="004B1CB8">
      <w:pPr>
        <w:rPr>
          <w:rFonts w:ascii="Arial" w:hAnsi="Arial" w:cs="Arial"/>
        </w:rPr>
      </w:pPr>
      <w:r w:rsidRPr="00421884">
        <w:rPr>
          <w:rFonts w:ascii="Arial" w:hAnsi="Arial" w:cs="Arial"/>
        </w:rPr>
        <w:t xml:space="preserve">Innovation in the QPS is about thinking differently, embracing new ideas, enabling collaboration and having a strong performance focus.  The QPS Innovation Unit is committed to driving and enabling innovation within the QPS and being an active contributor to the broader Queensland Government </w:t>
      </w:r>
      <w:r>
        <w:rPr>
          <w:rFonts w:ascii="Arial" w:hAnsi="Arial" w:cs="Arial"/>
        </w:rPr>
        <w:t>I</w:t>
      </w:r>
      <w:r w:rsidRPr="00421884">
        <w:rPr>
          <w:rFonts w:ascii="Arial" w:hAnsi="Arial" w:cs="Arial"/>
        </w:rPr>
        <w:t xml:space="preserve">nnovation </w:t>
      </w:r>
      <w:r>
        <w:rPr>
          <w:rFonts w:ascii="Arial" w:hAnsi="Arial" w:cs="Arial"/>
        </w:rPr>
        <w:t>S</w:t>
      </w:r>
      <w:r w:rsidRPr="00421884">
        <w:rPr>
          <w:rFonts w:ascii="Arial" w:hAnsi="Arial" w:cs="Arial"/>
        </w:rPr>
        <w:t xml:space="preserve">trategy.  </w:t>
      </w:r>
    </w:p>
    <w:p w14:paraId="2B3E9EB5" w14:textId="45C4EF71" w:rsidR="00EA01AD" w:rsidRDefault="00EA01AD" w:rsidP="004B1CB8">
      <w:pPr>
        <w:rPr>
          <w:rFonts w:ascii="Arial" w:hAnsi="Arial" w:cs="Arial"/>
        </w:rPr>
      </w:pPr>
      <w:r>
        <w:rPr>
          <w:rFonts w:ascii="Arial" w:hAnsi="Arial" w:cs="Arial"/>
        </w:rPr>
        <w:t xml:space="preserve">The Innovation Unit continued to promote the ideas management system called </w:t>
      </w:r>
      <w:proofErr w:type="spellStart"/>
      <w:r>
        <w:rPr>
          <w:rFonts w:ascii="Arial" w:hAnsi="Arial" w:cs="Arial"/>
        </w:rPr>
        <w:t>iCOP</w:t>
      </w:r>
      <w:proofErr w:type="spellEnd"/>
      <w:r>
        <w:rPr>
          <w:rFonts w:ascii="Arial" w:hAnsi="Arial" w:cs="Arial"/>
        </w:rPr>
        <w:t xml:space="preserve"> (ideas connecting our people) which provides a mechanism for all QPS members to collaborate on ideas, share knowledge and problem solve together.  </w:t>
      </w:r>
    </w:p>
    <w:p w14:paraId="6302D6D2" w14:textId="4437C99F" w:rsidR="004B1CB8" w:rsidRPr="00421884" w:rsidRDefault="004B1CB8" w:rsidP="004B1CB8">
      <w:pPr>
        <w:rPr>
          <w:rFonts w:ascii="Arial" w:hAnsi="Arial" w:cs="Arial"/>
        </w:rPr>
      </w:pPr>
      <w:r w:rsidRPr="00421884">
        <w:rPr>
          <w:rFonts w:ascii="Arial" w:hAnsi="Arial" w:cs="Arial"/>
        </w:rPr>
        <w:t xml:space="preserve">All QPS members are encouraged to actively participate in the QPS innovation process by submitting and voting on ideas, providing constructive comments on the ideas generated by others and sharing solutions that have (or have not) worked.  As at 30 June 2019, over 7,500 members had registered with </w:t>
      </w:r>
      <w:proofErr w:type="spellStart"/>
      <w:r w:rsidRPr="00421884">
        <w:rPr>
          <w:rFonts w:ascii="Arial" w:hAnsi="Arial" w:cs="Arial"/>
        </w:rPr>
        <w:t>iCOP</w:t>
      </w:r>
      <w:proofErr w:type="spellEnd"/>
      <w:r w:rsidRPr="00421884">
        <w:rPr>
          <w:rFonts w:ascii="Arial" w:hAnsi="Arial" w:cs="Arial"/>
        </w:rPr>
        <w:t xml:space="preserve"> which represents over 45% of the workforce.  In addition, members generated over 900 ideas, contributed over 5,665 comments and cast over 37,569 votes.  The open interactions enabled by </w:t>
      </w:r>
      <w:proofErr w:type="spellStart"/>
      <w:r w:rsidRPr="00421884">
        <w:rPr>
          <w:rFonts w:ascii="Arial" w:hAnsi="Arial" w:cs="Arial"/>
        </w:rPr>
        <w:t>iCOP</w:t>
      </w:r>
      <w:proofErr w:type="spellEnd"/>
      <w:r w:rsidRPr="00421884">
        <w:rPr>
          <w:rFonts w:ascii="Arial" w:hAnsi="Arial" w:cs="Arial"/>
        </w:rPr>
        <w:t xml:space="preserve"> have been the catalyst to prioritise, investigate and implement solutions around legislative and policy amendments and provide positive operational equipment enhancements for our people. This transparent digital channel for members, regardless of rank or location; supports a collaborative workforce that shares ideas, information and implements solutions that create positive change.  </w:t>
      </w:r>
    </w:p>
    <w:p w14:paraId="7EF8137F" w14:textId="77777777" w:rsidR="004B1CB8" w:rsidRPr="00421884" w:rsidRDefault="004B1CB8" w:rsidP="004B1CB8">
      <w:pPr>
        <w:rPr>
          <w:rFonts w:ascii="Arial" w:hAnsi="Arial" w:cs="Arial"/>
        </w:rPr>
      </w:pPr>
      <w:r w:rsidRPr="00421884">
        <w:rPr>
          <w:rFonts w:ascii="Arial" w:hAnsi="Arial" w:cs="Arial"/>
        </w:rPr>
        <w:t>In 2018</w:t>
      </w:r>
      <w:r>
        <w:rPr>
          <w:rFonts w:ascii="Arial" w:hAnsi="Arial" w:cs="Arial"/>
        </w:rPr>
        <w:t>,</w:t>
      </w:r>
      <w:r w:rsidRPr="00421884">
        <w:rPr>
          <w:rFonts w:ascii="Arial" w:hAnsi="Arial" w:cs="Arial"/>
        </w:rPr>
        <w:t xml:space="preserve"> the success of </w:t>
      </w:r>
      <w:proofErr w:type="spellStart"/>
      <w:r w:rsidRPr="00421884">
        <w:rPr>
          <w:rFonts w:ascii="Arial" w:hAnsi="Arial" w:cs="Arial"/>
        </w:rPr>
        <w:t>iCOP</w:t>
      </w:r>
      <w:proofErr w:type="spellEnd"/>
      <w:r w:rsidRPr="00421884">
        <w:rPr>
          <w:rFonts w:ascii="Arial" w:hAnsi="Arial" w:cs="Arial"/>
        </w:rPr>
        <w:t xml:space="preserve"> was recognised internationally by </w:t>
      </w:r>
      <w:proofErr w:type="spellStart"/>
      <w:r w:rsidRPr="00421884">
        <w:rPr>
          <w:rFonts w:ascii="Arial" w:hAnsi="Arial" w:cs="Arial"/>
        </w:rPr>
        <w:t>IdeaScale</w:t>
      </w:r>
      <w:proofErr w:type="spellEnd"/>
      <w:r w:rsidRPr="00421884">
        <w:rPr>
          <w:rFonts w:ascii="Arial" w:hAnsi="Arial" w:cs="Arial"/>
        </w:rPr>
        <w:t xml:space="preserve"> (</w:t>
      </w:r>
      <w:proofErr w:type="spellStart"/>
      <w:r w:rsidRPr="00421884">
        <w:rPr>
          <w:rFonts w:ascii="Arial" w:hAnsi="Arial" w:cs="Arial"/>
        </w:rPr>
        <w:t>iCOP</w:t>
      </w:r>
      <w:proofErr w:type="spellEnd"/>
      <w:r w:rsidRPr="00421884">
        <w:rPr>
          <w:rFonts w:ascii="Arial" w:hAnsi="Arial" w:cs="Arial"/>
        </w:rPr>
        <w:t xml:space="preserve"> vendor) at their 2018 Open Nation Conference in San Francisco.  The QPS was awarded the Best Innovation Engagement Strategy. This achievement was significant given the highly regarded international organisations using </w:t>
      </w:r>
      <w:proofErr w:type="spellStart"/>
      <w:r w:rsidRPr="00421884">
        <w:rPr>
          <w:rFonts w:ascii="Arial" w:hAnsi="Arial" w:cs="Arial"/>
        </w:rPr>
        <w:t>IdeaScale</w:t>
      </w:r>
      <w:proofErr w:type="spellEnd"/>
      <w:r w:rsidRPr="00421884">
        <w:rPr>
          <w:rFonts w:ascii="Arial" w:hAnsi="Arial" w:cs="Arial"/>
        </w:rPr>
        <w:t xml:space="preserve"> including NASA, US Coastguard, KPMG and IKEA. </w:t>
      </w:r>
    </w:p>
    <w:p w14:paraId="0E10EDD8" w14:textId="72B00F75" w:rsidR="004B1CB8" w:rsidRPr="00421884" w:rsidRDefault="004B1CB8" w:rsidP="004B1CB8">
      <w:pPr>
        <w:rPr>
          <w:rFonts w:ascii="Arial" w:hAnsi="Arial" w:cs="Arial"/>
        </w:rPr>
      </w:pPr>
      <w:r w:rsidRPr="00421884">
        <w:rPr>
          <w:rFonts w:ascii="Arial" w:hAnsi="Arial" w:cs="Arial"/>
        </w:rPr>
        <w:t xml:space="preserve">The Innovation </w:t>
      </w:r>
      <w:r w:rsidR="00AB1F0B">
        <w:rPr>
          <w:rFonts w:ascii="Arial" w:hAnsi="Arial" w:cs="Arial"/>
        </w:rPr>
        <w:t xml:space="preserve">Unit </w:t>
      </w:r>
      <w:r w:rsidRPr="00421884">
        <w:rPr>
          <w:rFonts w:ascii="Arial" w:hAnsi="Arial" w:cs="Arial"/>
        </w:rPr>
        <w:t>is in the process of embarking on a Service Experience (SX) Pilot where the customer and employee experience of the end</w:t>
      </w:r>
      <w:r>
        <w:rPr>
          <w:rFonts w:ascii="Arial" w:hAnsi="Arial" w:cs="Arial"/>
        </w:rPr>
        <w:t>-</w:t>
      </w:r>
      <w:r w:rsidRPr="00421884">
        <w:rPr>
          <w:rFonts w:ascii="Arial" w:hAnsi="Arial" w:cs="Arial"/>
        </w:rPr>
        <w:t>to</w:t>
      </w:r>
      <w:r>
        <w:rPr>
          <w:rFonts w:ascii="Arial" w:hAnsi="Arial" w:cs="Arial"/>
        </w:rPr>
        <w:t>-</w:t>
      </w:r>
      <w:r w:rsidRPr="00421884">
        <w:rPr>
          <w:rFonts w:ascii="Arial" w:hAnsi="Arial" w:cs="Arial"/>
        </w:rPr>
        <w:t>end journey of a break and enter occurrence will be mapped to identify service delivery improvements.  Improvements will be assessed using the customer and employee voice to prioritise critical changes in service delivery aimed at building community trust and confidence in the QPS.</w:t>
      </w:r>
    </w:p>
    <w:p w14:paraId="3A8130F0" w14:textId="77777777" w:rsidR="004B1CB8" w:rsidRPr="00421884" w:rsidRDefault="004B1CB8" w:rsidP="004B1CB8">
      <w:pPr>
        <w:rPr>
          <w:rFonts w:ascii="Arial" w:hAnsi="Arial" w:cs="Arial"/>
        </w:rPr>
      </w:pPr>
      <w:r w:rsidRPr="00421884">
        <w:rPr>
          <w:rFonts w:ascii="Arial" w:hAnsi="Arial" w:cs="Arial"/>
        </w:rPr>
        <w:t>In addition, the Innovation Unit continued to work with internal and external stakeholders to develop better ways of doing business.  Some key achievements for 2018-19 included:</w:t>
      </w:r>
    </w:p>
    <w:p w14:paraId="093F4D3E" w14:textId="77777777" w:rsidR="004B1CB8" w:rsidRPr="00421884" w:rsidRDefault="004B1CB8" w:rsidP="009B0C67">
      <w:pPr>
        <w:pStyle w:val="ListParagraph"/>
        <w:numPr>
          <w:ilvl w:val="0"/>
          <w:numId w:val="56"/>
        </w:numPr>
        <w:spacing w:before="0" w:line="259" w:lineRule="auto"/>
        <w:rPr>
          <w:rFonts w:ascii="Arial" w:hAnsi="Arial" w:cs="Arial"/>
        </w:rPr>
      </w:pPr>
      <w:r>
        <w:rPr>
          <w:rFonts w:ascii="Arial" w:hAnsi="Arial" w:cs="Arial"/>
        </w:rPr>
        <w:t>p</w:t>
      </w:r>
      <w:r w:rsidRPr="00421884">
        <w:rPr>
          <w:rFonts w:ascii="Arial" w:hAnsi="Arial" w:cs="Arial"/>
        </w:rPr>
        <w:t xml:space="preserve">ositive change in Working for Queensland measures since implementation of </w:t>
      </w:r>
      <w:proofErr w:type="spellStart"/>
      <w:r w:rsidRPr="00421884">
        <w:rPr>
          <w:rFonts w:ascii="Arial" w:hAnsi="Arial" w:cs="Arial"/>
        </w:rPr>
        <w:t>iCOP</w:t>
      </w:r>
      <w:proofErr w:type="spellEnd"/>
      <w:r w:rsidRPr="00421884">
        <w:rPr>
          <w:rFonts w:ascii="Arial" w:hAnsi="Arial" w:cs="Arial"/>
        </w:rPr>
        <w:t xml:space="preserve"> with ‘My organisation is open to new ideas’ seeing a 4% increase; and ‘Management is willing to act on suggestions to improve how things are done’ increasing by 5%.</w:t>
      </w:r>
    </w:p>
    <w:p w14:paraId="5C830622" w14:textId="77777777" w:rsidR="004B1CB8" w:rsidRPr="00421884" w:rsidRDefault="004B1CB8" w:rsidP="009B0C67">
      <w:pPr>
        <w:pStyle w:val="ListParagraph"/>
        <w:numPr>
          <w:ilvl w:val="0"/>
          <w:numId w:val="56"/>
        </w:numPr>
        <w:spacing w:before="0" w:line="259" w:lineRule="auto"/>
        <w:rPr>
          <w:rFonts w:ascii="Arial" w:hAnsi="Arial" w:cs="Arial"/>
        </w:rPr>
      </w:pPr>
      <w:r>
        <w:rPr>
          <w:rFonts w:ascii="Arial" w:hAnsi="Arial" w:cs="Arial"/>
        </w:rPr>
        <w:t>s</w:t>
      </w:r>
      <w:r w:rsidRPr="00421884">
        <w:rPr>
          <w:rFonts w:ascii="Arial" w:hAnsi="Arial" w:cs="Arial"/>
        </w:rPr>
        <w:t>uccessful pilot of Email-to-SMS capability which offers an additional communication channel for members to engage with the community.  Positive feedback from both community members and officers has provide support for the capability to be rolled out statewide.</w:t>
      </w:r>
    </w:p>
    <w:p w14:paraId="759309C9" w14:textId="3BDBB2F2" w:rsidR="006F6DC2" w:rsidRDefault="004B1CB8" w:rsidP="009B0C67">
      <w:pPr>
        <w:pStyle w:val="ListParagraph"/>
        <w:numPr>
          <w:ilvl w:val="0"/>
          <w:numId w:val="56"/>
        </w:numPr>
        <w:spacing w:before="0" w:line="259" w:lineRule="auto"/>
        <w:rPr>
          <w:rFonts w:ascii="Arial" w:hAnsi="Arial" w:cs="Arial"/>
        </w:rPr>
      </w:pPr>
      <w:r w:rsidRPr="00421884">
        <w:rPr>
          <w:rFonts w:ascii="Arial" w:hAnsi="Arial" w:cs="Arial"/>
        </w:rPr>
        <w:t xml:space="preserve">QLiTE challenge – a targeted campaign in </w:t>
      </w:r>
      <w:proofErr w:type="spellStart"/>
      <w:r w:rsidRPr="00421884">
        <w:rPr>
          <w:rFonts w:ascii="Arial" w:hAnsi="Arial" w:cs="Arial"/>
        </w:rPr>
        <w:t>iCOP</w:t>
      </w:r>
      <w:proofErr w:type="spellEnd"/>
      <w:r w:rsidRPr="00421884">
        <w:rPr>
          <w:rFonts w:ascii="Arial" w:hAnsi="Arial" w:cs="Arial"/>
        </w:rPr>
        <w:t xml:space="preserve"> led by the Mobile Capability Centre (MCC). MCC sought advice</w:t>
      </w:r>
      <w:r>
        <w:rPr>
          <w:rFonts w:ascii="Arial" w:hAnsi="Arial" w:cs="Arial"/>
        </w:rPr>
        <w:t xml:space="preserve"> from </w:t>
      </w:r>
      <w:proofErr w:type="spellStart"/>
      <w:r>
        <w:rPr>
          <w:rFonts w:ascii="Arial" w:hAnsi="Arial" w:cs="Arial"/>
        </w:rPr>
        <w:t>iCOP</w:t>
      </w:r>
      <w:proofErr w:type="spellEnd"/>
      <w:r>
        <w:rPr>
          <w:rFonts w:ascii="Arial" w:hAnsi="Arial" w:cs="Arial"/>
        </w:rPr>
        <w:t xml:space="preserve"> members through a </w:t>
      </w:r>
      <w:r w:rsidRPr="00421884">
        <w:rPr>
          <w:rFonts w:ascii="Arial" w:hAnsi="Arial" w:cs="Arial"/>
        </w:rPr>
        <w:t>specific campaign where operational officers voted for the most relevant QLiTE improvements. This generated over 1</w:t>
      </w:r>
      <w:r>
        <w:rPr>
          <w:rFonts w:ascii="Arial" w:hAnsi="Arial" w:cs="Arial"/>
        </w:rPr>
        <w:t>,</w:t>
      </w:r>
      <w:r w:rsidRPr="00421884">
        <w:rPr>
          <w:rFonts w:ascii="Arial" w:hAnsi="Arial" w:cs="Arial"/>
        </w:rPr>
        <w:t>900 votes and 90 comments; informing MCC’s work schedule, by directly listening to the voice of our people.</w:t>
      </w:r>
      <w:r>
        <w:rPr>
          <w:rFonts w:ascii="Arial" w:hAnsi="Arial" w:cs="Arial"/>
        </w:rPr>
        <w:t xml:space="preserve">  </w:t>
      </w:r>
    </w:p>
    <w:p w14:paraId="766CC8A6" w14:textId="77777777" w:rsidR="006F6DC2" w:rsidRDefault="006F6DC2">
      <w:pPr>
        <w:rPr>
          <w:rFonts w:ascii="Arial" w:hAnsi="Arial" w:cs="Arial"/>
        </w:rPr>
      </w:pPr>
      <w:r>
        <w:rPr>
          <w:rFonts w:ascii="Arial" w:hAnsi="Arial" w:cs="Arial"/>
        </w:rPr>
        <w:br w:type="page"/>
      </w:r>
    </w:p>
    <w:p w14:paraId="3A4CFA83" w14:textId="03F978FF" w:rsidR="004B1CB8" w:rsidRPr="00421884" w:rsidRDefault="004B1CB8" w:rsidP="004B1CB8">
      <w:pPr>
        <w:rPr>
          <w:rFonts w:ascii="Arial" w:hAnsi="Arial" w:cs="Arial"/>
          <w:b/>
        </w:rPr>
      </w:pPr>
      <w:bookmarkStart w:id="69" w:name="_Hlk17744175"/>
      <w:r w:rsidRPr="00421884">
        <w:rPr>
          <w:rFonts w:ascii="Arial" w:hAnsi="Arial" w:cs="Arial"/>
          <w:b/>
        </w:rPr>
        <w:lastRenderedPageBreak/>
        <w:t>Mobile Capability</w:t>
      </w:r>
    </w:p>
    <w:p w14:paraId="36333FCB" w14:textId="77777777" w:rsidR="004B1CB8" w:rsidRDefault="004B1CB8" w:rsidP="004B1CB8">
      <w:pPr>
        <w:rPr>
          <w:rFonts w:ascii="Arial" w:hAnsi="Arial" w:cs="Arial"/>
        </w:rPr>
      </w:pPr>
      <w:r w:rsidRPr="00421884">
        <w:rPr>
          <w:rFonts w:ascii="Arial" w:hAnsi="Arial" w:cs="Arial"/>
        </w:rPr>
        <w:t>Mobile Capability has continued to deliver new mobile capability and enhance mobile applications to enable first response officers to be more efficient and effective and spend more time engaging with the community.  The QPS entered into a new 5-year managed service contract with Telstra which provides additional benefits to both officers and the community, particularly with the addition of Telstra LANES priority data for new devices providing officers with far better access to services during major planned and unplanned devices.</w:t>
      </w:r>
    </w:p>
    <w:p w14:paraId="67231E2B" w14:textId="77777777" w:rsidR="004B1CB8" w:rsidRDefault="004B1CB8" w:rsidP="004B1CB8">
      <w:pPr>
        <w:rPr>
          <w:rFonts w:ascii="Arial" w:hAnsi="Arial" w:cs="Arial"/>
        </w:rPr>
      </w:pPr>
      <w:r>
        <w:rPr>
          <w:rFonts w:ascii="Arial" w:hAnsi="Arial" w:cs="Arial"/>
        </w:rPr>
        <w:t xml:space="preserve">Significant improvements were made to mobile capability including: </w:t>
      </w:r>
    </w:p>
    <w:p w14:paraId="49494624" w14:textId="65E74AFE" w:rsidR="004B1CB8" w:rsidRDefault="009A3035" w:rsidP="009B0C67">
      <w:pPr>
        <w:pStyle w:val="ListParagraph"/>
        <w:numPr>
          <w:ilvl w:val="0"/>
          <w:numId w:val="57"/>
        </w:numPr>
        <w:spacing w:before="0" w:line="259" w:lineRule="auto"/>
        <w:rPr>
          <w:rFonts w:ascii="Arial" w:hAnsi="Arial" w:cs="Arial"/>
        </w:rPr>
      </w:pPr>
      <w:r>
        <w:rPr>
          <w:rFonts w:ascii="Arial" w:hAnsi="Arial" w:cs="Arial"/>
        </w:rPr>
        <w:t xml:space="preserve">Police activity </w:t>
      </w:r>
      <w:r w:rsidR="004B1CB8" w:rsidRPr="009A3035">
        <w:rPr>
          <w:rFonts w:ascii="Arial" w:hAnsi="Arial" w:cs="Arial"/>
        </w:rPr>
        <w:t>auto logging</w:t>
      </w:r>
      <w:r>
        <w:rPr>
          <w:rFonts w:ascii="Arial" w:hAnsi="Arial" w:cs="Arial"/>
        </w:rPr>
        <w:t xml:space="preserve"> functionality</w:t>
      </w:r>
      <w:r w:rsidR="004B1CB8" w:rsidRPr="009A3035">
        <w:rPr>
          <w:rFonts w:ascii="Arial" w:hAnsi="Arial" w:cs="Arial"/>
        </w:rPr>
        <w:t xml:space="preserve"> which</w:t>
      </w:r>
      <w:r w:rsidR="004B1CB8" w:rsidRPr="004126B7">
        <w:rPr>
          <w:rFonts w:ascii="Arial" w:hAnsi="Arial" w:cs="Arial"/>
        </w:rPr>
        <w:t xml:space="preserve"> reduces officer administration time by more than 20 minutes per officer per day.  </w:t>
      </w:r>
    </w:p>
    <w:bookmarkEnd w:id="69"/>
    <w:p w14:paraId="1B14A9D9" w14:textId="77777777" w:rsidR="004B1CB8" w:rsidRDefault="004B1CB8" w:rsidP="009B0C67">
      <w:pPr>
        <w:pStyle w:val="ListParagraph"/>
        <w:numPr>
          <w:ilvl w:val="0"/>
          <w:numId w:val="57"/>
        </w:numPr>
        <w:spacing w:before="0" w:line="259" w:lineRule="auto"/>
        <w:rPr>
          <w:rFonts w:ascii="Arial" w:hAnsi="Arial" w:cs="Arial"/>
        </w:rPr>
      </w:pPr>
      <w:r>
        <w:rPr>
          <w:rFonts w:ascii="Arial" w:hAnsi="Arial" w:cs="Arial"/>
        </w:rPr>
        <w:t>e</w:t>
      </w:r>
      <w:r w:rsidRPr="004126B7">
        <w:rPr>
          <w:rFonts w:ascii="Arial" w:hAnsi="Arial" w:cs="Arial"/>
        </w:rPr>
        <w:t xml:space="preserve">lectronic ticketing for traffic infringements was successfully deployed to all officers following an extensive pilot and release process.  </w:t>
      </w:r>
    </w:p>
    <w:p w14:paraId="02C4AA59" w14:textId="77777777" w:rsidR="004B1CB8" w:rsidRPr="004126B7" w:rsidRDefault="004B1CB8" w:rsidP="009B0C67">
      <w:pPr>
        <w:pStyle w:val="ListParagraph"/>
        <w:numPr>
          <w:ilvl w:val="0"/>
          <w:numId w:val="57"/>
        </w:numPr>
        <w:spacing w:before="0" w:line="259" w:lineRule="auto"/>
        <w:rPr>
          <w:rFonts w:ascii="Arial" w:hAnsi="Arial" w:cs="Arial"/>
        </w:rPr>
      </w:pPr>
      <w:r>
        <w:rPr>
          <w:rFonts w:ascii="Arial" w:hAnsi="Arial" w:cs="Arial"/>
        </w:rPr>
        <w:t>s</w:t>
      </w:r>
      <w:r w:rsidRPr="004126B7">
        <w:rPr>
          <w:rFonts w:ascii="Arial" w:hAnsi="Arial" w:cs="Arial"/>
        </w:rPr>
        <w:t>ignificant investment was also made in developing and implementing mobile capability for Domestic and Family Violence investigations.  Policing response for DV matters has been significantly enhanced through reducing the complexity and time taken to complete the investigative records.</w:t>
      </w:r>
      <w:r>
        <w:rPr>
          <w:rFonts w:ascii="Arial" w:hAnsi="Arial" w:cs="Arial"/>
        </w:rPr>
        <w:t xml:space="preserve"> </w:t>
      </w:r>
    </w:p>
    <w:p w14:paraId="4DC7DADE" w14:textId="1A86A3AD" w:rsidR="004B1CB8" w:rsidRPr="00421884" w:rsidRDefault="004B1CB8" w:rsidP="004B1CB8">
      <w:pPr>
        <w:rPr>
          <w:rFonts w:ascii="Arial" w:hAnsi="Arial" w:cs="Arial"/>
        </w:rPr>
      </w:pPr>
      <w:r w:rsidRPr="006E19FE">
        <w:rPr>
          <w:rFonts w:ascii="Arial" w:hAnsi="Arial" w:cs="Arial"/>
        </w:rPr>
        <w:t xml:space="preserve">The QPS has increased the number of Apple iPad QLiTE devices from </w:t>
      </w:r>
      <w:r w:rsidR="006E19FE" w:rsidRPr="006E19FE">
        <w:rPr>
          <w:rFonts w:ascii="Arial" w:hAnsi="Arial" w:cs="Arial"/>
        </w:rPr>
        <w:t>5,400</w:t>
      </w:r>
      <w:r w:rsidRPr="006E19FE">
        <w:rPr>
          <w:rFonts w:ascii="Arial" w:hAnsi="Arial" w:cs="Arial"/>
        </w:rPr>
        <w:t xml:space="preserve"> to 6,900 in 2018-19.  </w:t>
      </w:r>
    </w:p>
    <w:p w14:paraId="0C8ECC74" w14:textId="3EA72A4C" w:rsidR="004B1CB8" w:rsidRPr="008F7A00" w:rsidRDefault="004B1CB8" w:rsidP="004B1CB8">
      <w:pPr>
        <w:rPr>
          <w:rFonts w:ascii="Arial" w:hAnsi="Arial" w:cs="Arial"/>
          <w:b/>
        </w:rPr>
      </w:pPr>
      <w:r w:rsidRPr="008F7A00">
        <w:rPr>
          <w:rFonts w:ascii="Arial" w:hAnsi="Arial" w:cs="Arial"/>
          <w:b/>
        </w:rPr>
        <w:t>Electricity Optimisation Project (EOP)</w:t>
      </w:r>
    </w:p>
    <w:p w14:paraId="5D463A4E" w14:textId="77777777" w:rsidR="004B1CB8" w:rsidRPr="00421884" w:rsidRDefault="004B1CB8" w:rsidP="004B1CB8">
      <w:pPr>
        <w:rPr>
          <w:rFonts w:ascii="Arial" w:hAnsi="Arial" w:cs="Arial"/>
        </w:rPr>
      </w:pPr>
      <w:r w:rsidRPr="00421884">
        <w:rPr>
          <w:rFonts w:ascii="Arial" w:hAnsi="Arial" w:cs="Arial"/>
        </w:rPr>
        <w:t xml:space="preserve">The EOP commenced on 1 January 2017 to reduce QPS electricity costs and emissions through investment in a range of capital initiatives including solar, air conditioning and lighting upgrades, tariff optimisation and installation of Power Factor Correction (PFC) equipment. </w:t>
      </w:r>
      <w:r>
        <w:rPr>
          <w:rFonts w:ascii="Arial" w:hAnsi="Arial" w:cs="Arial"/>
        </w:rPr>
        <w:t xml:space="preserve"> </w:t>
      </w:r>
      <w:r w:rsidRPr="00421884">
        <w:rPr>
          <w:rFonts w:ascii="Arial" w:hAnsi="Arial" w:cs="Arial"/>
        </w:rPr>
        <w:t>Sites and initiatives that are selected for EOP investment are based on a cost benefit analysis to maximise return on investment.</w:t>
      </w:r>
      <w:r>
        <w:rPr>
          <w:rFonts w:ascii="Arial" w:hAnsi="Arial" w:cs="Arial"/>
        </w:rPr>
        <w:t xml:space="preserve">  </w:t>
      </w:r>
    </w:p>
    <w:p w14:paraId="6A37BD11" w14:textId="05D7C846" w:rsidR="000B42B3" w:rsidRDefault="004B1CB8" w:rsidP="004B1CB8">
      <w:pPr>
        <w:rPr>
          <w:rFonts w:ascii="Arial" w:hAnsi="Arial" w:cs="Arial"/>
        </w:rPr>
      </w:pPr>
      <w:r>
        <w:rPr>
          <w:rFonts w:ascii="Arial" w:hAnsi="Arial" w:cs="Arial"/>
        </w:rPr>
        <w:t xml:space="preserve">Between January 2017 and May 2019, the EOP operational savings were estimated to be approximately $1.5 million, with $850,000 projected annual savings forecast for the life of the infrastructure (15+ years). </w:t>
      </w:r>
    </w:p>
    <w:p w14:paraId="775D233E" w14:textId="77777777" w:rsidR="004B1CB8" w:rsidRDefault="004B1CB8" w:rsidP="004B1CB8">
      <w:pPr>
        <w:rPr>
          <w:rFonts w:ascii="Arial" w:hAnsi="Arial" w:cs="Arial"/>
        </w:rPr>
      </w:pPr>
      <w:r>
        <w:rPr>
          <w:rFonts w:ascii="Arial" w:hAnsi="Arial" w:cs="Arial"/>
        </w:rPr>
        <w:t xml:space="preserve">As at 30 June 2019, the EOP has achieved: </w:t>
      </w:r>
    </w:p>
    <w:p w14:paraId="4B1DFB35" w14:textId="77777777" w:rsidR="004B1CB8" w:rsidRDefault="004B1CB8" w:rsidP="00CA0071">
      <w:pPr>
        <w:pStyle w:val="ListParagraph"/>
        <w:numPr>
          <w:ilvl w:val="0"/>
          <w:numId w:val="58"/>
        </w:numPr>
        <w:spacing w:before="0" w:after="60" w:line="259" w:lineRule="auto"/>
        <w:ind w:left="357" w:hanging="357"/>
        <w:contextualSpacing w:val="0"/>
        <w:rPr>
          <w:rFonts w:ascii="Arial" w:hAnsi="Arial" w:cs="Arial"/>
        </w:rPr>
      </w:pPr>
      <w:r>
        <w:rPr>
          <w:rFonts w:ascii="Arial" w:hAnsi="Arial" w:cs="Arial"/>
        </w:rPr>
        <w:t>1.7MW of solar at 45 sites across the state</w:t>
      </w:r>
    </w:p>
    <w:p w14:paraId="583AF97E" w14:textId="77777777" w:rsidR="004B1CB8" w:rsidRDefault="004B1CB8" w:rsidP="00CA0071">
      <w:pPr>
        <w:pStyle w:val="ListParagraph"/>
        <w:numPr>
          <w:ilvl w:val="0"/>
          <w:numId w:val="58"/>
        </w:numPr>
        <w:spacing w:before="0" w:after="60" w:line="259" w:lineRule="auto"/>
        <w:ind w:left="357" w:hanging="357"/>
        <w:contextualSpacing w:val="0"/>
        <w:rPr>
          <w:rFonts w:ascii="Arial" w:hAnsi="Arial" w:cs="Arial"/>
        </w:rPr>
      </w:pPr>
      <w:r>
        <w:rPr>
          <w:rFonts w:ascii="Arial" w:hAnsi="Arial" w:cs="Arial"/>
        </w:rPr>
        <w:t>lighting upgrades at eight sites</w:t>
      </w:r>
    </w:p>
    <w:p w14:paraId="69823D6C" w14:textId="77777777" w:rsidR="004B1CB8" w:rsidRDefault="004B1CB8" w:rsidP="00CA0071">
      <w:pPr>
        <w:pStyle w:val="ListParagraph"/>
        <w:numPr>
          <w:ilvl w:val="0"/>
          <w:numId w:val="58"/>
        </w:numPr>
        <w:spacing w:before="0" w:after="60" w:line="259" w:lineRule="auto"/>
        <w:ind w:left="357" w:hanging="357"/>
        <w:contextualSpacing w:val="0"/>
        <w:rPr>
          <w:rFonts w:ascii="Arial" w:hAnsi="Arial" w:cs="Arial"/>
        </w:rPr>
      </w:pPr>
      <w:r>
        <w:rPr>
          <w:rFonts w:ascii="Arial" w:hAnsi="Arial" w:cs="Arial"/>
        </w:rPr>
        <w:t>major air conditioning control system upgrade at Police Headquarters in Brisbane</w:t>
      </w:r>
    </w:p>
    <w:p w14:paraId="447B5298" w14:textId="77777777" w:rsidR="004B1CB8" w:rsidRPr="000B42B3" w:rsidRDefault="004B1CB8" w:rsidP="00CA0071">
      <w:pPr>
        <w:pStyle w:val="ListParagraph"/>
        <w:numPr>
          <w:ilvl w:val="0"/>
          <w:numId w:val="58"/>
        </w:numPr>
        <w:spacing w:before="0" w:after="60" w:line="259" w:lineRule="auto"/>
        <w:ind w:left="357" w:hanging="357"/>
        <w:contextualSpacing w:val="0"/>
        <w:rPr>
          <w:rFonts w:ascii="Arial" w:hAnsi="Arial" w:cs="Arial"/>
        </w:rPr>
      </w:pPr>
      <w:r w:rsidRPr="000B42B3">
        <w:rPr>
          <w:rFonts w:ascii="Arial" w:hAnsi="Arial" w:cs="Arial"/>
        </w:rPr>
        <w:t>Tariff optimisation at 10 sites</w:t>
      </w:r>
    </w:p>
    <w:p w14:paraId="4A1C5C72" w14:textId="77777777" w:rsidR="004B1CB8" w:rsidRDefault="004B1CB8" w:rsidP="00CA0071">
      <w:pPr>
        <w:pStyle w:val="ListParagraph"/>
        <w:numPr>
          <w:ilvl w:val="0"/>
          <w:numId w:val="58"/>
        </w:numPr>
        <w:spacing w:before="0" w:after="60" w:line="259" w:lineRule="auto"/>
        <w:ind w:left="357" w:hanging="357"/>
        <w:contextualSpacing w:val="0"/>
        <w:rPr>
          <w:rFonts w:ascii="Arial" w:hAnsi="Arial" w:cs="Arial"/>
        </w:rPr>
      </w:pPr>
      <w:r w:rsidRPr="000B42B3">
        <w:rPr>
          <w:rFonts w:ascii="Arial" w:hAnsi="Arial" w:cs="Arial"/>
        </w:rPr>
        <w:t>Installation of power factor correction</w:t>
      </w:r>
      <w:r>
        <w:rPr>
          <w:rFonts w:ascii="Arial" w:hAnsi="Arial" w:cs="Arial"/>
        </w:rPr>
        <w:t xml:space="preserve"> at 26 sites</w:t>
      </w:r>
    </w:p>
    <w:p w14:paraId="3D136957" w14:textId="77777777" w:rsidR="004B1CB8" w:rsidRPr="008F7A00" w:rsidRDefault="004B1CB8" w:rsidP="00CA0071">
      <w:pPr>
        <w:pStyle w:val="ListParagraph"/>
        <w:numPr>
          <w:ilvl w:val="0"/>
          <w:numId w:val="58"/>
        </w:numPr>
        <w:spacing w:before="0" w:line="259" w:lineRule="auto"/>
        <w:rPr>
          <w:rFonts w:ascii="Arial" w:hAnsi="Arial" w:cs="Arial"/>
        </w:rPr>
      </w:pPr>
      <w:r>
        <w:rPr>
          <w:rFonts w:ascii="Arial" w:hAnsi="Arial" w:cs="Arial"/>
        </w:rPr>
        <w:t xml:space="preserve">reviewing and updating the QPS Building Design Manual for energy efficiency and sustainability. </w:t>
      </w:r>
    </w:p>
    <w:p w14:paraId="74DDDEA1" w14:textId="0D086A68" w:rsidR="004B1CB8" w:rsidRPr="008F7A00" w:rsidRDefault="004B1CB8" w:rsidP="004B1CB8">
      <w:pPr>
        <w:rPr>
          <w:rFonts w:ascii="Arial" w:hAnsi="Arial" w:cs="Arial"/>
          <w:b/>
        </w:rPr>
      </w:pPr>
      <w:r w:rsidRPr="008F7A00">
        <w:rPr>
          <w:rFonts w:ascii="Arial" w:hAnsi="Arial" w:cs="Arial"/>
          <w:b/>
        </w:rPr>
        <w:t>Fleet Achievements</w:t>
      </w:r>
    </w:p>
    <w:p w14:paraId="7EB2B647" w14:textId="49629256" w:rsidR="004B1CB8" w:rsidRPr="00421884" w:rsidRDefault="004B1CB8" w:rsidP="004B1CB8">
      <w:pPr>
        <w:rPr>
          <w:rFonts w:ascii="Arial" w:hAnsi="Arial" w:cs="Arial"/>
        </w:rPr>
      </w:pPr>
      <w:r w:rsidRPr="00421884">
        <w:rPr>
          <w:rFonts w:ascii="Arial" w:hAnsi="Arial" w:cs="Arial"/>
        </w:rPr>
        <w:t xml:space="preserve">Organisational Capability Command is participating in a range of fleet reform activities </w:t>
      </w:r>
      <w:r w:rsidR="00AB1F0B">
        <w:rPr>
          <w:rFonts w:ascii="Arial" w:hAnsi="Arial" w:cs="Arial"/>
        </w:rPr>
        <w:t xml:space="preserve">with the </w:t>
      </w:r>
      <w:r w:rsidRPr="00421884">
        <w:rPr>
          <w:rFonts w:ascii="Arial" w:hAnsi="Arial" w:cs="Arial"/>
        </w:rPr>
        <w:t>Public Safety Business Agency</w:t>
      </w:r>
      <w:r w:rsidR="00AB1F0B">
        <w:rPr>
          <w:rFonts w:ascii="Arial" w:hAnsi="Arial" w:cs="Arial"/>
        </w:rPr>
        <w:t xml:space="preserve"> which will </w:t>
      </w:r>
      <w:r w:rsidRPr="00421884">
        <w:rPr>
          <w:rFonts w:ascii="Arial" w:hAnsi="Arial" w:cs="Arial"/>
        </w:rPr>
        <w:t>seek to identify a range of operational efficiency and officer safety improvements</w:t>
      </w:r>
      <w:r w:rsidR="00AB1F0B">
        <w:rPr>
          <w:rFonts w:ascii="Arial" w:hAnsi="Arial" w:cs="Arial"/>
        </w:rPr>
        <w:t xml:space="preserve">.  </w:t>
      </w:r>
    </w:p>
    <w:p w14:paraId="2907C24C" w14:textId="57D38E65" w:rsidR="004B1CB8" w:rsidRPr="00421884" w:rsidRDefault="004B1CB8" w:rsidP="004B1CB8">
      <w:pPr>
        <w:rPr>
          <w:rFonts w:ascii="Arial" w:hAnsi="Arial" w:cs="Arial"/>
        </w:rPr>
      </w:pPr>
      <w:r w:rsidRPr="00421884">
        <w:rPr>
          <w:rFonts w:ascii="Arial" w:hAnsi="Arial" w:cs="Arial"/>
        </w:rPr>
        <w:t>Stronger engagement with insurance partners has been a key aspect of the Fleet Review Team during 2018</w:t>
      </w:r>
      <w:r>
        <w:rPr>
          <w:rFonts w:ascii="Arial" w:hAnsi="Arial" w:cs="Arial"/>
        </w:rPr>
        <w:t>-</w:t>
      </w:r>
      <w:r w:rsidRPr="00421884">
        <w:rPr>
          <w:rFonts w:ascii="Arial" w:hAnsi="Arial" w:cs="Arial"/>
        </w:rPr>
        <w:t>19. Improvements within the insurance portfolio include:</w:t>
      </w:r>
    </w:p>
    <w:p w14:paraId="29B5A4DE" w14:textId="4F70EDD3"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t>t</w:t>
      </w:r>
      <w:r w:rsidRPr="00FB1B00">
        <w:rPr>
          <w:rFonts w:ascii="Arial" w:hAnsi="Arial" w:cs="Arial"/>
        </w:rPr>
        <w:t>ransition</w:t>
      </w:r>
      <w:r w:rsidR="00170166">
        <w:rPr>
          <w:rFonts w:ascii="Arial" w:hAnsi="Arial" w:cs="Arial"/>
        </w:rPr>
        <w:t xml:space="preserve"> of</w:t>
      </w:r>
      <w:r w:rsidRPr="00FB1B00">
        <w:rPr>
          <w:rFonts w:ascii="Arial" w:hAnsi="Arial" w:cs="Arial"/>
        </w:rPr>
        <w:t xml:space="preserve"> crash reporting into QPRIME to improve the capture of information and cost recovery potential</w:t>
      </w:r>
    </w:p>
    <w:p w14:paraId="3882A886" w14:textId="3A60941D"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t>p</w:t>
      </w:r>
      <w:r w:rsidRPr="00FB1B00">
        <w:rPr>
          <w:rFonts w:ascii="Arial" w:hAnsi="Arial" w:cs="Arial"/>
        </w:rPr>
        <w:t>ositioning a dedicated insurance claims officer to provide statewide assistance to members reporting departmental crashes and to conduct quality assurance checks, ensuring compliance with service expectations</w:t>
      </w:r>
    </w:p>
    <w:p w14:paraId="0787E849" w14:textId="77777777"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t>i</w:t>
      </w:r>
      <w:r w:rsidRPr="00FB1B00">
        <w:rPr>
          <w:rFonts w:ascii="Arial" w:hAnsi="Arial" w:cs="Arial"/>
        </w:rPr>
        <w:t>mplementing strategies to raise driver awareness regarding departmental crashes and strategies when slow speed manoeuvring. Strategies include videos, posters and awareness stickers along with a slow speed manoeuvre driver training course;</w:t>
      </w:r>
    </w:p>
    <w:p w14:paraId="03E6F690" w14:textId="77777777"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lastRenderedPageBreak/>
        <w:t>d</w:t>
      </w:r>
      <w:r w:rsidRPr="00FB1B00">
        <w:rPr>
          <w:rFonts w:ascii="Arial" w:hAnsi="Arial" w:cs="Arial"/>
        </w:rPr>
        <w:t xml:space="preserve">elivering a statewide </w:t>
      </w:r>
      <w:r>
        <w:rPr>
          <w:rFonts w:ascii="Arial" w:hAnsi="Arial" w:cs="Arial"/>
        </w:rPr>
        <w:t>i</w:t>
      </w:r>
      <w:r w:rsidRPr="00FB1B00">
        <w:rPr>
          <w:rFonts w:ascii="Arial" w:hAnsi="Arial" w:cs="Arial"/>
        </w:rPr>
        <w:t>nsurance dashboard for advice to regions</w:t>
      </w:r>
      <w:r>
        <w:rPr>
          <w:rFonts w:ascii="Arial" w:hAnsi="Arial" w:cs="Arial"/>
        </w:rPr>
        <w:t xml:space="preserve"> and </w:t>
      </w:r>
      <w:r w:rsidRPr="00FB1B00">
        <w:rPr>
          <w:rFonts w:ascii="Arial" w:hAnsi="Arial" w:cs="Arial"/>
        </w:rPr>
        <w:t>commands on the status of their departmental crashes. Also, the team is currently developing new reporting systems to assist regions/commands to better understand and reduce departmental crashes.</w:t>
      </w:r>
    </w:p>
    <w:p w14:paraId="4E8DB513" w14:textId="77777777" w:rsidR="004B1CB8" w:rsidRPr="00FB1B00" w:rsidRDefault="004B1CB8" w:rsidP="004B1CB8">
      <w:pPr>
        <w:rPr>
          <w:rFonts w:ascii="Arial" w:hAnsi="Arial" w:cs="Arial"/>
        </w:rPr>
      </w:pPr>
      <w:r w:rsidRPr="00FB1B00">
        <w:rPr>
          <w:rFonts w:ascii="Arial" w:hAnsi="Arial" w:cs="Arial"/>
        </w:rPr>
        <w:t>Furthermore, the fleet team has worked extensively on a range of other projects, including:</w:t>
      </w:r>
    </w:p>
    <w:p w14:paraId="2D686DAC" w14:textId="501B351F"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t>c</w:t>
      </w:r>
      <w:r w:rsidR="00170166">
        <w:rPr>
          <w:rFonts w:ascii="Arial" w:hAnsi="Arial" w:cs="Arial"/>
        </w:rPr>
        <w:t xml:space="preserve">ollaborating </w:t>
      </w:r>
      <w:r w:rsidRPr="00FB1B00">
        <w:rPr>
          <w:rFonts w:ascii="Arial" w:hAnsi="Arial" w:cs="Arial"/>
        </w:rPr>
        <w:t xml:space="preserve">with partners to implement new vehicle repair processes to ensure repairs are undertaken </w:t>
      </w:r>
      <w:r w:rsidR="00AB1F0B">
        <w:rPr>
          <w:rFonts w:ascii="Arial" w:hAnsi="Arial" w:cs="Arial"/>
        </w:rPr>
        <w:t>proactively</w:t>
      </w:r>
      <w:r w:rsidRPr="00FB1B00">
        <w:rPr>
          <w:rFonts w:ascii="Arial" w:hAnsi="Arial" w:cs="Arial"/>
        </w:rPr>
        <w:t>, whilst also guaranteeing lifetime warranties and reducing officer downtime</w:t>
      </w:r>
    </w:p>
    <w:p w14:paraId="1A443C2C" w14:textId="3CC3F9DA" w:rsidR="004B1CB8" w:rsidRPr="00FB1B00" w:rsidRDefault="004B1CB8" w:rsidP="00CA0071">
      <w:pPr>
        <w:pStyle w:val="ListParagraph"/>
        <w:numPr>
          <w:ilvl w:val="0"/>
          <w:numId w:val="59"/>
        </w:numPr>
        <w:spacing w:before="0" w:line="259" w:lineRule="auto"/>
        <w:ind w:left="360"/>
        <w:rPr>
          <w:rFonts w:ascii="Arial" w:hAnsi="Arial" w:cs="Arial"/>
        </w:rPr>
      </w:pPr>
      <w:r>
        <w:rPr>
          <w:rFonts w:ascii="Arial" w:hAnsi="Arial" w:cs="Arial"/>
        </w:rPr>
        <w:t>a</w:t>
      </w:r>
      <w:r w:rsidRPr="00FB1B00">
        <w:rPr>
          <w:rFonts w:ascii="Arial" w:hAnsi="Arial" w:cs="Arial"/>
        </w:rPr>
        <w:t>ctively looking to improve QPS FBT liability through the delivery of fresh opportunities and improved processes</w:t>
      </w:r>
    </w:p>
    <w:p w14:paraId="46C531E9" w14:textId="3EB76A88" w:rsidR="004B1CB8" w:rsidRDefault="004B1CB8" w:rsidP="00CA0071">
      <w:pPr>
        <w:pStyle w:val="ListParagraph"/>
        <w:numPr>
          <w:ilvl w:val="0"/>
          <w:numId w:val="59"/>
        </w:numPr>
        <w:spacing w:before="0" w:line="259" w:lineRule="auto"/>
        <w:ind w:left="360"/>
        <w:rPr>
          <w:rFonts w:ascii="Arial" w:hAnsi="Arial" w:cs="Arial"/>
        </w:rPr>
      </w:pPr>
      <w:r>
        <w:rPr>
          <w:rFonts w:ascii="Arial" w:hAnsi="Arial" w:cs="Arial"/>
        </w:rPr>
        <w:t>a</w:t>
      </w:r>
      <w:r w:rsidRPr="00FB1B00">
        <w:rPr>
          <w:rFonts w:ascii="Arial" w:hAnsi="Arial" w:cs="Arial"/>
        </w:rPr>
        <w:t xml:space="preserve">ssisting </w:t>
      </w:r>
      <w:r w:rsidR="00AB1F0B">
        <w:rPr>
          <w:rFonts w:ascii="Arial" w:hAnsi="Arial" w:cs="Arial"/>
        </w:rPr>
        <w:t xml:space="preserve">the </w:t>
      </w:r>
      <w:r w:rsidRPr="00FB1B00">
        <w:rPr>
          <w:rFonts w:ascii="Arial" w:hAnsi="Arial" w:cs="Arial"/>
        </w:rPr>
        <w:t>Road Policing Command test, review and deliver the first plug-in hybrid vehicle into the QPS fleet (Mitsubishi Outlander PHEV – Speed Camera).</w:t>
      </w:r>
      <w:r w:rsidR="00AB1F0B">
        <w:rPr>
          <w:rFonts w:ascii="Arial" w:hAnsi="Arial" w:cs="Arial"/>
        </w:rPr>
        <w:t xml:space="preserve"> </w:t>
      </w:r>
    </w:p>
    <w:p w14:paraId="7E427FFB" w14:textId="74563AD0" w:rsidR="000E0D1D" w:rsidRPr="000E0D1D" w:rsidRDefault="000E0D1D" w:rsidP="000E0D1D">
      <w:pPr>
        <w:rPr>
          <w:rFonts w:ascii="Arial" w:hAnsi="Arial" w:cs="Arial"/>
          <w:b/>
        </w:rPr>
      </w:pPr>
      <w:r w:rsidRPr="000E0D1D">
        <w:rPr>
          <w:rFonts w:ascii="Arial" w:hAnsi="Arial" w:cs="Arial"/>
          <w:b/>
        </w:rPr>
        <w:t>Kia Stinger joins the QPS fleet</w:t>
      </w:r>
    </w:p>
    <w:p w14:paraId="5834BB37" w14:textId="2D34DDDB" w:rsidR="000E0D1D" w:rsidRDefault="000E0D1D" w:rsidP="000E0D1D">
      <w:pPr>
        <w:rPr>
          <w:rFonts w:ascii="Arial" w:hAnsi="Arial" w:cs="Arial"/>
          <w:iCs/>
        </w:rPr>
      </w:pPr>
      <w:r w:rsidRPr="000E0D1D">
        <w:rPr>
          <w:rFonts w:ascii="Arial" w:hAnsi="Arial" w:cs="Arial"/>
          <w:iCs/>
        </w:rPr>
        <w:t>The cessation of manufacturing by Ford and General Motors Holden (GMH) in Australia necessitated a re-assessment of the composition of the current Road Policing Command (RPC) high performance fleet.  A market assessment of suitable vehicles, followed by an evaluation process, identified the Kia Stinger as a suitable replacement for RPC’s Holden SV6, SS and the Ford XR6. As at 30 June 2019, 62 Kia Stingers have been rolled out into the RPC fleet.</w:t>
      </w:r>
    </w:p>
    <w:p w14:paraId="602FECAE" w14:textId="3AB02439" w:rsidR="00DA5B76" w:rsidRPr="000E0D1D" w:rsidRDefault="00DA5B76" w:rsidP="000E0D1D">
      <w:pPr>
        <w:rPr>
          <w:rFonts w:ascii="Arial" w:hAnsi="Arial" w:cs="Arial"/>
          <w:iCs/>
        </w:rPr>
      </w:pPr>
      <w:r>
        <w:rPr>
          <w:rFonts w:ascii="Arial" w:hAnsi="Arial" w:cs="Arial"/>
          <w:iCs/>
          <w:noProof/>
        </w:rPr>
        <w:drawing>
          <wp:inline distT="0" distB="0" distL="0" distR="0" wp14:anchorId="126A6CB6" wp14:editId="747CD210">
            <wp:extent cx="6219825" cy="3498015"/>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QPS Kia Stinger crop.bmp"/>
                    <pic:cNvPicPr/>
                  </pic:nvPicPr>
                  <pic:blipFill>
                    <a:blip r:embed="rId67">
                      <a:extLst>
                        <a:ext uri="{28A0092B-C50C-407E-A947-70E740481C1C}">
                          <a14:useLocalDpi xmlns:a14="http://schemas.microsoft.com/office/drawing/2010/main" val="0"/>
                        </a:ext>
                      </a:extLst>
                    </a:blip>
                    <a:stretch>
                      <a:fillRect/>
                    </a:stretch>
                  </pic:blipFill>
                  <pic:spPr>
                    <a:xfrm>
                      <a:off x="0" y="0"/>
                      <a:ext cx="6259848" cy="3520524"/>
                    </a:xfrm>
                    <a:prstGeom prst="rect">
                      <a:avLst/>
                    </a:prstGeom>
                  </pic:spPr>
                </pic:pic>
              </a:graphicData>
            </a:graphic>
          </wp:inline>
        </w:drawing>
      </w:r>
    </w:p>
    <w:p w14:paraId="16188DE4" w14:textId="73939BC8" w:rsidR="004B1CB8" w:rsidRPr="00FB1B00" w:rsidRDefault="00DA5B76" w:rsidP="004B1CB8">
      <w:pPr>
        <w:rPr>
          <w:rFonts w:ascii="Arial" w:hAnsi="Arial" w:cs="Arial"/>
          <w:b/>
        </w:rPr>
      </w:pPr>
      <w:r>
        <w:rPr>
          <w:rFonts w:ascii="Arial" w:hAnsi="Arial" w:cs="Arial"/>
          <w:b/>
        </w:rPr>
        <w:br/>
      </w:r>
      <w:r w:rsidR="004B1CB8" w:rsidRPr="00FB1B00">
        <w:rPr>
          <w:rFonts w:ascii="Arial" w:hAnsi="Arial" w:cs="Arial"/>
          <w:b/>
        </w:rPr>
        <w:t>Capital Asset Services Achievements</w:t>
      </w:r>
    </w:p>
    <w:p w14:paraId="470819ED" w14:textId="77777777" w:rsidR="004B1CB8" w:rsidRPr="00421884" w:rsidRDefault="004B1CB8" w:rsidP="004B1CB8">
      <w:pPr>
        <w:rPr>
          <w:rFonts w:ascii="Arial" w:hAnsi="Arial" w:cs="Arial"/>
        </w:rPr>
      </w:pPr>
      <w:r w:rsidRPr="00421884">
        <w:rPr>
          <w:rFonts w:ascii="Arial" w:hAnsi="Arial" w:cs="Arial"/>
        </w:rPr>
        <w:t xml:space="preserve">Capital Asset Services administers the future minor and medium works, and major capital investment projects of the Service, in partnership with PSBA Property and Facilities Management.  </w:t>
      </w:r>
    </w:p>
    <w:p w14:paraId="1CD7787C" w14:textId="3FD28039" w:rsidR="004B1CB8" w:rsidRPr="00421884" w:rsidRDefault="004B1CB8" w:rsidP="004B1CB8">
      <w:pPr>
        <w:rPr>
          <w:rFonts w:ascii="Arial" w:hAnsi="Arial" w:cs="Arial"/>
        </w:rPr>
      </w:pPr>
      <w:r>
        <w:rPr>
          <w:rFonts w:ascii="Arial" w:hAnsi="Arial" w:cs="Arial"/>
        </w:rPr>
        <w:t>During the reporting period, the</w:t>
      </w:r>
      <w:r w:rsidR="00AB1F0B">
        <w:rPr>
          <w:rFonts w:ascii="Arial" w:hAnsi="Arial" w:cs="Arial"/>
        </w:rPr>
        <w:t xml:space="preserve"> QPS, in partnership with PSBA, delivered: </w:t>
      </w:r>
    </w:p>
    <w:p w14:paraId="1135E94B" w14:textId="0A238E86"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r</w:t>
      </w:r>
      <w:r w:rsidRPr="00FB1B00">
        <w:rPr>
          <w:rFonts w:ascii="Arial" w:hAnsi="Arial" w:cs="Arial"/>
        </w:rPr>
        <w:t xml:space="preserve">eplacement of the Gordonvale police station in November 2018 </w:t>
      </w:r>
    </w:p>
    <w:p w14:paraId="5C439738"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d</w:t>
      </w:r>
      <w:r w:rsidRPr="00FB1B00">
        <w:rPr>
          <w:rFonts w:ascii="Arial" w:hAnsi="Arial" w:cs="Arial"/>
        </w:rPr>
        <w:t>elivery of the Woree police facility, August 2018</w:t>
      </w:r>
    </w:p>
    <w:p w14:paraId="280D294B"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s</w:t>
      </w:r>
      <w:r w:rsidRPr="00FB1B00">
        <w:rPr>
          <w:rFonts w:ascii="Arial" w:hAnsi="Arial" w:cs="Arial"/>
        </w:rPr>
        <w:t xml:space="preserve">tage 2 completion of the replacement Bowen police station, September 2018 </w:t>
      </w:r>
    </w:p>
    <w:p w14:paraId="1BF5F5F2"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p</w:t>
      </w:r>
      <w:r w:rsidRPr="00FB1B00">
        <w:rPr>
          <w:rFonts w:ascii="Arial" w:hAnsi="Arial" w:cs="Arial"/>
        </w:rPr>
        <w:t xml:space="preserve">ractical completion of residential accommodation at Aurukun, September 2018 </w:t>
      </w:r>
    </w:p>
    <w:p w14:paraId="45E8F445"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c</w:t>
      </w:r>
      <w:r w:rsidRPr="00FB1B00">
        <w:rPr>
          <w:rFonts w:ascii="Arial" w:hAnsi="Arial" w:cs="Arial"/>
        </w:rPr>
        <w:t xml:space="preserve">ompletion of the Howard police station, November 2018 </w:t>
      </w:r>
    </w:p>
    <w:p w14:paraId="14EFCD1E"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r</w:t>
      </w:r>
      <w:r w:rsidRPr="00FB1B00">
        <w:rPr>
          <w:rFonts w:ascii="Arial" w:hAnsi="Arial" w:cs="Arial"/>
        </w:rPr>
        <w:t xml:space="preserve">eplacement of Kilcoy police station, in November 2018 </w:t>
      </w:r>
    </w:p>
    <w:p w14:paraId="4E9CA767"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lastRenderedPageBreak/>
        <w:t>c</w:t>
      </w:r>
      <w:r w:rsidRPr="00FB1B00">
        <w:rPr>
          <w:rFonts w:ascii="Arial" w:hAnsi="Arial" w:cs="Arial"/>
        </w:rPr>
        <w:t xml:space="preserve">ontracts of sale arranged for land acquisitions for future police facilities, including Highfields </w:t>
      </w:r>
    </w:p>
    <w:p w14:paraId="6ACEFA66" w14:textId="77777777" w:rsidR="004B1CB8" w:rsidRPr="00FB1B00" w:rsidRDefault="004B1CB8" w:rsidP="00CA0071">
      <w:pPr>
        <w:pStyle w:val="ListParagraph"/>
        <w:numPr>
          <w:ilvl w:val="0"/>
          <w:numId w:val="60"/>
        </w:numPr>
        <w:spacing w:before="0" w:after="60" w:line="259" w:lineRule="auto"/>
        <w:ind w:left="357" w:hanging="357"/>
        <w:contextualSpacing w:val="0"/>
        <w:rPr>
          <w:rFonts w:ascii="Arial" w:hAnsi="Arial" w:cs="Arial"/>
        </w:rPr>
      </w:pPr>
      <w:r>
        <w:rPr>
          <w:rFonts w:ascii="Arial" w:hAnsi="Arial" w:cs="Arial"/>
        </w:rPr>
        <w:t>a</w:t>
      </w:r>
      <w:r w:rsidRPr="00FB1B00">
        <w:rPr>
          <w:rFonts w:ascii="Arial" w:hAnsi="Arial" w:cs="Arial"/>
        </w:rPr>
        <w:t xml:space="preserve"> security audit of police residences </w:t>
      </w:r>
    </w:p>
    <w:p w14:paraId="21690F0C" w14:textId="77777777" w:rsidR="004B1CB8" w:rsidRPr="00FB1B00" w:rsidRDefault="004B1CB8" w:rsidP="00CA0071">
      <w:pPr>
        <w:pStyle w:val="ListParagraph"/>
        <w:numPr>
          <w:ilvl w:val="0"/>
          <w:numId w:val="60"/>
        </w:numPr>
        <w:spacing w:before="0" w:line="259" w:lineRule="auto"/>
        <w:rPr>
          <w:rFonts w:ascii="Arial" w:hAnsi="Arial" w:cs="Arial"/>
        </w:rPr>
      </w:pPr>
      <w:r>
        <w:rPr>
          <w:rFonts w:ascii="Arial" w:hAnsi="Arial" w:cs="Arial"/>
        </w:rPr>
        <w:t>r</w:t>
      </w:r>
      <w:r w:rsidRPr="00FB1B00">
        <w:rPr>
          <w:rFonts w:ascii="Arial" w:hAnsi="Arial" w:cs="Arial"/>
        </w:rPr>
        <w:t xml:space="preserve">eplacement of the Caboolture station and district headquarters in April 2019.  </w:t>
      </w:r>
    </w:p>
    <w:p w14:paraId="5398F20F" w14:textId="773F290B" w:rsidR="004B1CB8" w:rsidRPr="00702270" w:rsidRDefault="004B1CB8" w:rsidP="004B1CB8">
      <w:pPr>
        <w:rPr>
          <w:rFonts w:ascii="Arial" w:hAnsi="Arial" w:cs="Arial"/>
          <w:b/>
        </w:rPr>
      </w:pPr>
      <w:bookmarkStart w:id="70" w:name="_Hlk17744251"/>
      <w:r w:rsidRPr="00702270">
        <w:rPr>
          <w:rFonts w:ascii="Arial" w:hAnsi="Arial" w:cs="Arial"/>
          <w:b/>
        </w:rPr>
        <w:t>Health, safety and wellbeing initiatives</w:t>
      </w:r>
    </w:p>
    <w:p w14:paraId="2D8B016B" w14:textId="3A41ED5A" w:rsidR="004B1CB8" w:rsidRPr="00702270" w:rsidRDefault="004B1CB8" w:rsidP="004B1CB8">
      <w:pPr>
        <w:rPr>
          <w:rFonts w:ascii="Arial" w:hAnsi="Arial" w:cs="Arial"/>
        </w:rPr>
      </w:pPr>
      <w:r w:rsidRPr="00702270">
        <w:rPr>
          <w:rFonts w:ascii="Arial" w:hAnsi="Arial" w:cs="Arial"/>
        </w:rPr>
        <w:t>The QPS supports the health and safety of its employee</w:t>
      </w:r>
      <w:r w:rsidR="00851989">
        <w:rPr>
          <w:rFonts w:ascii="Arial" w:hAnsi="Arial" w:cs="Arial"/>
        </w:rPr>
        <w:t>s</w:t>
      </w:r>
      <w:r w:rsidRPr="00702270">
        <w:rPr>
          <w:rFonts w:ascii="Arial" w:hAnsi="Arial" w:cs="Arial"/>
        </w:rPr>
        <w:t xml:space="preserve"> and their families.  During 2018-19, the Health and Wellbeing Section continued to provide health and safety support services</w:t>
      </w:r>
      <w:r w:rsidR="00702270">
        <w:rPr>
          <w:rFonts w:ascii="Arial" w:hAnsi="Arial" w:cs="Arial"/>
        </w:rPr>
        <w:t xml:space="preserve"> including</w:t>
      </w:r>
      <w:r w:rsidRPr="00702270">
        <w:rPr>
          <w:rFonts w:ascii="Arial" w:hAnsi="Arial" w:cs="Arial"/>
        </w:rPr>
        <w:t xml:space="preserve">: </w:t>
      </w:r>
    </w:p>
    <w:p w14:paraId="2BE45055" w14:textId="0E6A8192" w:rsidR="0088391A" w:rsidRPr="00702270" w:rsidRDefault="0088391A" w:rsidP="00CA0071">
      <w:pPr>
        <w:pStyle w:val="ListParagraph"/>
        <w:numPr>
          <w:ilvl w:val="0"/>
          <w:numId w:val="61"/>
        </w:numPr>
        <w:spacing w:before="0" w:after="60" w:line="259" w:lineRule="auto"/>
        <w:ind w:left="357" w:hanging="357"/>
        <w:contextualSpacing w:val="0"/>
        <w:rPr>
          <w:rFonts w:ascii="Arial" w:hAnsi="Arial" w:cs="Arial"/>
        </w:rPr>
      </w:pPr>
      <w:r w:rsidRPr="00702270">
        <w:rPr>
          <w:rFonts w:ascii="Arial" w:hAnsi="Arial" w:cs="Arial"/>
        </w:rPr>
        <w:t>es</w:t>
      </w:r>
      <w:r w:rsidR="004B1CB8" w:rsidRPr="00702270">
        <w:rPr>
          <w:rFonts w:ascii="Arial" w:hAnsi="Arial" w:cs="Arial"/>
        </w:rPr>
        <w:t>tablish</w:t>
      </w:r>
      <w:r w:rsidR="00FA3CA2">
        <w:rPr>
          <w:rFonts w:ascii="Arial" w:hAnsi="Arial" w:cs="Arial"/>
        </w:rPr>
        <w:t>ing the</w:t>
      </w:r>
      <w:r w:rsidR="004B1CB8" w:rsidRPr="00702270">
        <w:rPr>
          <w:rFonts w:ascii="Arial" w:hAnsi="Arial" w:cs="Arial"/>
        </w:rPr>
        <w:t xml:space="preserve"> Inclusion and Diversity Restorative Engagement and Cultural Reform Program (Juniper)</w:t>
      </w:r>
    </w:p>
    <w:p w14:paraId="5ABD6CB5" w14:textId="66E86B00" w:rsidR="004B1CB8" w:rsidRPr="00702270" w:rsidRDefault="006E19FE" w:rsidP="00CA0071">
      <w:pPr>
        <w:pStyle w:val="ListParagraph"/>
        <w:numPr>
          <w:ilvl w:val="0"/>
          <w:numId w:val="61"/>
        </w:numPr>
        <w:spacing w:before="0" w:after="60" w:line="259" w:lineRule="auto"/>
        <w:contextualSpacing w:val="0"/>
        <w:rPr>
          <w:rFonts w:ascii="Arial" w:hAnsi="Arial" w:cs="Arial"/>
        </w:rPr>
      </w:pPr>
      <w:r w:rsidRPr="00702270">
        <w:rPr>
          <w:rFonts w:ascii="Arial" w:hAnsi="Arial" w:cs="Arial"/>
        </w:rPr>
        <w:t>e</w:t>
      </w:r>
      <w:r w:rsidR="004B1CB8" w:rsidRPr="00702270">
        <w:rPr>
          <w:rFonts w:ascii="Arial" w:hAnsi="Arial" w:cs="Arial"/>
        </w:rPr>
        <w:t>stablish</w:t>
      </w:r>
      <w:r w:rsidR="00FA3CA2">
        <w:rPr>
          <w:rFonts w:ascii="Arial" w:hAnsi="Arial" w:cs="Arial"/>
        </w:rPr>
        <w:t>ing an</w:t>
      </w:r>
      <w:r w:rsidR="004B1CB8" w:rsidRPr="00702270">
        <w:rPr>
          <w:rFonts w:ascii="Arial" w:hAnsi="Arial" w:cs="Arial"/>
        </w:rPr>
        <w:t xml:space="preserve"> external, independent ‘safe space’ model (1800 Speak Safe) for employees affected by workplace bullying, sexual harassment and unlawful discrimination</w:t>
      </w:r>
    </w:p>
    <w:p w14:paraId="35708360" w14:textId="4538E3DE" w:rsidR="008E1A65" w:rsidRPr="00702270" w:rsidRDefault="00702270" w:rsidP="00CA0071">
      <w:pPr>
        <w:pStyle w:val="ListParagraph"/>
        <w:numPr>
          <w:ilvl w:val="0"/>
          <w:numId w:val="61"/>
        </w:numPr>
        <w:spacing w:before="0" w:after="60" w:line="259" w:lineRule="auto"/>
        <w:contextualSpacing w:val="0"/>
        <w:rPr>
          <w:rFonts w:ascii="Arial" w:hAnsi="Arial" w:cs="Arial"/>
        </w:rPr>
      </w:pPr>
      <w:r w:rsidRPr="00702270">
        <w:rPr>
          <w:rFonts w:ascii="Arial" w:hAnsi="Arial" w:cs="Arial"/>
        </w:rPr>
        <w:t>coordinat</w:t>
      </w:r>
      <w:r>
        <w:rPr>
          <w:rFonts w:ascii="Arial" w:hAnsi="Arial" w:cs="Arial"/>
        </w:rPr>
        <w:t>ing</w:t>
      </w:r>
      <w:r w:rsidRPr="00702270">
        <w:rPr>
          <w:rFonts w:ascii="Arial" w:hAnsi="Arial" w:cs="Arial"/>
        </w:rPr>
        <w:t xml:space="preserve"> the statewide Influenza Vaccination Program which delivered over 6,000 vaccinations across 448 community pharmacies</w:t>
      </w:r>
    </w:p>
    <w:p w14:paraId="29915D29" w14:textId="44FBA48E" w:rsidR="00702270" w:rsidRPr="00702270" w:rsidRDefault="00702270" w:rsidP="00CA0071">
      <w:pPr>
        <w:pStyle w:val="ListParagraph"/>
        <w:numPr>
          <w:ilvl w:val="0"/>
          <w:numId w:val="61"/>
        </w:numPr>
        <w:spacing w:before="0" w:after="60" w:line="259" w:lineRule="auto"/>
        <w:contextualSpacing w:val="0"/>
        <w:rPr>
          <w:rFonts w:ascii="Arial" w:hAnsi="Arial" w:cs="Arial"/>
        </w:rPr>
      </w:pPr>
      <w:r w:rsidRPr="00702270">
        <w:rPr>
          <w:rFonts w:ascii="Arial" w:hAnsi="Arial" w:cs="Arial"/>
        </w:rPr>
        <w:t>publish</w:t>
      </w:r>
      <w:r>
        <w:rPr>
          <w:rFonts w:ascii="Arial" w:hAnsi="Arial" w:cs="Arial"/>
        </w:rPr>
        <w:t>ing</w:t>
      </w:r>
      <w:r w:rsidRPr="00702270">
        <w:rPr>
          <w:rFonts w:ascii="Arial" w:hAnsi="Arial" w:cs="Arial"/>
        </w:rPr>
        <w:t xml:space="preserve"> three Our People Matter e-newsletters to approximately 2,500 subscribers </w:t>
      </w:r>
    </w:p>
    <w:p w14:paraId="4DD13398" w14:textId="03709E4C" w:rsidR="00702270" w:rsidRPr="00702270" w:rsidRDefault="00702270" w:rsidP="00CA0071">
      <w:pPr>
        <w:pStyle w:val="ListParagraph"/>
        <w:numPr>
          <w:ilvl w:val="0"/>
          <w:numId w:val="61"/>
        </w:numPr>
        <w:spacing w:before="0" w:after="60" w:line="252" w:lineRule="auto"/>
        <w:contextualSpacing w:val="0"/>
        <w:rPr>
          <w:rFonts w:ascii="Arial" w:hAnsi="Arial" w:cs="Arial"/>
        </w:rPr>
      </w:pPr>
      <w:r w:rsidRPr="00702270">
        <w:rPr>
          <w:rFonts w:ascii="Arial" w:hAnsi="Arial" w:cs="Arial"/>
        </w:rPr>
        <w:t>delive</w:t>
      </w:r>
      <w:r>
        <w:rPr>
          <w:rFonts w:ascii="Arial" w:hAnsi="Arial" w:cs="Arial"/>
        </w:rPr>
        <w:t>ring</w:t>
      </w:r>
      <w:r w:rsidRPr="00702270">
        <w:rPr>
          <w:rFonts w:ascii="Arial" w:hAnsi="Arial" w:cs="Arial"/>
        </w:rPr>
        <w:t xml:space="preserve"> 13 statewide pre-retirement </w:t>
      </w:r>
      <w:r w:rsidRPr="00702270">
        <w:rPr>
          <w:rFonts w:ascii="Arial" w:hAnsi="Arial" w:cs="Arial"/>
          <w:i/>
          <w:iCs/>
        </w:rPr>
        <w:t>Life Beyond the Service</w:t>
      </w:r>
      <w:r w:rsidRPr="00702270">
        <w:rPr>
          <w:rFonts w:ascii="Arial" w:hAnsi="Arial" w:cs="Arial"/>
        </w:rPr>
        <w:t xml:space="preserve"> seminars to more than 950</w:t>
      </w:r>
      <w:r>
        <w:rPr>
          <w:rFonts w:ascii="Arial" w:hAnsi="Arial" w:cs="Arial"/>
        </w:rPr>
        <w:t xml:space="preserve"> </w:t>
      </w:r>
      <w:r w:rsidRPr="00702270">
        <w:rPr>
          <w:rFonts w:ascii="Arial" w:hAnsi="Arial" w:cs="Arial"/>
        </w:rPr>
        <w:t>employees and their partners aged 50 years and o</w:t>
      </w:r>
      <w:r>
        <w:rPr>
          <w:rFonts w:ascii="Arial" w:hAnsi="Arial" w:cs="Arial"/>
        </w:rPr>
        <w:t>ver</w:t>
      </w:r>
    </w:p>
    <w:p w14:paraId="6DB537B7" w14:textId="2EDDBDCF"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d</w:t>
      </w:r>
      <w:r w:rsidRPr="00702270">
        <w:rPr>
          <w:rFonts w:ascii="Arial" w:hAnsi="Arial" w:cs="Arial"/>
        </w:rPr>
        <w:t>eliver</w:t>
      </w:r>
      <w:r>
        <w:rPr>
          <w:rFonts w:ascii="Arial" w:hAnsi="Arial" w:cs="Arial"/>
        </w:rPr>
        <w:t xml:space="preserve">ing </w:t>
      </w:r>
      <w:r w:rsidRPr="00702270">
        <w:rPr>
          <w:rFonts w:ascii="Arial" w:hAnsi="Arial" w:cs="Arial"/>
        </w:rPr>
        <w:t xml:space="preserve">16 statewide </w:t>
      </w:r>
      <w:r w:rsidRPr="00702270">
        <w:rPr>
          <w:rFonts w:ascii="Arial" w:hAnsi="Arial" w:cs="Arial"/>
          <w:i/>
          <w:iCs/>
        </w:rPr>
        <w:t>Prostate Cancer Information Seminars</w:t>
      </w:r>
      <w:r w:rsidRPr="00702270">
        <w:rPr>
          <w:rFonts w:ascii="Arial" w:hAnsi="Arial" w:cs="Arial"/>
        </w:rPr>
        <w:t xml:space="preserve"> to</w:t>
      </w:r>
      <w:r>
        <w:rPr>
          <w:rFonts w:ascii="Arial" w:hAnsi="Arial" w:cs="Arial"/>
        </w:rPr>
        <w:t xml:space="preserve"> more than </w:t>
      </w:r>
      <w:r w:rsidRPr="00702270">
        <w:rPr>
          <w:rFonts w:ascii="Arial" w:hAnsi="Arial" w:cs="Arial"/>
        </w:rPr>
        <w:t>42</w:t>
      </w:r>
      <w:r>
        <w:rPr>
          <w:rFonts w:ascii="Arial" w:hAnsi="Arial" w:cs="Arial"/>
        </w:rPr>
        <w:t>0</w:t>
      </w:r>
      <w:r w:rsidRPr="00702270">
        <w:rPr>
          <w:rFonts w:ascii="Arial" w:hAnsi="Arial" w:cs="Arial"/>
        </w:rPr>
        <w:t xml:space="preserve"> employees</w:t>
      </w:r>
    </w:p>
    <w:p w14:paraId="5C275E17" w14:textId="4CA08674"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c</w:t>
      </w:r>
      <w:r w:rsidRPr="00702270">
        <w:rPr>
          <w:rFonts w:ascii="Arial" w:hAnsi="Arial" w:cs="Arial"/>
        </w:rPr>
        <w:t>oordinat</w:t>
      </w:r>
      <w:r>
        <w:rPr>
          <w:rFonts w:ascii="Arial" w:hAnsi="Arial" w:cs="Arial"/>
        </w:rPr>
        <w:t>ing</w:t>
      </w:r>
      <w:r w:rsidRPr="00702270">
        <w:rPr>
          <w:rFonts w:ascii="Arial" w:hAnsi="Arial" w:cs="Arial"/>
        </w:rPr>
        <w:t xml:space="preserve"> </w:t>
      </w:r>
      <w:r w:rsidR="00FA3CA2">
        <w:rPr>
          <w:rFonts w:ascii="Arial" w:hAnsi="Arial" w:cs="Arial"/>
        </w:rPr>
        <w:t xml:space="preserve">QPS participating </w:t>
      </w:r>
      <w:r w:rsidRPr="00702270">
        <w:rPr>
          <w:rFonts w:ascii="Arial" w:hAnsi="Arial" w:cs="Arial"/>
        </w:rPr>
        <w:t>in the annual Movember campaign which raised</w:t>
      </w:r>
      <w:r>
        <w:rPr>
          <w:rFonts w:ascii="Arial" w:hAnsi="Arial" w:cs="Arial"/>
        </w:rPr>
        <w:t xml:space="preserve"> over</w:t>
      </w:r>
      <w:r w:rsidRPr="00702270">
        <w:rPr>
          <w:rFonts w:ascii="Arial" w:hAnsi="Arial" w:cs="Arial"/>
        </w:rPr>
        <w:t xml:space="preserve"> $45,</w:t>
      </w:r>
      <w:r>
        <w:rPr>
          <w:rFonts w:ascii="Arial" w:hAnsi="Arial" w:cs="Arial"/>
        </w:rPr>
        <w:t>000 for</w:t>
      </w:r>
      <w:r w:rsidRPr="00702270">
        <w:rPr>
          <w:rFonts w:ascii="Arial" w:hAnsi="Arial" w:cs="Arial"/>
        </w:rPr>
        <w:t xml:space="preserve"> the Movember Foundation. The</w:t>
      </w:r>
      <w:r w:rsidR="00FA3CA2">
        <w:rPr>
          <w:rFonts w:ascii="Arial" w:hAnsi="Arial" w:cs="Arial"/>
        </w:rPr>
        <w:t xml:space="preserve"> QPS </w:t>
      </w:r>
      <w:r w:rsidRPr="00702270">
        <w:rPr>
          <w:rFonts w:ascii="Arial" w:hAnsi="Arial" w:cs="Arial"/>
        </w:rPr>
        <w:t>was the highest raising Australian police jurisdiction.</w:t>
      </w:r>
    </w:p>
    <w:p w14:paraId="6D5186DF" w14:textId="75645583" w:rsidR="00702270" w:rsidRPr="00702270" w:rsidRDefault="00FA3CA2" w:rsidP="00CA0071">
      <w:pPr>
        <w:pStyle w:val="ListParagraph"/>
        <w:numPr>
          <w:ilvl w:val="0"/>
          <w:numId w:val="61"/>
        </w:numPr>
        <w:spacing w:before="0" w:after="60" w:line="252" w:lineRule="auto"/>
        <w:contextualSpacing w:val="0"/>
        <w:rPr>
          <w:rFonts w:ascii="Arial" w:hAnsi="Arial" w:cs="Arial"/>
        </w:rPr>
      </w:pPr>
      <w:r>
        <w:rPr>
          <w:rFonts w:ascii="Arial" w:hAnsi="Arial" w:cs="Arial"/>
        </w:rPr>
        <w:t>P</w:t>
      </w:r>
      <w:r w:rsidR="00702270" w:rsidRPr="00702270">
        <w:rPr>
          <w:rFonts w:ascii="Arial" w:hAnsi="Arial" w:cs="Arial"/>
        </w:rPr>
        <w:t>articipati</w:t>
      </w:r>
      <w:r>
        <w:rPr>
          <w:rFonts w:ascii="Arial" w:hAnsi="Arial" w:cs="Arial"/>
        </w:rPr>
        <w:t xml:space="preserve">ng </w:t>
      </w:r>
      <w:r w:rsidR="00702270" w:rsidRPr="00702270">
        <w:rPr>
          <w:rFonts w:ascii="Arial" w:hAnsi="Arial" w:cs="Arial"/>
        </w:rPr>
        <w:t xml:space="preserve">in the Australian Red Cross Blood Services’ </w:t>
      </w:r>
      <w:r w:rsidR="00702270" w:rsidRPr="00702270">
        <w:rPr>
          <w:rFonts w:ascii="Arial" w:hAnsi="Arial" w:cs="Arial"/>
          <w:i/>
          <w:iCs/>
        </w:rPr>
        <w:t xml:space="preserve">Emergency Services Challenge </w:t>
      </w:r>
      <w:r w:rsidR="00702270" w:rsidRPr="00702270">
        <w:rPr>
          <w:rFonts w:ascii="Arial" w:hAnsi="Arial" w:cs="Arial"/>
        </w:rPr>
        <w:t xml:space="preserve">which saw </w:t>
      </w:r>
      <w:r>
        <w:rPr>
          <w:rFonts w:ascii="Arial" w:hAnsi="Arial" w:cs="Arial"/>
        </w:rPr>
        <w:t xml:space="preserve">more than </w:t>
      </w:r>
      <w:r w:rsidR="00702270" w:rsidRPr="00702270">
        <w:rPr>
          <w:rFonts w:ascii="Arial" w:hAnsi="Arial" w:cs="Arial"/>
        </w:rPr>
        <w:t>67</w:t>
      </w:r>
      <w:r>
        <w:rPr>
          <w:rFonts w:ascii="Arial" w:hAnsi="Arial" w:cs="Arial"/>
        </w:rPr>
        <w:t>0</w:t>
      </w:r>
      <w:r w:rsidR="00702270" w:rsidRPr="00702270">
        <w:rPr>
          <w:rFonts w:ascii="Arial" w:hAnsi="Arial" w:cs="Arial"/>
        </w:rPr>
        <w:t xml:space="preserve"> donations </w:t>
      </w:r>
      <w:r>
        <w:rPr>
          <w:rFonts w:ascii="Arial" w:hAnsi="Arial" w:cs="Arial"/>
        </w:rPr>
        <w:t xml:space="preserve">from </w:t>
      </w:r>
      <w:r w:rsidR="00702270" w:rsidRPr="00702270">
        <w:rPr>
          <w:rFonts w:ascii="Arial" w:hAnsi="Arial" w:cs="Arial"/>
        </w:rPr>
        <w:t>QPS employees. The QPS made the highest number of donations of all Queensland emergency services</w:t>
      </w:r>
    </w:p>
    <w:p w14:paraId="6BB01624" w14:textId="7D5DDBAD"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c</w:t>
      </w:r>
      <w:r w:rsidRPr="00702270">
        <w:rPr>
          <w:rFonts w:ascii="Arial" w:hAnsi="Arial" w:cs="Arial"/>
        </w:rPr>
        <w:t>oordinatin</w:t>
      </w:r>
      <w:r w:rsidR="00FA3CA2">
        <w:rPr>
          <w:rFonts w:ascii="Arial" w:hAnsi="Arial" w:cs="Arial"/>
        </w:rPr>
        <w:t>g</w:t>
      </w:r>
      <w:r w:rsidRPr="00702270">
        <w:rPr>
          <w:rFonts w:ascii="Arial" w:hAnsi="Arial" w:cs="Arial"/>
        </w:rPr>
        <w:t xml:space="preserve"> 22 statewide health expos attended by</w:t>
      </w:r>
      <w:r>
        <w:rPr>
          <w:rFonts w:ascii="Arial" w:hAnsi="Arial" w:cs="Arial"/>
        </w:rPr>
        <w:t xml:space="preserve"> approximately</w:t>
      </w:r>
      <w:r w:rsidRPr="00702270">
        <w:rPr>
          <w:rFonts w:ascii="Arial" w:hAnsi="Arial" w:cs="Arial"/>
        </w:rPr>
        <w:t xml:space="preserve"> 2</w:t>
      </w:r>
      <w:r w:rsidR="00FA3CA2">
        <w:rPr>
          <w:rFonts w:ascii="Arial" w:hAnsi="Arial" w:cs="Arial"/>
        </w:rPr>
        <w:t>,</w:t>
      </w:r>
      <w:r w:rsidRPr="00702270">
        <w:rPr>
          <w:rFonts w:ascii="Arial" w:hAnsi="Arial" w:cs="Arial"/>
        </w:rPr>
        <w:t>2</w:t>
      </w:r>
      <w:r>
        <w:rPr>
          <w:rFonts w:ascii="Arial" w:hAnsi="Arial" w:cs="Arial"/>
        </w:rPr>
        <w:t>00</w:t>
      </w:r>
      <w:r w:rsidRPr="00702270">
        <w:rPr>
          <w:rFonts w:ascii="Arial" w:hAnsi="Arial" w:cs="Arial"/>
        </w:rPr>
        <w:t xml:space="preserve"> employees</w:t>
      </w:r>
    </w:p>
    <w:p w14:paraId="5D4E4A1A" w14:textId="1F25779F"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c</w:t>
      </w:r>
      <w:r w:rsidRPr="00702270">
        <w:rPr>
          <w:rFonts w:ascii="Arial" w:hAnsi="Arial" w:cs="Arial"/>
        </w:rPr>
        <w:t>oordinati</w:t>
      </w:r>
      <w:r w:rsidR="00FA3CA2">
        <w:rPr>
          <w:rFonts w:ascii="Arial" w:hAnsi="Arial" w:cs="Arial"/>
        </w:rPr>
        <w:t>ng</w:t>
      </w:r>
      <w:r w:rsidRPr="00702270">
        <w:rPr>
          <w:rFonts w:ascii="Arial" w:hAnsi="Arial" w:cs="Arial"/>
        </w:rPr>
        <w:t xml:space="preserve"> two Workplace POWER weight loss programs which saw 55 QPS employees lose a</w:t>
      </w:r>
      <w:r>
        <w:rPr>
          <w:rFonts w:ascii="Arial" w:hAnsi="Arial" w:cs="Arial"/>
        </w:rPr>
        <w:t xml:space="preserve"> combined</w:t>
      </w:r>
      <w:r w:rsidRPr="00702270">
        <w:rPr>
          <w:rFonts w:ascii="Arial" w:hAnsi="Arial" w:cs="Arial"/>
        </w:rPr>
        <w:t xml:space="preserve"> total of 355kgs, with an individual average weight loss of 7.4kgs within 12 week</w:t>
      </w:r>
      <w:r w:rsidR="00FA3CA2">
        <w:rPr>
          <w:rFonts w:ascii="Arial" w:hAnsi="Arial" w:cs="Arial"/>
        </w:rPr>
        <w:t>s</w:t>
      </w:r>
    </w:p>
    <w:p w14:paraId="1F7DBE5C" w14:textId="20616B0B"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c</w:t>
      </w:r>
      <w:r w:rsidRPr="00702270">
        <w:rPr>
          <w:rFonts w:ascii="Arial" w:hAnsi="Arial" w:cs="Arial"/>
        </w:rPr>
        <w:t>oordinatin</w:t>
      </w:r>
      <w:r w:rsidR="00FA3CA2">
        <w:rPr>
          <w:rFonts w:ascii="Arial" w:hAnsi="Arial" w:cs="Arial"/>
        </w:rPr>
        <w:t>g</w:t>
      </w:r>
      <w:r w:rsidRPr="00702270">
        <w:rPr>
          <w:rFonts w:ascii="Arial" w:hAnsi="Arial" w:cs="Arial"/>
        </w:rPr>
        <w:t xml:space="preserve"> three statewide step challenges to encourage physical activity </w:t>
      </w:r>
    </w:p>
    <w:p w14:paraId="35FC8D04" w14:textId="4DD4FA81" w:rsidR="00702270" w:rsidRP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e</w:t>
      </w:r>
      <w:r w:rsidRPr="00702270">
        <w:rPr>
          <w:rFonts w:ascii="Arial" w:hAnsi="Arial" w:cs="Arial"/>
        </w:rPr>
        <w:t>stablish</w:t>
      </w:r>
      <w:r w:rsidR="00FA3CA2">
        <w:rPr>
          <w:rFonts w:ascii="Arial" w:hAnsi="Arial" w:cs="Arial"/>
        </w:rPr>
        <w:t xml:space="preserve">ing </w:t>
      </w:r>
      <w:r w:rsidRPr="00702270">
        <w:rPr>
          <w:rFonts w:ascii="Arial" w:hAnsi="Arial" w:cs="Arial"/>
        </w:rPr>
        <w:t>the External Job Portal which displays positions suitable for QPS employees seeking a career change</w:t>
      </w:r>
    </w:p>
    <w:p w14:paraId="34BA91C5" w14:textId="4C055444" w:rsidR="00702270" w:rsidRPr="00702270" w:rsidRDefault="00FA3CA2" w:rsidP="00CA0071">
      <w:pPr>
        <w:pStyle w:val="ListParagraph"/>
        <w:numPr>
          <w:ilvl w:val="0"/>
          <w:numId w:val="61"/>
        </w:numPr>
        <w:spacing w:before="0" w:after="60" w:line="252" w:lineRule="auto"/>
        <w:contextualSpacing w:val="0"/>
        <w:rPr>
          <w:rFonts w:ascii="Arial" w:hAnsi="Arial" w:cs="Arial"/>
        </w:rPr>
      </w:pPr>
      <w:r>
        <w:rPr>
          <w:rFonts w:ascii="Arial" w:hAnsi="Arial" w:cs="Arial"/>
        </w:rPr>
        <w:t>e</w:t>
      </w:r>
      <w:r w:rsidRPr="00702270">
        <w:rPr>
          <w:rFonts w:ascii="Arial" w:hAnsi="Arial" w:cs="Arial"/>
        </w:rPr>
        <w:t>stablish</w:t>
      </w:r>
      <w:r>
        <w:rPr>
          <w:rFonts w:ascii="Arial" w:hAnsi="Arial" w:cs="Arial"/>
        </w:rPr>
        <w:t xml:space="preserve">ing </w:t>
      </w:r>
      <w:r w:rsidR="00702270" w:rsidRPr="00702270">
        <w:rPr>
          <w:rFonts w:ascii="Arial" w:hAnsi="Arial" w:cs="Arial"/>
        </w:rPr>
        <w:t>the internal Workplace Champions Program comprised of more than 450 Workplace Champions throughout Queensland.  </w:t>
      </w:r>
    </w:p>
    <w:p w14:paraId="7476F8B2" w14:textId="3022707F" w:rsidR="00702270" w:rsidRDefault="00702270" w:rsidP="00CA0071">
      <w:pPr>
        <w:pStyle w:val="ListParagraph"/>
        <w:numPr>
          <w:ilvl w:val="0"/>
          <w:numId w:val="61"/>
        </w:numPr>
        <w:spacing w:before="0" w:after="60" w:line="252" w:lineRule="auto"/>
        <w:contextualSpacing w:val="0"/>
        <w:rPr>
          <w:rFonts w:ascii="Arial" w:hAnsi="Arial" w:cs="Arial"/>
        </w:rPr>
      </w:pPr>
      <w:r>
        <w:rPr>
          <w:rFonts w:ascii="Arial" w:hAnsi="Arial" w:cs="Arial"/>
        </w:rPr>
        <w:t>c</w:t>
      </w:r>
      <w:r w:rsidRPr="00702270">
        <w:rPr>
          <w:rFonts w:ascii="Arial" w:hAnsi="Arial" w:cs="Arial"/>
        </w:rPr>
        <w:t>oordinat</w:t>
      </w:r>
      <w:r w:rsidR="00FA3CA2">
        <w:rPr>
          <w:rFonts w:ascii="Arial" w:hAnsi="Arial" w:cs="Arial"/>
        </w:rPr>
        <w:t>ing</w:t>
      </w:r>
      <w:r w:rsidRPr="00702270">
        <w:rPr>
          <w:rFonts w:ascii="Arial" w:hAnsi="Arial" w:cs="Arial"/>
        </w:rPr>
        <w:t xml:space="preserve"> statewide internal communication campaigns promoting Safe Work Month, Queensland Mental Health Week, Women’s He</w:t>
      </w:r>
      <w:r w:rsidRPr="00FA3CA2">
        <w:rPr>
          <w:rFonts w:ascii="Arial" w:hAnsi="Arial" w:cs="Arial"/>
        </w:rPr>
        <w:t>alth Week, Men’s Health Week, National Diabetes Week and Smart Eating Week.</w:t>
      </w:r>
    </w:p>
    <w:p w14:paraId="2C995C0A" w14:textId="75CCEAED" w:rsidR="004B1CB8" w:rsidRPr="009D20C7" w:rsidRDefault="004B1CB8" w:rsidP="004B1CB8">
      <w:pPr>
        <w:rPr>
          <w:rFonts w:ascii="Arial" w:hAnsi="Arial" w:cs="Arial"/>
          <w:b/>
        </w:rPr>
      </w:pPr>
      <w:bookmarkStart w:id="71" w:name="_Hlk19017549"/>
      <w:bookmarkEnd w:id="70"/>
      <w:r w:rsidRPr="009D20C7">
        <w:rPr>
          <w:rFonts w:ascii="Arial" w:hAnsi="Arial" w:cs="Arial"/>
          <w:b/>
        </w:rPr>
        <w:t>New Counter-Terrorism Facility</w:t>
      </w:r>
      <w:r>
        <w:rPr>
          <w:rFonts w:ascii="Arial" w:hAnsi="Arial" w:cs="Arial"/>
          <w:b/>
        </w:rPr>
        <w:t xml:space="preserve"> </w:t>
      </w:r>
    </w:p>
    <w:p w14:paraId="126CB67D" w14:textId="470047A1" w:rsidR="00265A4A" w:rsidRDefault="004B1CB8" w:rsidP="004B1CB8">
      <w:pPr>
        <w:rPr>
          <w:rFonts w:ascii="Arial" w:hAnsi="Arial" w:cs="Arial"/>
        </w:rPr>
      </w:pPr>
      <w:r w:rsidRPr="009A3035">
        <w:rPr>
          <w:rFonts w:ascii="Arial" w:hAnsi="Arial" w:cs="Arial"/>
        </w:rPr>
        <w:t xml:space="preserve">The Queensland Government </w:t>
      </w:r>
      <w:r w:rsidR="00E40FD6">
        <w:rPr>
          <w:rFonts w:ascii="Arial" w:hAnsi="Arial" w:cs="Arial"/>
        </w:rPr>
        <w:t xml:space="preserve">is investing in </w:t>
      </w:r>
      <w:r w:rsidRPr="009A3035">
        <w:rPr>
          <w:rFonts w:ascii="Arial" w:hAnsi="Arial" w:cs="Arial"/>
        </w:rPr>
        <w:t>a world-class use of force, weapons and counter-terrorism training facility at Wacol. When complete, this facility will include two indoor firearms’ ranges, a scenario village and specialist training areas to increase capability in managing terrorism and critical incidents. Its co-location with the police driving skills section will enhance training on the growing issue of vehicles being used in attacks on public safety. Another advantage of the site is officers will be able to update their operational training at the one location and return to duties much sooner. For example, the provision of indoor firearms’ ranges will enable police to train day or night in any weather, and the facility’s flexibility will enable first response officers to practice for emerging trends such as active shooter incidents.</w:t>
      </w:r>
      <w:r w:rsidR="00BC2F75">
        <w:rPr>
          <w:rFonts w:ascii="Arial" w:hAnsi="Arial" w:cs="Arial"/>
        </w:rPr>
        <w:t xml:space="preserve">  </w:t>
      </w:r>
    </w:p>
    <w:p w14:paraId="5EE110AD" w14:textId="77777777" w:rsidR="00265A4A" w:rsidRDefault="00265A4A">
      <w:pPr>
        <w:rPr>
          <w:rFonts w:ascii="Arial" w:hAnsi="Arial" w:cs="Arial"/>
        </w:rPr>
      </w:pPr>
      <w:r>
        <w:rPr>
          <w:rFonts w:ascii="Arial" w:hAnsi="Arial" w:cs="Arial"/>
        </w:rPr>
        <w:br w:type="page"/>
      </w:r>
    </w:p>
    <w:bookmarkEnd w:id="71"/>
    <w:p w14:paraId="6FA19E7E" w14:textId="54E7A022" w:rsidR="004B1CB8" w:rsidRPr="00791BDA" w:rsidRDefault="004B1CB8" w:rsidP="004B1CB8">
      <w:pPr>
        <w:rPr>
          <w:rFonts w:ascii="Arial" w:hAnsi="Arial" w:cs="Arial"/>
        </w:rPr>
      </w:pPr>
      <w:r w:rsidRPr="000B49F3">
        <w:rPr>
          <w:rFonts w:ascii="Arial" w:hAnsi="Arial" w:cs="Arial"/>
          <w:b/>
        </w:rPr>
        <w:lastRenderedPageBreak/>
        <w:t>Inspector David Stevenson Field Training Officer Award</w:t>
      </w:r>
    </w:p>
    <w:p w14:paraId="264A33BF" w14:textId="77777777" w:rsidR="004B1CB8" w:rsidRPr="00791BDA" w:rsidRDefault="004B1CB8" w:rsidP="004B1CB8">
      <w:pPr>
        <w:rPr>
          <w:rFonts w:ascii="Arial" w:hAnsi="Arial" w:cs="Arial"/>
        </w:rPr>
      </w:pPr>
      <w:r w:rsidRPr="00791BDA">
        <w:rPr>
          <w:rFonts w:ascii="Arial" w:hAnsi="Arial" w:cs="Arial"/>
        </w:rPr>
        <w:t>In 2014, the QPS introduced the annual Inspector David Stevenson Field Training Officer Award to recognise Field Training Officers (FTO) who demonstrate the highest standards and commitment expected of this important role.  The award was first granted in 2015 and is named in honour of the late Inspector David Stevenson who passed away suddenly in 2013.</w:t>
      </w:r>
    </w:p>
    <w:p w14:paraId="07AFF67D" w14:textId="77777777" w:rsidR="004B1CB8" w:rsidRPr="00791BDA" w:rsidRDefault="004B1CB8" w:rsidP="004B1CB8">
      <w:pPr>
        <w:rPr>
          <w:rFonts w:ascii="Arial" w:hAnsi="Arial" w:cs="Arial"/>
        </w:rPr>
      </w:pPr>
      <w:r w:rsidRPr="00791BDA">
        <w:rPr>
          <w:rFonts w:ascii="Arial" w:hAnsi="Arial" w:cs="Arial"/>
        </w:rPr>
        <w:t>The award recognises excellence in the training of First Year Constables by operational police performing as workplace assessors.  As well as recognising the legacy of Inspector Stevenson, this award also recognises the crucial role that FTOs play in training, supervising and mentoring First Year Constables.</w:t>
      </w:r>
      <w:r>
        <w:rPr>
          <w:rFonts w:ascii="Arial" w:hAnsi="Arial" w:cs="Arial"/>
        </w:rPr>
        <w:t xml:space="preserve">  </w:t>
      </w:r>
      <w:r w:rsidRPr="00791BDA">
        <w:rPr>
          <w:rFonts w:ascii="Arial" w:hAnsi="Arial" w:cs="Arial"/>
        </w:rPr>
        <w:t>Senior Constable Jay Prothero was announced as the winner of the 2019 lnspector David Stevenson Field Training Officer Award.</w:t>
      </w:r>
    </w:p>
    <w:p w14:paraId="048FD38F" w14:textId="77777777" w:rsidR="004B1CB8" w:rsidRPr="00791BDA" w:rsidRDefault="004B1CB8" w:rsidP="004B1CB8">
      <w:pPr>
        <w:rPr>
          <w:rFonts w:ascii="Arial" w:hAnsi="Arial" w:cs="Arial"/>
        </w:rPr>
      </w:pPr>
      <w:r w:rsidRPr="00791BDA">
        <w:rPr>
          <w:rFonts w:ascii="Arial" w:hAnsi="Arial" w:cs="Arial"/>
        </w:rPr>
        <w:t>Senior Constable Prothero mentors and guides FYCs across the Gold Coast District and was nominated as South Eastern Region's finalist. He has mentored several FYCs over the past 12 months and continues to work with many of them in the general phase of their training. The learning environment he creates allows FYCs to build confidence and broaden their skills and knowledge.</w:t>
      </w:r>
      <w:r>
        <w:rPr>
          <w:rFonts w:ascii="Arial" w:hAnsi="Arial" w:cs="Arial"/>
        </w:rPr>
        <w:t xml:space="preserve">  </w:t>
      </w:r>
    </w:p>
    <w:p w14:paraId="1CB3C6A1" w14:textId="257633FE" w:rsidR="004B1CB8" w:rsidRDefault="004B1CB8" w:rsidP="004B1CB8">
      <w:pPr>
        <w:rPr>
          <w:rFonts w:ascii="Arial" w:hAnsi="Arial" w:cs="Arial"/>
          <w:b/>
          <w:bCs/>
        </w:rPr>
      </w:pPr>
      <w:r>
        <w:rPr>
          <w:rFonts w:ascii="Arial" w:hAnsi="Arial" w:cs="Arial"/>
          <w:b/>
          <w:bCs/>
        </w:rPr>
        <w:t>Increasing workforce diversity</w:t>
      </w:r>
    </w:p>
    <w:p w14:paraId="37D7D260" w14:textId="2BA7224B" w:rsidR="004B1CB8" w:rsidRPr="00791BDA" w:rsidRDefault="004B1CB8" w:rsidP="00701E86">
      <w:pPr>
        <w:rPr>
          <w:rFonts w:ascii="Arial" w:hAnsi="Arial" w:cs="Arial"/>
        </w:rPr>
      </w:pPr>
      <w:r w:rsidRPr="00791BDA">
        <w:rPr>
          <w:rFonts w:ascii="Arial" w:hAnsi="Arial" w:cs="Arial"/>
        </w:rPr>
        <w:t>During this fiscal year, 51 individuals successfully completed the Culturally and Linguistically Diverse Recruit Preparation Pathway to commence within Recruit Training. A further 11 individuals successfully completed the Indigenous Recruit Preparation Pathway at the Q</w:t>
      </w:r>
      <w:r w:rsidR="00BC2F75">
        <w:rPr>
          <w:rFonts w:ascii="Arial" w:hAnsi="Arial" w:cs="Arial"/>
        </w:rPr>
        <w:t>PS</w:t>
      </w:r>
      <w:r w:rsidRPr="00791BDA">
        <w:rPr>
          <w:rFonts w:ascii="Arial" w:hAnsi="Arial" w:cs="Arial"/>
        </w:rPr>
        <w:t xml:space="preserve"> Academy</w:t>
      </w:r>
      <w:r w:rsidR="00BC2F75">
        <w:rPr>
          <w:rFonts w:ascii="Arial" w:hAnsi="Arial" w:cs="Arial"/>
        </w:rPr>
        <w:t xml:space="preserve"> in Townsville</w:t>
      </w:r>
      <w:r w:rsidRPr="00791BDA">
        <w:rPr>
          <w:rFonts w:ascii="Arial" w:hAnsi="Arial" w:cs="Arial"/>
        </w:rPr>
        <w:t>. These programs prepare</w:t>
      </w:r>
      <w:r w:rsidR="00BC2F75">
        <w:rPr>
          <w:rFonts w:ascii="Arial" w:hAnsi="Arial" w:cs="Arial"/>
        </w:rPr>
        <w:t xml:space="preserve"> I</w:t>
      </w:r>
      <w:r w:rsidRPr="00791BDA">
        <w:rPr>
          <w:rFonts w:ascii="Arial" w:hAnsi="Arial" w:cs="Arial"/>
        </w:rPr>
        <w:t>ndigenous and culturally and linguistically diverse individuals for the rigours of police recruit training. These members add to the cultural depth and richness of the Q</w:t>
      </w:r>
      <w:r w:rsidR="00BC2F75">
        <w:rPr>
          <w:rFonts w:ascii="Arial" w:hAnsi="Arial" w:cs="Arial"/>
        </w:rPr>
        <w:t>PS</w:t>
      </w:r>
      <w:r w:rsidRPr="00791BDA">
        <w:rPr>
          <w:rFonts w:ascii="Arial" w:hAnsi="Arial" w:cs="Arial"/>
        </w:rPr>
        <w:t xml:space="preserve"> workforce.</w:t>
      </w:r>
    </w:p>
    <w:p w14:paraId="58F4C8DD" w14:textId="78C3CE2C" w:rsidR="004B1CB8" w:rsidRDefault="004B1CB8" w:rsidP="00701E86">
      <w:pPr>
        <w:rPr>
          <w:rFonts w:ascii="Arial" w:hAnsi="Arial" w:cs="Arial"/>
        </w:rPr>
      </w:pPr>
      <w:r w:rsidRPr="00791BDA">
        <w:rPr>
          <w:rFonts w:ascii="Arial" w:hAnsi="Arial" w:cs="Arial"/>
        </w:rPr>
        <w:t>Additionally, 24 Police Liaison Officers were inducted into the Q</w:t>
      </w:r>
      <w:r w:rsidR="00701E86">
        <w:rPr>
          <w:rFonts w:ascii="Arial" w:hAnsi="Arial" w:cs="Arial"/>
        </w:rPr>
        <w:t>PS</w:t>
      </w:r>
      <w:r w:rsidRPr="00791BDA">
        <w:rPr>
          <w:rFonts w:ascii="Arial" w:hAnsi="Arial" w:cs="Arial"/>
        </w:rPr>
        <w:t xml:space="preserve"> receiving initial employment training to prepare them for their role in community liaison and engagement. These officers come from a range of backgrounds including Aboriginal, Torres Strait Islander, Chinese, Korean and Kurdish</w:t>
      </w:r>
      <w:r w:rsidR="00701E86">
        <w:rPr>
          <w:rFonts w:ascii="Arial" w:hAnsi="Arial" w:cs="Arial"/>
        </w:rPr>
        <w:t xml:space="preserve">.  A further </w:t>
      </w:r>
      <w:r w:rsidRPr="00791BDA">
        <w:rPr>
          <w:rFonts w:ascii="Arial" w:hAnsi="Arial" w:cs="Arial"/>
        </w:rPr>
        <w:t>three Torres Strait Islander Police Support Officers have received initial employment training. These officers contribute to the unique policing model for the Torres Strait Islands, providing advice, engagement and support to their local communities.</w:t>
      </w:r>
      <w:r>
        <w:rPr>
          <w:rFonts w:ascii="Arial" w:hAnsi="Arial" w:cs="Arial"/>
        </w:rPr>
        <w:t xml:space="preserve">  </w:t>
      </w:r>
    </w:p>
    <w:p w14:paraId="51910B31" w14:textId="42689DBF" w:rsidR="004B1CB8" w:rsidRPr="00791BDA" w:rsidRDefault="004B1CB8" w:rsidP="00701E86">
      <w:pPr>
        <w:rPr>
          <w:rFonts w:ascii="Arial" w:hAnsi="Arial" w:cs="Arial"/>
          <w:b/>
        </w:rPr>
      </w:pPr>
      <w:r w:rsidRPr="00791BDA">
        <w:rPr>
          <w:rFonts w:ascii="Arial" w:hAnsi="Arial" w:cs="Arial"/>
          <w:b/>
        </w:rPr>
        <w:t>Training and Development Enhancements</w:t>
      </w:r>
    </w:p>
    <w:p w14:paraId="44673DD4" w14:textId="28CB57B2" w:rsidR="004B1CB8" w:rsidRPr="00701E86" w:rsidRDefault="004B1CB8" w:rsidP="00701E86">
      <w:pPr>
        <w:rPr>
          <w:rFonts w:ascii="Arial" w:hAnsi="Arial" w:cs="Arial"/>
        </w:rPr>
      </w:pPr>
      <w:r w:rsidRPr="00701E86">
        <w:rPr>
          <w:rFonts w:ascii="Arial" w:hAnsi="Arial" w:cs="Arial"/>
        </w:rPr>
        <w:t xml:space="preserve">A </w:t>
      </w:r>
      <w:r w:rsidRPr="00701E86">
        <w:rPr>
          <w:rFonts w:ascii="Arial" w:hAnsi="Arial" w:cs="Arial"/>
          <w:i/>
          <w:iCs/>
        </w:rPr>
        <w:t>Best Practice Framework – Education and Training, Design, Delivery and Transfer to the Workplace</w:t>
      </w:r>
      <w:r w:rsidRPr="00701E86">
        <w:rPr>
          <w:rFonts w:ascii="Arial" w:hAnsi="Arial" w:cs="Arial"/>
        </w:rPr>
        <w:t xml:space="preserve"> was developed in late 2018 incorporating contemporary evidence-based research to improve teaching, learner engagement, learner retention and transfer of learned knowledge, skill and attitudes to the workplace. The Framework will provide trainers and assessors with guidance and direction on the implementation of evidence-based design, teaching, learning and retention strategies to improve the skills of Q</w:t>
      </w:r>
      <w:r w:rsidR="00701E86" w:rsidRPr="00701E86">
        <w:rPr>
          <w:rFonts w:ascii="Arial" w:hAnsi="Arial" w:cs="Arial"/>
        </w:rPr>
        <w:t>PS</w:t>
      </w:r>
      <w:r w:rsidRPr="00701E86">
        <w:rPr>
          <w:rFonts w:ascii="Arial" w:hAnsi="Arial" w:cs="Arial"/>
        </w:rPr>
        <w:t xml:space="preserve"> members.  A series of</w:t>
      </w:r>
      <w:r w:rsidR="00701E86" w:rsidRPr="00701E86">
        <w:rPr>
          <w:rFonts w:ascii="Arial" w:hAnsi="Arial" w:cs="Arial"/>
        </w:rPr>
        <w:t xml:space="preserve"> four </w:t>
      </w:r>
      <w:r w:rsidRPr="00701E86">
        <w:rPr>
          <w:rFonts w:ascii="Arial" w:hAnsi="Arial" w:cs="Arial"/>
        </w:rPr>
        <w:t>workshops will provide the basis for skills development.</w:t>
      </w:r>
      <w:r w:rsidR="00701E86" w:rsidRPr="00701E86">
        <w:rPr>
          <w:rFonts w:ascii="Arial" w:hAnsi="Arial" w:cs="Arial"/>
        </w:rPr>
        <w:t xml:space="preserve">  </w:t>
      </w:r>
    </w:p>
    <w:p w14:paraId="2A4FC4EC" w14:textId="77777777" w:rsidR="004B1CB8" w:rsidRDefault="004B1CB8" w:rsidP="00E15999">
      <w:pPr>
        <w:spacing w:after="0"/>
        <w:rPr>
          <w:rFonts w:ascii="Arial" w:hAnsi="Arial" w:cs="Arial"/>
        </w:rPr>
      </w:pPr>
    </w:p>
    <w:bookmarkEnd w:id="48"/>
    <w:p w14:paraId="3EC58649" w14:textId="77777777" w:rsidR="003B0D79" w:rsidRDefault="003B0D79" w:rsidP="00E15999">
      <w:pPr>
        <w:spacing w:after="0"/>
        <w:rPr>
          <w:rFonts w:ascii="Arial" w:hAnsi="Arial" w:cs="Arial"/>
        </w:rPr>
      </w:pPr>
    </w:p>
    <w:p w14:paraId="3ABD676D" w14:textId="77777777" w:rsidR="003B0D79" w:rsidRDefault="003B0D79">
      <w:pPr>
        <w:rPr>
          <w:rFonts w:ascii="Arial" w:hAnsi="Arial" w:cs="Arial"/>
        </w:rPr>
      </w:pPr>
      <w:r>
        <w:rPr>
          <w:rFonts w:ascii="Arial" w:hAnsi="Arial" w:cs="Arial"/>
        </w:rPr>
        <w:br w:type="page"/>
      </w:r>
    </w:p>
    <w:p w14:paraId="0F359053" w14:textId="77777777" w:rsidR="003B0D79" w:rsidRDefault="003B0D79" w:rsidP="003B0D79">
      <w:pPr>
        <w:pStyle w:val="Heading2"/>
      </w:pPr>
      <w:bookmarkStart w:id="72" w:name="_Toc18344768"/>
      <w:bookmarkStart w:id="73" w:name="_Toc18575814"/>
      <w:bookmarkStart w:id="74" w:name="_Toc18575888"/>
      <w:r>
        <w:lastRenderedPageBreak/>
        <w:t>Governance</w:t>
      </w:r>
      <w:bookmarkEnd w:id="72"/>
      <w:bookmarkEnd w:id="73"/>
      <w:bookmarkEnd w:id="74"/>
    </w:p>
    <w:p w14:paraId="14EE7DD2" w14:textId="77777777" w:rsidR="003B0D79" w:rsidRDefault="003B0D79" w:rsidP="003B0D79">
      <w:pPr>
        <w:pStyle w:val="Heading1"/>
      </w:pPr>
      <w:bookmarkStart w:id="75" w:name="_Toc18344769"/>
      <w:bookmarkStart w:id="76" w:name="_Toc18575815"/>
      <w:bookmarkStart w:id="77" w:name="_Toc18575889"/>
      <w:bookmarkStart w:id="78" w:name="_Hlk5270241"/>
      <w:r>
        <w:t>Executive management</w:t>
      </w:r>
      <w:bookmarkEnd w:id="75"/>
      <w:bookmarkEnd w:id="76"/>
      <w:bookmarkEnd w:id="77"/>
    </w:p>
    <w:p w14:paraId="1C5DA793" w14:textId="38ADC3F5" w:rsidR="003B0D79" w:rsidRPr="003B0D79" w:rsidRDefault="003B0D79" w:rsidP="003B0D79">
      <w:pPr>
        <w:spacing w:after="240"/>
        <w:rPr>
          <w:rFonts w:ascii="Arial" w:hAnsi="Arial" w:cs="Arial"/>
          <w:b/>
          <w:sz w:val="28"/>
          <w:szCs w:val="28"/>
        </w:rPr>
      </w:pPr>
      <w:r w:rsidRPr="003B0D79">
        <w:rPr>
          <w:rFonts w:ascii="Arial" w:hAnsi="Arial" w:cs="Arial"/>
          <w:b/>
          <w:sz w:val="28"/>
          <w:szCs w:val="28"/>
        </w:rPr>
        <w:t>Board of Management profiles</w:t>
      </w:r>
      <w:r w:rsidR="00CB7707">
        <w:rPr>
          <w:rFonts w:ascii="Arial" w:hAnsi="Arial" w:cs="Arial"/>
          <w:b/>
          <w:sz w:val="28"/>
          <w:szCs w:val="28"/>
        </w:rPr>
        <w:t xml:space="preserve"> (as at 30 June 2019)</w:t>
      </w:r>
    </w:p>
    <w:tbl>
      <w:tblPr>
        <w:tblStyle w:val="TableGrid"/>
        <w:tblW w:w="0" w:type="auto"/>
        <w:tblLook w:val="04A0" w:firstRow="1" w:lastRow="0" w:firstColumn="1" w:lastColumn="0" w:noHBand="0" w:noVBand="1"/>
      </w:tblPr>
      <w:tblGrid>
        <w:gridCol w:w="2406"/>
        <w:gridCol w:w="7392"/>
      </w:tblGrid>
      <w:tr w:rsidR="003B0D79" w14:paraId="6CE4692E" w14:textId="77777777" w:rsidTr="003C00A6">
        <w:tc>
          <w:tcPr>
            <w:tcW w:w="2406" w:type="dxa"/>
          </w:tcPr>
          <w:p w14:paraId="4FF2746A" w14:textId="6F415106" w:rsidR="003B0D79" w:rsidRDefault="00D630C4" w:rsidP="00E15999">
            <w:pPr>
              <w:rPr>
                <w:rFonts w:ascii="Arial" w:hAnsi="Arial" w:cs="Arial"/>
              </w:rPr>
            </w:pPr>
            <w:r>
              <w:rPr>
                <w:rFonts w:ascii="Arial" w:hAnsi="Arial" w:cs="Arial"/>
                <w:noProof/>
              </w:rPr>
              <w:drawing>
                <wp:anchor distT="0" distB="0" distL="114300" distR="114300" simplePos="0" relativeHeight="251669504" behindDoc="1" locked="0" layoutInCell="1" allowOverlap="1" wp14:anchorId="37CE5182" wp14:editId="0119CBA9">
                  <wp:simplePos x="0" y="0"/>
                  <wp:positionH relativeFrom="column">
                    <wp:posOffset>-6350</wp:posOffset>
                  </wp:positionH>
                  <wp:positionV relativeFrom="paragraph">
                    <wp:posOffset>169545</wp:posOffset>
                  </wp:positionV>
                  <wp:extent cx="1352550" cy="2026758"/>
                  <wp:effectExtent l="0" t="0" r="0" b="0"/>
                  <wp:wrapTight wrapText="bothSides">
                    <wp:wrapPolygon edited="0">
                      <wp:start x="0" y="0"/>
                      <wp:lineTo x="0" y="21322"/>
                      <wp:lineTo x="21296" y="21322"/>
                      <wp:lineTo x="2129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52550" cy="2026758"/>
                          </a:xfrm>
                          <a:prstGeom prst="rect">
                            <a:avLst/>
                          </a:prstGeom>
                          <a:noFill/>
                          <a:ln>
                            <a:noFill/>
                          </a:ln>
                        </pic:spPr>
                      </pic:pic>
                    </a:graphicData>
                  </a:graphic>
                </wp:anchor>
              </w:drawing>
            </w:r>
          </w:p>
        </w:tc>
        <w:tc>
          <w:tcPr>
            <w:tcW w:w="7392" w:type="dxa"/>
          </w:tcPr>
          <w:p w14:paraId="2368E153" w14:textId="77777777" w:rsidR="003B0D79" w:rsidRPr="003B0D79" w:rsidRDefault="003B0D79" w:rsidP="003B0D79">
            <w:pPr>
              <w:spacing w:before="120" w:after="60"/>
              <w:rPr>
                <w:rFonts w:ascii="Arial" w:hAnsi="Arial" w:cs="Arial"/>
                <w:b/>
                <w:color w:val="0033CC"/>
                <w:sz w:val="28"/>
                <w:szCs w:val="28"/>
              </w:rPr>
            </w:pPr>
            <w:r w:rsidRPr="003B0D79">
              <w:rPr>
                <w:rFonts w:ascii="Arial" w:hAnsi="Arial" w:cs="Arial"/>
                <w:b/>
                <w:color w:val="0033CC"/>
                <w:sz w:val="28"/>
                <w:szCs w:val="28"/>
              </w:rPr>
              <w:t>Ian Stewart APM</w:t>
            </w:r>
          </w:p>
          <w:p w14:paraId="0998E654" w14:textId="77777777" w:rsidR="003B0D79" w:rsidRPr="003B0D79" w:rsidRDefault="003B0D79" w:rsidP="003B0D79">
            <w:pPr>
              <w:spacing w:after="60"/>
              <w:rPr>
                <w:rFonts w:ascii="Arial" w:hAnsi="Arial" w:cs="Arial"/>
                <w:b/>
              </w:rPr>
            </w:pPr>
            <w:r w:rsidRPr="003B0D79">
              <w:rPr>
                <w:rFonts w:ascii="Arial" w:hAnsi="Arial" w:cs="Arial"/>
                <w:b/>
              </w:rPr>
              <w:t>Commissioner</w:t>
            </w:r>
          </w:p>
          <w:p w14:paraId="6C699861" w14:textId="77777777" w:rsidR="0057479E" w:rsidRPr="0057479E" w:rsidRDefault="0057479E" w:rsidP="0057479E">
            <w:pPr>
              <w:spacing w:after="60"/>
              <w:rPr>
                <w:rFonts w:ascii="Arial" w:hAnsi="Arial" w:cs="Arial"/>
              </w:rPr>
            </w:pPr>
            <w:r w:rsidRPr="0057479E">
              <w:rPr>
                <w:rFonts w:ascii="Arial" w:hAnsi="Arial" w:cs="Arial"/>
              </w:rPr>
              <w:t>The Commissioner is responsible for the efficient and proper administration, management and functioning of the QPS in accordance with law.</w:t>
            </w:r>
          </w:p>
          <w:p w14:paraId="2A07C470" w14:textId="77777777" w:rsidR="0057479E" w:rsidRPr="0057479E" w:rsidRDefault="0057479E" w:rsidP="0057479E">
            <w:pPr>
              <w:spacing w:after="60"/>
              <w:rPr>
                <w:rFonts w:ascii="Arial" w:hAnsi="Arial" w:cs="Arial"/>
              </w:rPr>
            </w:pPr>
            <w:r w:rsidRPr="0057479E">
              <w:rPr>
                <w:rFonts w:ascii="Arial" w:hAnsi="Arial" w:cs="Arial"/>
              </w:rPr>
              <w:t xml:space="preserve">The Commissioner provides the business direction and represents the organisation at local, community, state, national and international forums as well as ceremonial functions.  The Commissioner is a Chairperson, Council Member and Board Member on numerous national and international boards, committees and professional organisations; and performs the role of Patron and Ambassador for </w:t>
            </w:r>
            <w:proofErr w:type="gramStart"/>
            <w:r w:rsidRPr="0057479E">
              <w:rPr>
                <w:rFonts w:ascii="Arial" w:hAnsi="Arial" w:cs="Arial"/>
              </w:rPr>
              <w:t>a number of</w:t>
            </w:r>
            <w:proofErr w:type="gramEnd"/>
            <w:r w:rsidRPr="0057479E">
              <w:rPr>
                <w:rFonts w:ascii="Arial" w:hAnsi="Arial" w:cs="Arial"/>
              </w:rPr>
              <w:t xml:space="preserve"> police and community groups.</w:t>
            </w:r>
          </w:p>
          <w:p w14:paraId="21023628" w14:textId="34CBDA2B" w:rsidR="003B0D79" w:rsidRDefault="0057479E" w:rsidP="0057479E">
            <w:pPr>
              <w:spacing w:after="60"/>
              <w:rPr>
                <w:rFonts w:ascii="Arial" w:hAnsi="Arial" w:cs="Arial"/>
              </w:rPr>
            </w:pPr>
            <w:r w:rsidRPr="0057479E">
              <w:rPr>
                <w:rFonts w:ascii="Arial" w:hAnsi="Arial" w:cs="Arial"/>
              </w:rPr>
              <w:t xml:space="preserve">In February 2019, Commissioner Ian Stewart announced his retirement from the Service, effective 7 July 2019.  On 30 April 2019, Ms Katarina Carroll, Commissioner for Queensland Fire and Emergency Services was announced as the new Queensland Police Commissioner and will officially commence on </w:t>
            </w:r>
            <w:r w:rsidR="000E0D1D">
              <w:rPr>
                <w:rFonts w:ascii="Arial" w:hAnsi="Arial" w:cs="Arial"/>
              </w:rPr>
              <w:t>8</w:t>
            </w:r>
            <w:r w:rsidRPr="0057479E">
              <w:rPr>
                <w:rFonts w:ascii="Arial" w:hAnsi="Arial" w:cs="Arial"/>
              </w:rPr>
              <w:t xml:space="preserve"> July 2019.  </w:t>
            </w:r>
          </w:p>
        </w:tc>
      </w:tr>
      <w:tr w:rsidR="003B0D79" w14:paraId="0BEBE211" w14:textId="77777777" w:rsidTr="003C00A6">
        <w:tc>
          <w:tcPr>
            <w:tcW w:w="2406" w:type="dxa"/>
          </w:tcPr>
          <w:p w14:paraId="11A402F3" w14:textId="77777777" w:rsidR="003B0D79" w:rsidRDefault="003B0D79" w:rsidP="00E15999">
            <w:pPr>
              <w:rPr>
                <w:rFonts w:ascii="Arial" w:hAnsi="Arial" w:cs="Arial"/>
              </w:rPr>
            </w:pPr>
          </w:p>
          <w:p w14:paraId="5C11D3DB" w14:textId="74A9BF7B" w:rsidR="003B0D79" w:rsidRDefault="00D630C4" w:rsidP="00E15999">
            <w:pPr>
              <w:rPr>
                <w:rFonts w:ascii="Arial" w:hAnsi="Arial" w:cs="Arial"/>
              </w:rPr>
            </w:pPr>
            <w:r>
              <w:rPr>
                <w:rFonts w:ascii="Arial" w:hAnsi="Arial" w:cs="Arial"/>
                <w:b/>
                <w:noProof/>
              </w:rPr>
              <w:drawing>
                <wp:anchor distT="0" distB="0" distL="114300" distR="114300" simplePos="0" relativeHeight="251671552" behindDoc="1" locked="0" layoutInCell="1" allowOverlap="1" wp14:anchorId="2F23CD04" wp14:editId="0B7CEBB2">
                  <wp:simplePos x="0" y="0"/>
                  <wp:positionH relativeFrom="column">
                    <wp:posOffset>-6350</wp:posOffset>
                  </wp:positionH>
                  <wp:positionV relativeFrom="paragraph">
                    <wp:posOffset>170180</wp:posOffset>
                  </wp:positionV>
                  <wp:extent cx="1381125" cy="2068830"/>
                  <wp:effectExtent l="0" t="0" r="9525" b="7620"/>
                  <wp:wrapTight wrapText="bothSides">
                    <wp:wrapPolygon edited="0">
                      <wp:start x="0" y="0"/>
                      <wp:lineTo x="0" y="21481"/>
                      <wp:lineTo x="21451" y="21481"/>
                      <wp:lineTo x="2145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1125" cy="2068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92" w:type="dxa"/>
          </w:tcPr>
          <w:p w14:paraId="56E112A2" w14:textId="77777777" w:rsidR="00D630C4" w:rsidRPr="003B0D79" w:rsidRDefault="00D630C4" w:rsidP="00D630C4">
            <w:pPr>
              <w:spacing w:before="120" w:after="60"/>
              <w:rPr>
                <w:rFonts w:ascii="Arial" w:hAnsi="Arial" w:cs="Arial"/>
                <w:b/>
                <w:color w:val="0033CC"/>
                <w:sz w:val="28"/>
                <w:szCs w:val="28"/>
              </w:rPr>
            </w:pPr>
            <w:r w:rsidRPr="003B0D79">
              <w:rPr>
                <w:rFonts w:ascii="Arial" w:hAnsi="Arial" w:cs="Arial"/>
                <w:b/>
                <w:color w:val="0033CC"/>
                <w:sz w:val="28"/>
                <w:szCs w:val="28"/>
              </w:rPr>
              <w:t>Stephan Gollschewski APM</w:t>
            </w:r>
          </w:p>
          <w:p w14:paraId="1394B376" w14:textId="25DEA0A0" w:rsidR="00D630C4" w:rsidRPr="003B0D79" w:rsidRDefault="00D630C4" w:rsidP="00D630C4">
            <w:pPr>
              <w:spacing w:after="60"/>
              <w:rPr>
                <w:rFonts w:ascii="Arial" w:hAnsi="Arial" w:cs="Arial"/>
                <w:b/>
              </w:rPr>
            </w:pPr>
            <w:r w:rsidRPr="003B0D79">
              <w:rPr>
                <w:rFonts w:ascii="Arial" w:hAnsi="Arial" w:cs="Arial"/>
                <w:b/>
              </w:rPr>
              <w:t>Deputy Commissioner</w:t>
            </w:r>
            <w:r>
              <w:rPr>
                <w:rFonts w:ascii="Arial" w:hAnsi="Arial" w:cs="Arial"/>
                <w:b/>
              </w:rPr>
              <w:t>, Crime, Counter-Terrorism and Specialist Operations</w:t>
            </w:r>
          </w:p>
          <w:p w14:paraId="4373465A" w14:textId="77777777" w:rsidR="00D630C4" w:rsidRPr="00D630C4" w:rsidRDefault="00D630C4" w:rsidP="00D630C4">
            <w:pPr>
              <w:spacing w:after="60"/>
              <w:rPr>
                <w:rFonts w:ascii="Arial" w:hAnsi="Arial" w:cs="Arial"/>
              </w:rPr>
            </w:pPr>
            <w:r w:rsidRPr="00D630C4">
              <w:rPr>
                <w:rFonts w:ascii="Arial" w:hAnsi="Arial" w:cs="Arial"/>
              </w:rPr>
              <w:t>The Deputy Commissioner, Crime, Counter-Terrorism and Specialist Operations is responsible for the provision of specialist police services including Community Contact Command, Security and Counter-Terrorism Command, Intelligence and Covert Services Command, Operations Support Command, Road Policing Command, State Crime Command.</w:t>
            </w:r>
          </w:p>
          <w:p w14:paraId="385EC6DC" w14:textId="77777777" w:rsidR="00D630C4" w:rsidRPr="00D630C4" w:rsidRDefault="00D630C4" w:rsidP="00D630C4">
            <w:pPr>
              <w:spacing w:after="60"/>
              <w:rPr>
                <w:rFonts w:ascii="Arial" w:hAnsi="Arial" w:cs="Arial"/>
              </w:rPr>
            </w:pPr>
            <w:r w:rsidRPr="00D630C4">
              <w:rPr>
                <w:rFonts w:ascii="Arial" w:hAnsi="Arial" w:cs="Arial"/>
              </w:rPr>
              <w:t>Nationally, the Deputy Commissioner is the QPS representative on the Australia-New Zealand Counter-Terrorism Committee (ANZCTC) and Chair of the Public Information Sub-Committee of ANZCTC.</w:t>
            </w:r>
          </w:p>
          <w:p w14:paraId="25BAD78C" w14:textId="04C28444" w:rsidR="003B0D79" w:rsidRDefault="00D630C4" w:rsidP="00D630C4">
            <w:pPr>
              <w:spacing w:after="60"/>
              <w:rPr>
                <w:rFonts w:ascii="Arial" w:hAnsi="Arial" w:cs="Arial"/>
              </w:rPr>
            </w:pPr>
            <w:r w:rsidRPr="00D630C4">
              <w:rPr>
                <w:rFonts w:ascii="Arial" w:hAnsi="Arial" w:cs="Arial"/>
              </w:rPr>
              <w:t>The Deputy Commissioner is the Domestic and Family Violence champion for QPS and on the State Domestic and Family Violence Implementation Council as well as the Inclusion and Diversity champion for the QPS</w:t>
            </w:r>
            <w:r>
              <w:rPr>
                <w:rFonts w:ascii="Arial" w:hAnsi="Arial" w:cs="Arial"/>
              </w:rPr>
              <w:t xml:space="preserve">. </w:t>
            </w:r>
          </w:p>
        </w:tc>
      </w:tr>
      <w:tr w:rsidR="003B0D79" w14:paraId="52F837A4" w14:textId="77777777" w:rsidTr="003C00A6">
        <w:tc>
          <w:tcPr>
            <w:tcW w:w="2406" w:type="dxa"/>
          </w:tcPr>
          <w:p w14:paraId="17CFE5DA" w14:textId="449AF47C" w:rsidR="003B0D79" w:rsidRPr="00D630C4" w:rsidRDefault="00D630C4" w:rsidP="00D630C4">
            <w:pPr>
              <w:rPr>
                <w:rFonts w:ascii="Arial" w:hAnsi="Arial" w:cs="Arial"/>
              </w:rPr>
            </w:pPr>
            <w:r>
              <w:rPr>
                <w:noProof/>
                <w:lang w:eastAsia="en-AU"/>
              </w:rPr>
              <w:drawing>
                <wp:anchor distT="0" distB="0" distL="114300" distR="114300" simplePos="0" relativeHeight="251673600" behindDoc="1" locked="0" layoutInCell="1" allowOverlap="1" wp14:anchorId="3F93EEA6" wp14:editId="29372BE0">
                  <wp:simplePos x="0" y="0"/>
                  <wp:positionH relativeFrom="column">
                    <wp:posOffset>-6350</wp:posOffset>
                  </wp:positionH>
                  <wp:positionV relativeFrom="paragraph">
                    <wp:posOffset>167640</wp:posOffset>
                  </wp:positionV>
                  <wp:extent cx="1339850" cy="2009775"/>
                  <wp:effectExtent l="0" t="0" r="0" b="9525"/>
                  <wp:wrapTight wrapText="bothSides">
                    <wp:wrapPolygon edited="0">
                      <wp:start x="0" y="0"/>
                      <wp:lineTo x="0" y="21498"/>
                      <wp:lineTo x="21191" y="21498"/>
                      <wp:lineTo x="2119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985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92" w:type="dxa"/>
          </w:tcPr>
          <w:p w14:paraId="5B3280C8" w14:textId="77777777" w:rsidR="00D630C4" w:rsidRPr="003B0D79" w:rsidRDefault="00D630C4" w:rsidP="00D630C4">
            <w:pPr>
              <w:spacing w:before="120" w:after="60"/>
              <w:rPr>
                <w:rFonts w:ascii="Arial" w:hAnsi="Arial" w:cs="Arial"/>
                <w:b/>
                <w:color w:val="0033CC"/>
                <w:sz w:val="28"/>
                <w:szCs w:val="28"/>
              </w:rPr>
            </w:pPr>
            <w:r w:rsidRPr="003B0D79">
              <w:rPr>
                <w:rFonts w:ascii="Arial" w:hAnsi="Arial" w:cs="Arial"/>
                <w:b/>
                <w:color w:val="0033CC"/>
                <w:sz w:val="28"/>
                <w:szCs w:val="28"/>
              </w:rPr>
              <w:t>Tracy Linford APM</w:t>
            </w:r>
          </w:p>
          <w:p w14:paraId="3B834E60" w14:textId="77777777" w:rsidR="00D630C4" w:rsidRPr="003B0D79" w:rsidRDefault="00D630C4" w:rsidP="00D630C4">
            <w:pPr>
              <w:spacing w:after="60"/>
              <w:rPr>
                <w:rFonts w:ascii="Arial" w:hAnsi="Arial" w:cs="Arial"/>
                <w:b/>
              </w:rPr>
            </w:pPr>
            <w:r w:rsidRPr="003B0D79">
              <w:rPr>
                <w:rFonts w:ascii="Arial" w:hAnsi="Arial" w:cs="Arial"/>
                <w:b/>
              </w:rPr>
              <w:t>Deputy Commissioner, Strategy, Policy and Performance</w:t>
            </w:r>
          </w:p>
          <w:p w14:paraId="49A86A30" w14:textId="77777777" w:rsidR="00D630C4" w:rsidRPr="00D630C4" w:rsidRDefault="00D630C4" w:rsidP="00D630C4">
            <w:pPr>
              <w:spacing w:after="60"/>
              <w:rPr>
                <w:rFonts w:ascii="Arial" w:hAnsi="Arial" w:cs="Arial"/>
              </w:rPr>
            </w:pPr>
            <w:r w:rsidRPr="00D630C4">
              <w:rPr>
                <w:rFonts w:ascii="Arial" w:hAnsi="Arial" w:cs="Arial"/>
              </w:rPr>
              <w:t xml:space="preserve">The Deputy Commissioner Strategy, Policy and Performance has direct responsibility for a diverse portfolio including People Capability Command, Organisational Capability Command, Policy and Performance, Ethical Standards Command, Legal Division and the Crime and Corruption Commission (Police Group).  She also has direct engagement with the Public Safety Business Agency.  </w:t>
            </w:r>
          </w:p>
          <w:p w14:paraId="3729A052" w14:textId="77AF421F" w:rsidR="003B0D79" w:rsidRDefault="00D630C4" w:rsidP="00D630C4">
            <w:pPr>
              <w:spacing w:after="60"/>
              <w:rPr>
                <w:rFonts w:ascii="Arial" w:hAnsi="Arial" w:cs="Arial"/>
              </w:rPr>
            </w:pPr>
            <w:r w:rsidRPr="00D630C4">
              <w:rPr>
                <w:rFonts w:ascii="Arial" w:hAnsi="Arial" w:cs="Arial"/>
              </w:rPr>
              <w:t xml:space="preserve">The Deputy Commissioner performs key governance roles on Boards and Committees including Boards of Management for both the QPS and Public Safety Business Agency, QPS Audit and Risk and the QPS Demand and Resource Committees.  She chairs the Our People Matter </w:t>
            </w:r>
            <w:r w:rsidRPr="00D630C4">
              <w:rPr>
                <w:rFonts w:ascii="Arial" w:hAnsi="Arial" w:cs="Arial"/>
              </w:rPr>
              <w:lastRenderedPageBreak/>
              <w:t>Steering Committee, State Honours</w:t>
            </w:r>
            <w:r w:rsidR="00BA4A24">
              <w:rPr>
                <w:rFonts w:ascii="Arial" w:hAnsi="Arial" w:cs="Arial"/>
              </w:rPr>
              <w:t xml:space="preserve"> and</w:t>
            </w:r>
            <w:r w:rsidRPr="00D630C4">
              <w:rPr>
                <w:rFonts w:ascii="Arial" w:hAnsi="Arial" w:cs="Arial"/>
              </w:rPr>
              <w:t xml:space="preserve"> Awards Committee, Cyber Security Committee and the Senior Women’s Collective and is the QPS representative on the National Police Memorial Coordination Committee.  She also represents the QPS on several state and national intergovernmental committees.</w:t>
            </w:r>
          </w:p>
        </w:tc>
      </w:tr>
      <w:tr w:rsidR="003B0D79" w14:paraId="74E614A8" w14:textId="77777777" w:rsidTr="003C00A6">
        <w:tc>
          <w:tcPr>
            <w:tcW w:w="2406" w:type="dxa"/>
          </w:tcPr>
          <w:p w14:paraId="177B5DDB" w14:textId="20F4C2CC" w:rsidR="003B0D79" w:rsidRDefault="00D630C4" w:rsidP="00E15999">
            <w:pPr>
              <w:rPr>
                <w:rFonts w:ascii="Arial" w:hAnsi="Arial" w:cs="Arial"/>
              </w:rPr>
            </w:pPr>
            <w:r>
              <w:rPr>
                <w:rFonts w:ascii="Arial" w:hAnsi="Arial" w:cs="Arial"/>
                <w:noProof/>
              </w:rPr>
              <w:lastRenderedPageBreak/>
              <w:drawing>
                <wp:anchor distT="0" distB="0" distL="114300" distR="114300" simplePos="0" relativeHeight="251675648" behindDoc="1" locked="0" layoutInCell="1" allowOverlap="1" wp14:anchorId="68E1DE9A" wp14:editId="1F9B6B17">
                  <wp:simplePos x="0" y="0"/>
                  <wp:positionH relativeFrom="column">
                    <wp:posOffset>50800</wp:posOffset>
                  </wp:positionH>
                  <wp:positionV relativeFrom="paragraph">
                    <wp:posOffset>99695</wp:posOffset>
                  </wp:positionV>
                  <wp:extent cx="1295400" cy="1943100"/>
                  <wp:effectExtent l="0" t="0" r="0" b="0"/>
                  <wp:wrapTight wrapText="bothSides">
                    <wp:wrapPolygon edited="0">
                      <wp:start x="0" y="0"/>
                      <wp:lineTo x="0" y="21388"/>
                      <wp:lineTo x="21282" y="21388"/>
                      <wp:lineTo x="2128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pic:spPr>
                      </pic:pic>
                    </a:graphicData>
                  </a:graphic>
                </wp:anchor>
              </w:drawing>
            </w:r>
          </w:p>
        </w:tc>
        <w:tc>
          <w:tcPr>
            <w:tcW w:w="7392" w:type="dxa"/>
          </w:tcPr>
          <w:p w14:paraId="72CC54C6" w14:textId="76003E91" w:rsidR="003B0D79" w:rsidRPr="003B0D79" w:rsidRDefault="00D630C4" w:rsidP="003B0D79">
            <w:pPr>
              <w:spacing w:before="120" w:after="60"/>
              <w:rPr>
                <w:rFonts w:ascii="Arial" w:hAnsi="Arial" w:cs="Arial"/>
                <w:b/>
                <w:color w:val="0033CC"/>
                <w:sz w:val="28"/>
                <w:szCs w:val="28"/>
              </w:rPr>
            </w:pPr>
            <w:r>
              <w:rPr>
                <w:rFonts w:ascii="Arial" w:hAnsi="Arial" w:cs="Arial"/>
                <w:b/>
                <w:color w:val="0033CC"/>
                <w:sz w:val="28"/>
                <w:szCs w:val="28"/>
              </w:rPr>
              <w:t>Mike Condon</w:t>
            </w:r>
            <w:r w:rsidR="003B0D79" w:rsidRPr="003B0D79">
              <w:rPr>
                <w:rFonts w:ascii="Arial" w:hAnsi="Arial" w:cs="Arial"/>
                <w:b/>
                <w:color w:val="0033CC"/>
                <w:sz w:val="28"/>
                <w:szCs w:val="28"/>
              </w:rPr>
              <w:t xml:space="preserve"> APM</w:t>
            </w:r>
          </w:p>
          <w:p w14:paraId="23DD354E" w14:textId="357F60B9" w:rsidR="003B0D79" w:rsidRPr="003B0D79" w:rsidRDefault="00D630C4" w:rsidP="003B0D79">
            <w:pPr>
              <w:spacing w:after="60"/>
              <w:rPr>
                <w:rFonts w:ascii="Arial" w:hAnsi="Arial" w:cs="Arial"/>
                <w:b/>
              </w:rPr>
            </w:pPr>
            <w:r>
              <w:rPr>
                <w:rFonts w:ascii="Arial" w:hAnsi="Arial" w:cs="Arial"/>
                <w:b/>
              </w:rPr>
              <w:t xml:space="preserve">Acting </w:t>
            </w:r>
            <w:r w:rsidR="003B0D79" w:rsidRPr="003B0D79">
              <w:rPr>
                <w:rFonts w:ascii="Arial" w:hAnsi="Arial" w:cs="Arial"/>
                <w:b/>
              </w:rPr>
              <w:t>Deputy Commissioner, Regional Operations</w:t>
            </w:r>
          </w:p>
          <w:p w14:paraId="7425E8EA" w14:textId="77777777" w:rsidR="00D630C4" w:rsidRPr="00D630C4" w:rsidRDefault="00D630C4" w:rsidP="00D630C4">
            <w:pPr>
              <w:spacing w:after="60"/>
              <w:rPr>
                <w:rFonts w:ascii="Arial" w:hAnsi="Arial" w:cs="Arial"/>
              </w:rPr>
            </w:pPr>
            <w:r w:rsidRPr="00D630C4">
              <w:rPr>
                <w:rFonts w:ascii="Arial" w:hAnsi="Arial" w:cs="Arial"/>
              </w:rPr>
              <w:t>The Deputy Commissioner, Regional Operations is responsible for providing the strategic direction, leadership, overview and review of the delivery of policing services to the community of Queensland across the five regions statewide.</w:t>
            </w:r>
          </w:p>
          <w:p w14:paraId="6D654188" w14:textId="77777777" w:rsidR="00D630C4" w:rsidRPr="00D630C4" w:rsidRDefault="00D630C4" w:rsidP="00D630C4">
            <w:pPr>
              <w:spacing w:after="60"/>
              <w:rPr>
                <w:rFonts w:ascii="Arial" w:hAnsi="Arial" w:cs="Arial"/>
              </w:rPr>
            </w:pPr>
            <w:r w:rsidRPr="00D630C4">
              <w:rPr>
                <w:rFonts w:ascii="Arial" w:hAnsi="Arial" w:cs="Arial"/>
              </w:rPr>
              <w:t>The Deputy Commissioner provides leadership to Regional Assistant Commissioners to facilitate the effective management of their areas of responsibility including promotion and maintenance of an ethical and professional organisational climate.</w:t>
            </w:r>
          </w:p>
          <w:p w14:paraId="7EB15A67" w14:textId="0BA6A0C6" w:rsidR="003B0D79" w:rsidRDefault="00D630C4" w:rsidP="00D630C4">
            <w:pPr>
              <w:spacing w:after="60"/>
              <w:rPr>
                <w:rFonts w:ascii="Arial" w:hAnsi="Arial" w:cs="Arial"/>
              </w:rPr>
            </w:pPr>
            <w:r w:rsidRPr="00D630C4">
              <w:rPr>
                <w:rFonts w:ascii="Arial" w:hAnsi="Arial" w:cs="Arial"/>
              </w:rPr>
              <w:t>The Deputy Commissioner performs key governance roles within the QPS and he is also the Indigenous Champion for the QPS.</w:t>
            </w:r>
          </w:p>
        </w:tc>
      </w:tr>
      <w:tr w:rsidR="003B0D79" w14:paraId="688C9C9E" w14:textId="77777777" w:rsidTr="003C00A6">
        <w:tc>
          <w:tcPr>
            <w:tcW w:w="2406" w:type="dxa"/>
          </w:tcPr>
          <w:p w14:paraId="2ADAC045" w14:textId="183419C3" w:rsidR="003B0D79" w:rsidRDefault="00D630C4" w:rsidP="00E15999">
            <w:pPr>
              <w:rPr>
                <w:rFonts w:ascii="Arial" w:hAnsi="Arial" w:cs="Arial"/>
              </w:rPr>
            </w:pPr>
            <w:bookmarkStart w:id="79" w:name="_Hlk5269199"/>
            <w:bookmarkEnd w:id="78"/>
            <w:r w:rsidRPr="00FE6D29">
              <w:rPr>
                <w:noProof/>
                <w:lang w:eastAsia="en-AU"/>
              </w:rPr>
              <w:drawing>
                <wp:anchor distT="0" distB="0" distL="114300" distR="114300" simplePos="0" relativeHeight="251667456" behindDoc="1" locked="0" layoutInCell="1" allowOverlap="1" wp14:anchorId="21CD1673" wp14:editId="19153C74">
                  <wp:simplePos x="0" y="0"/>
                  <wp:positionH relativeFrom="column">
                    <wp:posOffset>27305</wp:posOffset>
                  </wp:positionH>
                  <wp:positionV relativeFrom="paragraph">
                    <wp:posOffset>134620</wp:posOffset>
                  </wp:positionV>
                  <wp:extent cx="1268622" cy="1617785"/>
                  <wp:effectExtent l="0" t="0" r="8255" b="1905"/>
                  <wp:wrapTight wrapText="bothSides">
                    <wp:wrapPolygon edited="0">
                      <wp:start x="0" y="0"/>
                      <wp:lineTo x="0" y="21371"/>
                      <wp:lineTo x="21416" y="21371"/>
                      <wp:lineTo x="2141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68622" cy="1617785"/>
                          </a:xfrm>
                          <a:prstGeom prst="rect">
                            <a:avLst/>
                          </a:prstGeom>
                          <a:noFill/>
                          <a:ln>
                            <a:noFill/>
                          </a:ln>
                        </pic:spPr>
                      </pic:pic>
                    </a:graphicData>
                  </a:graphic>
                </wp:anchor>
              </w:drawing>
            </w:r>
          </w:p>
        </w:tc>
        <w:tc>
          <w:tcPr>
            <w:tcW w:w="7392" w:type="dxa"/>
          </w:tcPr>
          <w:p w14:paraId="250EDB7A" w14:textId="77777777" w:rsidR="003B0D79" w:rsidRPr="003B0D79" w:rsidRDefault="003B0D79" w:rsidP="003B0D79">
            <w:pPr>
              <w:spacing w:before="120" w:after="60"/>
              <w:rPr>
                <w:rFonts w:ascii="Arial" w:hAnsi="Arial" w:cs="Arial"/>
                <w:b/>
                <w:color w:val="0033CC"/>
                <w:sz w:val="28"/>
                <w:szCs w:val="28"/>
              </w:rPr>
            </w:pPr>
            <w:r w:rsidRPr="003B0D79">
              <w:rPr>
                <w:rFonts w:ascii="Arial" w:hAnsi="Arial" w:cs="Arial"/>
                <w:b/>
                <w:color w:val="0033CC"/>
                <w:sz w:val="28"/>
                <w:szCs w:val="28"/>
              </w:rPr>
              <w:t>Elizabeth Jameson</w:t>
            </w:r>
          </w:p>
          <w:p w14:paraId="4606AAF1" w14:textId="77777777" w:rsidR="003B0D79" w:rsidRPr="003B0D79" w:rsidRDefault="003B0D79" w:rsidP="003B0D79">
            <w:pPr>
              <w:spacing w:after="60"/>
              <w:rPr>
                <w:rFonts w:ascii="Arial" w:hAnsi="Arial" w:cs="Arial"/>
                <w:b/>
              </w:rPr>
            </w:pPr>
            <w:r w:rsidRPr="003B0D79">
              <w:rPr>
                <w:rFonts w:ascii="Arial" w:hAnsi="Arial" w:cs="Arial"/>
                <w:b/>
              </w:rPr>
              <w:t>External member</w:t>
            </w:r>
          </w:p>
          <w:p w14:paraId="54D6A85A" w14:textId="77777777" w:rsidR="00D630C4" w:rsidRPr="00D630C4" w:rsidRDefault="00D630C4" w:rsidP="00D630C4">
            <w:pPr>
              <w:spacing w:after="60"/>
              <w:rPr>
                <w:rFonts w:ascii="Arial" w:hAnsi="Arial" w:cs="Arial"/>
              </w:rPr>
            </w:pPr>
            <w:r w:rsidRPr="00D630C4">
              <w:rPr>
                <w:rFonts w:ascii="Arial" w:hAnsi="Arial" w:cs="Arial"/>
              </w:rPr>
              <w:t>Ms Elizabeth Jameson worked for almost 15 years as a corporate/commercial lawyer, including as a partner of a national law firm and 10 years as a practicing director. In 2002 Elizabeth founded Board Matters Pty Ltd where she is the Executive Chair.  Board Matters is a team of specialist governance, legal and strategy consultants delivering corporate, legal and governance assistance and advice.</w:t>
            </w:r>
          </w:p>
          <w:p w14:paraId="4A05679A" w14:textId="77777777" w:rsidR="00D630C4" w:rsidRPr="00D630C4" w:rsidRDefault="00D630C4" w:rsidP="00D630C4">
            <w:pPr>
              <w:spacing w:after="60"/>
              <w:rPr>
                <w:rFonts w:ascii="Arial" w:hAnsi="Arial" w:cs="Arial"/>
              </w:rPr>
            </w:pPr>
            <w:r w:rsidRPr="00D630C4">
              <w:rPr>
                <w:rFonts w:ascii="Arial" w:hAnsi="Arial" w:cs="Arial"/>
              </w:rPr>
              <w:t xml:space="preserve">Ms Jameson also maintains an active portfolio of directorships, presently with RACQ, John Villiers Trust and The Pinnacle Foundation and Chairs the Board of Queensland Theatre Company. Her past directorships have also included the boards of over 20 organisations, for-profit and not-for-profit, including private companies, a Federal Government advisory board and Queensland Government-Owned Corporations. </w:t>
            </w:r>
          </w:p>
          <w:p w14:paraId="4C644FCB" w14:textId="77777777" w:rsidR="00D630C4" w:rsidRPr="00D630C4" w:rsidRDefault="00D630C4" w:rsidP="00D630C4">
            <w:pPr>
              <w:spacing w:after="60"/>
              <w:rPr>
                <w:rFonts w:ascii="Arial" w:hAnsi="Arial" w:cs="Arial"/>
              </w:rPr>
            </w:pPr>
            <w:r w:rsidRPr="00D630C4">
              <w:rPr>
                <w:rFonts w:ascii="Arial" w:hAnsi="Arial" w:cs="Arial"/>
              </w:rPr>
              <w:t>Elizabeth’s aim is to help build great governance for better boards, through the integration of her extensive practical experience over twenty years as both a corporate/commercial lawyer and a practising director. Her work has focused on creating and implementing tailored board development programs and developing and conducting board evaluations.</w:t>
            </w:r>
          </w:p>
          <w:p w14:paraId="4DC3B892" w14:textId="39246651" w:rsidR="003B0D79" w:rsidRDefault="00D630C4" w:rsidP="00D630C4">
            <w:pPr>
              <w:spacing w:after="60"/>
              <w:rPr>
                <w:rFonts w:ascii="Arial" w:hAnsi="Arial" w:cs="Arial"/>
              </w:rPr>
            </w:pPr>
            <w:r w:rsidRPr="00D630C4">
              <w:rPr>
                <w:rFonts w:ascii="Arial" w:hAnsi="Arial" w:cs="Arial"/>
              </w:rPr>
              <w:t xml:space="preserve">In 2016 Ms Jameson joined the QPS Board of Management and has led reinvigoration and redesign of QPS governance.  </w:t>
            </w:r>
          </w:p>
        </w:tc>
      </w:tr>
      <w:tr w:rsidR="00D630C4" w14:paraId="6D3EB319" w14:textId="77777777" w:rsidTr="003C00A6">
        <w:tc>
          <w:tcPr>
            <w:tcW w:w="2406" w:type="dxa"/>
          </w:tcPr>
          <w:p w14:paraId="33B10931" w14:textId="3655ADFA" w:rsidR="00D630C4" w:rsidRDefault="00D630C4" w:rsidP="00E15999">
            <w:pPr>
              <w:rPr>
                <w:rFonts w:ascii="Arial" w:hAnsi="Arial" w:cs="Arial"/>
              </w:rPr>
            </w:pPr>
            <w:r>
              <w:rPr>
                <w:noProof/>
              </w:rPr>
              <w:lastRenderedPageBreak/>
              <w:drawing>
                <wp:anchor distT="0" distB="0" distL="114300" distR="114300" simplePos="0" relativeHeight="251666432" behindDoc="1" locked="0" layoutInCell="1" allowOverlap="1" wp14:anchorId="1000144F" wp14:editId="4651B034">
                  <wp:simplePos x="0" y="0"/>
                  <wp:positionH relativeFrom="column">
                    <wp:posOffset>17780</wp:posOffset>
                  </wp:positionH>
                  <wp:positionV relativeFrom="paragraph">
                    <wp:posOffset>390525</wp:posOffset>
                  </wp:positionV>
                  <wp:extent cx="1260065" cy="1883508"/>
                  <wp:effectExtent l="0" t="0" r="0" b="2540"/>
                  <wp:wrapTight wrapText="bothSides">
                    <wp:wrapPolygon edited="0">
                      <wp:start x="0" y="0"/>
                      <wp:lineTo x="0" y="21411"/>
                      <wp:lineTo x="21230" y="21411"/>
                      <wp:lineTo x="21230" y="0"/>
                      <wp:lineTo x="0" y="0"/>
                    </wp:wrapPolygon>
                  </wp:wrapTight>
                  <wp:docPr id="4" name="Picture 4" descr="Just Giving Award_Jenny Walker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st Giving Award_Jenny Walker 3 (2)"/>
                          <pic:cNvPicPr>
                            <a:picLocks noChangeAspect="1" noChangeArrowheads="1"/>
                          </pic:cNvPicPr>
                        </pic:nvPicPr>
                        <pic:blipFill>
                          <a:blip r:embed="rId73" cstate="print">
                            <a:extLst>
                              <a:ext uri="{28A0092B-C50C-407E-A947-70E740481C1C}">
                                <a14:useLocalDpi xmlns:a14="http://schemas.microsoft.com/office/drawing/2010/main" val="0"/>
                              </a:ext>
                            </a:extLst>
                          </a:blip>
                          <a:srcRect l="9329" r="9323"/>
                          <a:stretch>
                            <a:fillRect/>
                          </a:stretch>
                        </pic:blipFill>
                        <pic:spPr bwMode="auto">
                          <a:xfrm>
                            <a:off x="0" y="0"/>
                            <a:ext cx="1260065" cy="1883508"/>
                          </a:xfrm>
                          <a:prstGeom prst="rect">
                            <a:avLst/>
                          </a:prstGeom>
                          <a:noFill/>
                          <a:ln>
                            <a:noFill/>
                          </a:ln>
                        </pic:spPr>
                      </pic:pic>
                    </a:graphicData>
                  </a:graphic>
                </wp:anchor>
              </w:drawing>
            </w:r>
          </w:p>
        </w:tc>
        <w:tc>
          <w:tcPr>
            <w:tcW w:w="7392" w:type="dxa"/>
          </w:tcPr>
          <w:p w14:paraId="2D8FF0EA" w14:textId="77777777" w:rsidR="00D630C4" w:rsidRPr="003B0D79" w:rsidRDefault="00D630C4" w:rsidP="00D630C4">
            <w:pPr>
              <w:spacing w:before="120" w:after="60"/>
              <w:rPr>
                <w:rFonts w:ascii="Arial" w:hAnsi="Arial" w:cs="Arial"/>
                <w:b/>
                <w:color w:val="0033CC"/>
                <w:sz w:val="28"/>
                <w:szCs w:val="28"/>
              </w:rPr>
            </w:pPr>
            <w:r>
              <w:rPr>
                <w:rFonts w:ascii="Arial" w:hAnsi="Arial" w:cs="Arial"/>
                <w:b/>
                <w:color w:val="0033CC"/>
                <w:sz w:val="28"/>
                <w:szCs w:val="28"/>
              </w:rPr>
              <w:t>Jenny Walker</w:t>
            </w:r>
          </w:p>
          <w:p w14:paraId="061A0379" w14:textId="77777777" w:rsidR="00D630C4" w:rsidRPr="003B0D79" w:rsidRDefault="00D630C4" w:rsidP="00D630C4">
            <w:pPr>
              <w:spacing w:after="60"/>
              <w:rPr>
                <w:rFonts w:ascii="Arial" w:hAnsi="Arial" w:cs="Arial"/>
                <w:b/>
              </w:rPr>
            </w:pPr>
            <w:r w:rsidRPr="003B0D79">
              <w:rPr>
                <w:rFonts w:ascii="Arial" w:hAnsi="Arial" w:cs="Arial"/>
                <w:b/>
              </w:rPr>
              <w:t>External member</w:t>
            </w:r>
          </w:p>
          <w:p w14:paraId="2F03F0DB" w14:textId="77777777" w:rsidR="00D630C4" w:rsidRPr="00454B31" w:rsidRDefault="00D630C4" w:rsidP="00D630C4">
            <w:pPr>
              <w:pStyle w:val="BodyText"/>
              <w:pageBreakBefore/>
              <w:spacing w:before="60" w:after="60"/>
              <w:rPr>
                <w:szCs w:val="22"/>
              </w:rPr>
            </w:pPr>
            <w:r w:rsidRPr="00454B31">
              <w:rPr>
                <w:szCs w:val="22"/>
              </w:rPr>
              <w:t xml:space="preserve">Jenny has held various positions on boards and committees of a number of </w:t>
            </w:r>
            <w:proofErr w:type="gramStart"/>
            <w:r w:rsidRPr="00454B31">
              <w:rPr>
                <w:szCs w:val="22"/>
              </w:rPr>
              <w:t>community</w:t>
            </w:r>
            <w:proofErr w:type="gramEnd"/>
            <w:r w:rsidRPr="00454B31">
              <w:rPr>
                <w:szCs w:val="22"/>
              </w:rPr>
              <w:t>, non-profit and private organisations and companies, including Personalised Plates Queensland and Sisters of St Joseph Aged Care Services (Queensland). Jenny is also a Member of the Veterans’ Review Board and is Chair of the Audit and Risk Committee of Queensland Police Service.  She is also the Chair of the Strategic Governance Board, Advocacy Training and Development Program (ATDP), a partnership between the Department of Veterans’ Affairs (DVA), ex-service organisations (ESOs) and the Department of Defence to provide advocacy services to veterans.</w:t>
            </w:r>
          </w:p>
          <w:p w14:paraId="453BC85E" w14:textId="77777777" w:rsidR="00D630C4" w:rsidRPr="00454B31" w:rsidRDefault="00D630C4" w:rsidP="00D630C4">
            <w:pPr>
              <w:pStyle w:val="BodyText"/>
              <w:pageBreakBefore/>
              <w:spacing w:before="60" w:after="60"/>
              <w:rPr>
                <w:szCs w:val="22"/>
              </w:rPr>
            </w:pPr>
            <w:r w:rsidRPr="00454B31">
              <w:rPr>
                <w:szCs w:val="22"/>
              </w:rPr>
              <w:t>Jenny has been the Chief Executive Officer of Legacy Australia, and United Synergies. She is Principal Consultant with Directors Australia and has had 40 years’ organisational experience in public and private sector and not for profit organisations. She is a graduate of the Australian Institute of Company Directors and has tertiary qualifications in Business (Marketing, HR and Government), Market Research and a background in land and engineering survey drafting and cartography. Her public sector experience includes Commonwealth, State and Local Government agencies.  She has had over 25 years’ management experience in line management and project management roles and has consulted widely to Queensland Government Departments and agencies, being involved in numerous reviews and investigations. These include specific involvement in disaster management arrangements in Queensland.</w:t>
            </w:r>
          </w:p>
          <w:p w14:paraId="29BA5AEB" w14:textId="21828A94" w:rsidR="00D630C4" w:rsidRPr="003B0D79" w:rsidRDefault="00D630C4" w:rsidP="000B42B3">
            <w:pPr>
              <w:pStyle w:val="BodyText"/>
              <w:pageBreakBefore/>
              <w:spacing w:before="60" w:after="60"/>
              <w:rPr>
                <w:b/>
                <w:color w:val="0033CC"/>
                <w:sz w:val="28"/>
                <w:szCs w:val="28"/>
              </w:rPr>
            </w:pPr>
            <w:r w:rsidRPr="000B42B3">
              <w:rPr>
                <w:szCs w:val="22"/>
              </w:rPr>
              <w:t>She served for 16 years in the Australian Intelligence Corps of the Active Army Reserve. Major Walker received the Reserve Force Medal and the Australian Defence Medal.</w:t>
            </w:r>
          </w:p>
        </w:tc>
      </w:tr>
      <w:tr w:rsidR="00D630C4" w14:paraId="0EB8EF7C" w14:textId="77777777" w:rsidTr="003C00A6">
        <w:tc>
          <w:tcPr>
            <w:tcW w:w="2406" w:type="dxa"/>
          </w:tcPr>
          <w:p w14:paraId="04530428" w14:textId="77777777" w:rsidR="00D630C4" w:rsidRDefault="00D630C4" w:rsidP="00E15999">
            <w:pPr>
              <w:rPr>
                <w:rFonts w:ascii="Arial" w:hAnsi="Arial" w:cs="Arial"/>
              </w:rPr>
            </w:pPr>
          </w:p>
          <w:p w14:paraId="60AE202F" w14:textId="69118BD6" w:rsidR="00D630C4" w:rsidRDefault="00D630C4" w:rsidP="00E15999">
            <w:pPr>
              <w:rPr>
                <w:rFonts w:ascii="Arial" w:hAnsi="Arial" w:cs="Arial"/>
              </w:rPr>
            </w:pPr>
            <w:r>
              <w:rPr>
                <w:b/>
                <w:noProof/>
                <w:sz w:val="20"/>
                <w:szCs w:val="20"/>
              </w:rPr>
              <w:drawing>
                <wp:inline distT="0" distB="0" distL="0" distR="0" wp14:anchorId="612E7B83" wp14:editId="4F454A93">
                  <wp:extent cx="1289144" cy="1836615"/>
                  <wp:effectExtent l="0" t="0" r="6350" b="0"/>
                  <wp:docPr id="1" name="Picture 1" descr="C:\Users\4025506\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25506\Desktop\Capture.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8513" r="10955"/>
                          <a:stretch/>
                        </pic:blipFill>
                        <pic:spPr bwMode="auto">
                          <a:xfrm>
                            <a:off x="0" y="0"/>
                            <a:ext cx="1305215" cy="1859511"/>
                          </a:xfrm>
                          <a:prstGeom prst="rect">
                            <a:avLst/>
                          </a:prstGeom>
                          <a:noFill/>
                          <a:ln>
                            <a:noFill/>
                          </a:ln>
                          <a:extLst>
                            <a:ext uri="{53640926-AAD7-44D8-BBD7-CCE9431645EC}">
                              <a14:shadowObscured xmlns:a14="http://schemas.microsoft.com/office/drawing/2010/main"/>
                            </a:ext>
                          </a:extLst>
                        </pic:spPr>
                      </pic:pic>
                    </a:graphicData>
                  </a:graphic>
                </wp:inline>
              </w:drawing>
            </w:r>
          </w:p>
          <w:p w14:paraId="3E0B7A7D" w14:textId="77777777" w:rsidR="00D630C4" w:rsidRDefault="00D630C4" w:rsidP="00E15999">
            <w:pPr>
              <w:rPr>
                <w:rFonts w:ascii="Arial" w:hAnsi="Arial" w:cs="Arial"/>
              </w:rPr>
            </w:pPr>
          </w:p>
          <w:p w14:paraId="5949F05F" w14:textId="77777777" w:rsidR="00D630C4" w:rsidRDefault="00D630C4" w:rsidP="00E15999">
            <w:pPr>
              <w:rPr>
                <w:rFonts w:ascii="Arial" w:hAnsi="Arial" w:cs="Arial"/>
              </w:rPr>
            </w:pPr>
          </w:p>
          <w:p w14:paraId="2BC86B02" w14:textId="5966D6C4" w:rsidR="00D630C4" w:rsidRDefault="00D630C4" w:rsidP="00E15999">
            <w:pPr>
              <w:rPr>
                <w:rFonts w:ascii="Arial" w:hAnsi="Arial" w:cs="Arial"/>
              </w:rPr>
            </w:pPr>
          </w:p>
        </w:tc>
        <w:tc>
          <w:tcPr>
            <w:tcW w:w="7392" w:type="dxa"/>
          </w:tcPr>
          <w:p w14:paraId="0A425AE0" w14:textId="77777777" w:rsidR="00D630C4" w:rsidRPr="003B0D79" w:rsidRDefault="00D630C4" w:rsidP="00D630C4">
            <w:pPr>
              <w:spacing w:before="120" w:after="60"/>
              <w:rPr>
                <w:rFonts w:ascii="Arial" w:hAnsi="Arial" w:cs="Arial"/>
                <w:b/>
                <w:color w:val="0033CC"/>
                <w:sz w:val="28"/>
                <w:szCs w:val="28"/>
              </w:rPr>
            </w:pPr>
            <w:r>
              <w:rPr>
                <w:rFonts w:ascii="Arial" w:hAnsi="Arial" w:cs="Arial"/>
                <w:b/>
                <w:color w:val="0033CC"/>
                <w:sz w:val="28"/>
                <w:szCs w:val="28"/>
              </w:rPr>
              <w:t>Sandra Slater</w:t>
            </w:r>
          </w:p>
          <w:p w14:paraId="2EA50457" w14:textId="77777777" w:rsidR="00D630C4" w:rsidRPr="003B0D79" w:rsidRDefault="00D630C4" w:rsidP="00D630C4">
            <w:pPr>
              <w:spacing w:after="60"/>
              <w:rPr>
                <w:rFonts w:ascii="Arial" w:hAnsi="Arial" w:cs="Arial"/>
                <w:b/>
              </w:rPr>
            </w:pPr>
            <w:r w:rsidRPr="003B0D79">
              <w:rPr>
                <w:rFonts w:ascii="Arial" w:hAnsi="Arial" w:cs="Arial"/>
                <w:b/>
              </w:rPr>
              <w:t>External member</w:t>
            </w:r>
          </w:p>
          <w:p w14:paraId="0BA44398" w14:textId="77777777" w:rsidR="00D630C4" w:rsidRPr="002A3D2F" w:rsidRDefault="00D630C4" w:rsidP="00D630C4">
            <w:pPr>
              <w:pStyle w:val="BodyText"/>
              <w:pageBreakBefore/>
              <w:spacing w:before="60" w:after="60"/>
              <w:rPr>
                <w:szCs w:val="22"/>
              </w:rPr>
            </w:pPr>
            <w:r w:rsidRPr="002A3D2F">
              <w:rPr>
                <w:szCs w:val="22"/>
              </w:rPr>
              <w:t>As Chief Information Officer for the Department of Transport and Main Roads (TMR), Sandra leads a team of more than 400 staff and contractors. She is responsible for delivering a significant Information and Communication Technology (ICT) program to improve customer experience and deliver better digital business outcomes for the department.</w:t>
            </w:r>
          </w:p>
          <w:p w14:paraId="37C1C45C" w14:textId="77777777" w:rsidR="00D630C4" w:rsidRPr="006C17A7" w:rsidRDefault="00D630C4" w:rsidP="00D630C4">
            <w:pPr>
              <w:pStyle w:val="BodyText"/>
              <w:pageBreakBefore/>
              <w:spacing w:before="60" w:after="60"/>
              <w:rPr>
                <w:szCs w:val="22"/>
              </w:rPr>
            </w:pPr>
            <w:r w:rsidRPr="002A3D2F">
              <w:rPr>
                <w:szCs w:val="22"/>
              </w:rPr>
              <w:t xml:space="preserve">Sandra has proudly dedicated her 25+ year career to TMR, working </w:t>
            </w:r>
            <w:r w:rsidRPr="006C17A7">
              <w:rPr>
                <w:szCs w:val="22"/>
              </w:rPr>
              <w:t xml:space="preserve">predominantly in ICT roles. She has led the development of ICT strategies and solutions and led teams to deliver many large-scale business and ICT change projects. Sandra is an experienced ICT executive across all elements of ICT planning, delivery, operations and governance, maintaining strong engagements with customers, stakeholders, vendors and industry. </w:t>
            </w:r>
          </w:p>
          <w:p w14:paraId="1F96C25C" w14:textId="77777777" w:rsidR="00D630C4" w:rsidRPr="006C17A7" w:rsidRDefault="00D630C4" w:rsidP="00D630C4">
            <w:pPr>
              <w:pStyle w:val="BodyText"/>
              <w:pageBreakBefore/>
              <w:spacing w:before="60" w:after="60"/>
              <w:rPr>
                <w:szCs w:val="22"/>
              </w:rPr>
            </w:pPr>
            <w:r w:rsidRPr="006C17A7">
              <w:rPr>
                <w:szCs w:val="22"/>
              </w:rPr>
              <w:t xml:space="preserve">She is passionate about leading Information Technology Branch (ITB) to become an agile organisation with a strong customer focus, delivering innovative ICT and digital solutions and driving outstanding performance in partnership with key TMR stakeholders and external vendors. </w:t>
            </w:r>
          </w:p>
          <w:p w14:paraId="42BE0454" w14:textId="75AAFB17" w:rsidR="00D630C4" w:rsidRPr="003B0D79" w:rsidRDefault="00D630C4" w:rsidP="00D630C4">
            <w:pPr>
              <w:spacing w:after="60"/>
              <w:rPr>
                <w:rFonts w:ascii="Arial" w:hAnsi="Arial" w:cs="Arial"/>
                <w:b/>
                <w:color w:val="0033CC"/>
                <w:sz w:val="28"/>
                <w:szCs w:val="28"/>
              </w:rPr>
            </w:pPr>
            <w:r w:rsidRPr="006C17A7">
              <w:rPr>
                <w:rFonts w:ascii="Arial" w:hAnsi="Arial" w:cs="Arial"/>
              </w:rPr>
              <w:t>As a proud champion of gender diversity in technical professions, Sandra participates in multiple mentoring programs, and creates opportunities in the workplace including the recent establishment of the first Women's Lean-in-Circle in ITB.</w:t>
            </w:r>
          </w:p>
        </w:tc>
      </w:tr>
      <w:bookmarkEnd w:id="79"/>
      <w:tr w:rsidR="00D630C4" w14:paraId="278DDC69" w14:textId="77777777" w:rsidTr="003C00A6">
        <w:trPr>
          <w:trHeight w:val="3185"/>
        </w:trPr>
        <w:tc>
          <w:tcPr>
            <w:tcW w:w="2406" w:type="dxa"/>
          </w:tcPr>
          <w:p w14:paraId="0DB7F7E4" w14:textId="77777777" w:rsidR="00D630C4" w:rsidRDefault="00D630C4" w:rsidP="00C35587">
            <w:pPr>
              <w:rPr>
                <w:rFonts w:ascii="Arial" w:hAnsi="Arial" w:cs="Arial"/>
              </w:rPr>
            </w:pPr>
            <w:r>
              <w:rPr>
                <w:rFonts w:ascii="Arial" w:hAnsi="Arial" w:cs="Arial"/>
                <w:noProof/>
              </w:rPr>
              <w:lastRenderedPageBreak/>
              <w:drawing>
                <wp:anchor distT="0" distB="0" distL="114300" distR="114300" simplePos="0" relativeHeight="251665408" behindDoc="1" locked="0" layoutInCell="1" allowOverlap="1" wp14:anchorId="084D7CE4" wp14:editId="1FBCFB04">
                  <wp:simplePos x="0" y="0"/>
                  <wp:positionH relativeFrom="column">
                    <wp:posOffset>-1270</wp:posOffset>
                  </wp:positionH>
                  <wp:positionV relativeFrom="paragraph">
                    <wp:posOffset>106045</wp:posOffset>
                  </wp:positionV>
                  <wp:extent cx="1296670" cy="1943100"/>
                  <wp:effectExtent l="0" t="0" r="0" b="0"/>
                  <wp:wrapTight wrapText="bothSides">
                    <wp:wrapPolygon edited="0">
                      <wp:start x="0" y="0"/>
                      <wp:lineTo x="0" y="21388"/>
                      <wp:lineTo x="21262" y="21388"/>
                      <wp:lineTo x="2126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9667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92" w:type="dxa"/>
          </w:tcPr>
          <w:p w14:paraId="65ADABE2" w14:textId="77777777" w:rsidR="00D630C4" w:rsidRPr="003B0D79" w:rsidRDefault="00D630C4" w:rsidP="00C35587">
            <w:pPr>
              <w:spacing w:before="120" w:after="60"/>
              <w:rPr>
                <w:rFonts w:ascii="Arial" w:hAnsi="Arial" w:cs="Arial"/>
                <w:b/>
                <w:color w:val="0033CC"/>
                <w:sz w:val="28"/>
                <w:szCs w:val="28"/>
              </w:rPr>
            </w:pPr>
            <w:r>
              <w:rPr>
                <w:rFonts w:ascii="Arial" w:hAnsi="Arial" w:cs="Arial"/>
                <w:b/>
                <w:color w:val="0033CC"/>
                <w:sz w:val="28"/>
                <w:szCs w:val="28"/>
              </w:rPr>
              <w:t xml:space="preserve">Katarina Carroll </w:t>
            </w:r>
            <w:r w:rsidRPr="003B0D79">
              <w:rPr>
                <w:rFonts w:ascii="Arial" w:hAnsi="Arial" w:cs="Arial"/>
                <w:b/>
                <w:color w:val="0033CC"/>
                <w:sz w:val="28"/>
                <w:szCs w:val="28"/>
              </w:rPr>
              <w:t>APM</w:t>
            </w:r>
          </w:p>
          <w:p w14:paraId="52A7F6EF" w14:textId="2E5989CD" w:rsidR="00D630C4" w:rsidRPr="003B0D79" w:rsidRDefault="00D630C4" w:rsidP="00C35587">
            <w:pPr>
              <w:spacing w:after="60"/>
              <w:rPr>
                <w:rFonts w:ascii="Arial" w:hAnsi="Arial" w:cs="Arial"/>
                <w:b/>
              </w:rPr>
            </w:pPr>
            <w:r>
              <w:rPr>
                <w:rFonts w:ascii="Arial" w:hAnsi="Arial" w:cs="Arial"/>
                <w:b/>
              </w:rPr>
              <w:t xml:space="preserve">Incoming Commissioner (commencing </w:t>
            </w:r>
            <w:r w:rsidR="000E0D1D">
              <w:rPr>
                <w:rFonts w:ascii="Arial" w:hAnsi="Arial" w:cs="Arial"/>
                <w:b/>
              </w:rPr>
              <w:t>8</w:t>
            </w:r>
            <w:r>
              <w:rPr>
                <w:rFonts w:ascii="Arial" w:hAnsi="Arial" w:cs="Arial"/>
                <w:b/>
              </w:rPr>
              <w:t xml:space="preserve"> July 2019)</w:t>
            </w:r>
          </w:p>
          <w:p w14:paraId="10B91601" w14:textId="6634E134" w:rsidR="00D630C4" w:rsidRDefault="00D630C4" w:rsidP="00C35587">
            <w:pPr>
              <w:spacing w:after="120"/>
              <w:rPr>
                <w:rFonts w:ascii="Arial" w:hAnsi="Arial" w:cs="Arial"/>
              </w:rPr>
            </w:pPr>
            <w:r w:rsidRPr="005B54CD">
              <w:rPr>
                <w:rFonts w:ascii="Arial" w:hAnsi="Arial" w:cs="Arial"/>
              </w:rPr>
              <w:t xml:space="preserve">On 30 April 2019, Ms Katarina Carroll, Commissioner for Queensland Fire and Emergency Services was announced as the new Queensland Police Commissioner and will officially commence on </w:t>
            </w:r>
            <w:r w:rsidR="000E0D1D">
              <w:rPr>
                <w:rFonts w:ascii="Arial" w:hAnsi="Arial" w:cs="Arial"/>
              </w:rPr>
              <w:t>8</w:t>
            </w:r>
            <w:r w:rsidRPr="005B54CD">
              <w:rPr>
                <w:rFonts w:ascii="Arial" w:hAnsi="Arial" w:cs="Arial"/>
              </w:rPr>
              <w:t xml:space="preserve"> July 2019.  </w:t>
            </w:r>
          </w:p>
        </w:tc>
      </w:tr>
    </w:tbl>
    <w:p w14:paraId="2F44C252" w14:textId="77777777" w:rsidR="00503AE5" w:rsidRDefault="00503AE5" w:rsidP="00E15999">
      <w:pPr>
        <w:spacing w:after="0"/>
        <w:rPr>
          <w:rFonts w:ascii="Arial" w:hAnsi="Arial" w:cs="Arial"/>
        </w:rPr>
      </w:pPr>
    </w:p>
    <w:p w14:paraId="7BDF9C6D" w14:textId="77777777" w:rsidR="003B0D79" w:rsidRDefault="003B0D79">
      <w:pPr>
        <w:rPr>
          <w:rFonts w:ascii="Arial" w:hAnsi="Arial" w:cs="Arial"/>
        </w:rPr>
      </w:pPr>
      <w:r>
        <w:rPr>
          <w:rFonts w:ascii="Arial" w:hAnsi="Arial" w:cs="Arial"/>
        </w:rPr>
        <w:br w:type="page"/>
      </w:r>
    </w:p>
    <w:p w14:paraId="4C80FD3B" w14:textId="77777777" w:rsidR="003B0D79" w:rsidRDefault="003B0D79" w:rsidP="003B0D79">
      <w:pPr>
        <w:pStyle w:val="Heading1"/>
      </w:pPr>
      <w:bookmarkStart w:id="80" w:name="_Toc18344770"/>
      <w:bookmarkStart w:id="81" w:name="_Toc18575816"/>
      <w:bookmarkStart w:id="82" w:name="_Toc18575890"/>
      <w:bookmarkStart w:id="83" w:name="_Hlk5269266"/>
      <w:r>
        <w:lastRenderedPageBreak/>
        <w:t>Boards and committees</w:t>
      </w:r>
      <w:bookmarkEnd w:id="80"/>
      <w:bookmarkEnd w:id="81"/>
      <w:bookmarkEnd w:id="82"/>
    </w:p>
    <w:p w14:paraId="0B7F8F30" w14:textId="77777777" w:rsidR="003B0D79" w:rsidRDefault="003B0D79" w:rsidP="003B0D79">
      <w:pPr>
        <w:spacing w:after="0"/>
        <w:rPr>
          <w:rFonts w:ascii="Arial" w:hAnsi="Arial" w:cs="Arial"/>
        </w:rPr>
      </w:pPr>
      <w:r w:rsidRPr="003B0D79">
        <w:rPr>
          <w:rFonts w:ascii="Arial" w:hAnsi="Arial" w:cs="Arial"/>
        </w:rPr>
        <w:t>The QPS governance framework is as follows:</w:t>
      </w:r>
    </w:p>
    <w:bookmarkEnd w:id="83"/>
    <w:p w14:paraId="37A4D43E" w14:textId="77777777" w:rsidR="003B0D79" w:rsidRDefault="003B0D79" w:rsidP="00E15999">
      <w:pPr>
        <w:spacing w:after="0"/>
        <w:rPr>
          <w:rFonts w:ascii="Arial" w:hAnsi="Arial" w:cs="Arial"/>
        </w:rPr>
      </w:pPr>
    </w:p>
    <w:p w14:paraId="496F2404" w14:textId="77777777" w:rsidR="003B0D79" w:rsidRDefault="005B0AD1" w:rsidP="00E15999">
      <w:pPr>
        <w:spacing w:after="0"/>
        <w:rPr>
          <w:rFonts w:ascii="Arial" w:hAnsi="Arial" w:cs="Arial"/>
        </w:rPr>
      </w:pPr>
      <w:r>
        <w:rPr>
          <w:noProof/>
        </w:rPr>
        <w:drawing>
          <wp:anchor distT="0" distB="0" distL="114300" distR="114300" simplePos="0" relativeHeight="251663360" behindDoc="0" locked="0" layoutInCell="1" allowOverlap="1" wp14:anchorId="2801136C" wp14:editId="4C52DF24">
            <wp:simplePos x="0" y="0"/>
            <wp:positionH relativeFrom="margin">
              <wp:align>center</wp:align>
            </wp:positionH>
            <wp:positionV relativeFrom="paragraph">
              <wp:posOffset>236855</wp:posOffset>
            </wp:positionV>
            <wp:extent cx="6762750" cy="5327650"/>
            <wp:effectExtent l="0" t="0" r="0" b="6350"/>
            <wp:wrapThrough wrapText="bothSides">
              <wp:wrapPolygon edited="0">
                <wp:start x="0" y="0"/>
                <wp:lineTo x="0" y="21549"/>
                <wp:lineTo x="21539" y="21549"/>
                <wp:lineTo x="21539" y="0"/>
                <wp:lineTo x="0" y="0"/>
              </wp:wrapPolygon>
            </wp:wrapThrough>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QPS Governance Structure 2017-18_V0.2.PNG"/>
                    <pic:cNvPicPr/>
                  </pic:nvPicPr>
                  <pic:blipFill rotWithShape="1">
                    <a:blip r:embed="rId76"/>
                    <a:srcRect l="3425" t="1838" r="7555" b="7769"/>
                    <a:stretch/>
                  </pic:blipFill>
                  <pic:spPr bwMode="auto">
                    <a:xfrm>
                      <a:off x="0" y="0"/>
                      <a:ext cx="6762750" cy="53281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590F5" w14:textId="77777777" w:rsidR="003B0D79" w:rsidRDefault="003B0D79" w:rsidP="00E15999">
      <w:pPr>
        <w:spacing w:after="0"/>
        <w:rPr>
          <w:rFonts w:ascii="Arial" w:hAnsi="Arial" w:cs="Arial"/>
        </w:rPr>
      </w:pPr>
    </w:p>
    <w:p w14:paraId="0156E93D" w14:textId="3AD96051" w:rsidR="003B0D79" w:rsidRPr="00D630C4" w:rsidRDefault="00D630C4" w:rsidP="00D630C4">
      <w:pPr>
        <w:rPr>
          <w:rFonts w:ascii="Arial" w:hAnsi="Arial" w:cs="Arial"/>
          <w:i/>
        </w:rPr>
      </w:pPr>
      <w:r w:rsidRPr="00053928">
        <w:rPr>
          <w:rFonts w:ascii="Arial" w:hAnsi="Arial" w:cs="Arial"/>
          <w:i/>
        </w:rPr>
        <w:t>(as at 30 June 2019)</w:t>
      </w:r>
    </w:p>
    <w:p w14:paraId="7E3E81A7" w14:textId="77777777" w:rsidR="003B0D79" w:rsidRDefault="003B0D79">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3B0D79" w14:paraId="1FF38225" w14:textId="77777777" w:rsidTr="00DB1E5A">
        <w:tc>
          <w:tcPr>
            <w:tcW w:w="9798" w:type="dxa"/>
            <w:shd w:val="clear" w:color="auto" w:fill="0033CC"/>
          </w:tcPr>
          <w:p w14:paraId="3F00E239" w14:textId="77777777" w:rsidR="003B0D79" w:rsidRPr="000A5424" w:rsidRDefault="003B0D79" w:rsidP="00DB1E5A">
            <w:pPr>
              <w:spacing w:before="120" w:after="120"/>
              <w:rPr>
                <w:rFonts w:ascii="Arial" w:hAnsi="Arial" w:cs="Arial"/>
                <w:b/>
              </w:rPr>
            </w:pPr>
            <w:bookmarkStart w:id="84" w:name="_Hlk5268995"/>
            <w:r>
              <w:rPr>
                <w:rFonts w:ascii="Arial" w:hAnsi="Arial" w:cs="Arial"/>
                <w:b/>
              </w:rPr>
              <w:lastRenderedPageBreak/>
              <w:t>QPS Board of Management</w:t>
            </w:r>
          </w:p>
        </w:tc>
      </w:tr>
      <w:tr w:rsidR="003B0D79" w14:paraId="650B781F" w14:textId="77777777" w:rsidTr="00DB1E5A">
        <w:tc>
          <w:tcPr>
            <w:tcW w:w="9798" w:type="dxa"/>
          </w:tcPr>
          <w:p w14:paraId="5BD48C52" w14:textId="77777777" w:rsidR="003B0D79" w:rsidRPr="003B0D79" w:rsidRDefault="003B0D79" w:rsidP="003B0D79">
            <w:pPr>
              <w:spacing w:before="120" w:after="120"/>
              <w:rPr>
                <w:rFonts w:ascii="Arial" w:hAnsi="Arial" w:cs="Arial"/>
              </w:rPr>
            </w:pPr>
            <w:r w:rsidRPr="003B0D79">
              <w:rPr>
                <w:rFonts w:ascii="Arial" w:hAnsi="Arial" w:cs="Arial"/>
              </w:rPr>
              <w:t xml:space="preserve">The Board of Management (the Board) supports and advises the Commissioner on strategy, direction and setting the tone of the Service.  The Board supports the Commissioner as the sole decision-making authority pursuant to the </w:t>
            </w:r>
            <w:r w:rsidRPr="003B0D79">
              <w:rPr>
                <w:rFonts w:ascii="Arial" w:hAnsi="Arial" w:cs="Arial"/>
                <w:i/>
              </w:rPr>
              <w:t>Police Service Administration Act 1990</w:t>
            </w:r>
            <w:r w:rsidRPr="003B0D79">
              <w:rPr>
                <w:rFonts w:ascii="Arial" w:hAnsi="Arial" w:cs="Arial"/>
              </w:rPr>
              <w:t xml:space="preserve"> and the</w:t>
            </w:r>
            <w:r w:rsidRPr="003B0D79">
              <w:rPr>
                <w:rFonts w:ascii="Arial" w:hAnsi="Arial" w:cs="Arial"/>
                <w:i/>
              </w:rPr>
              <w:t xml:space="preserve"> Financial Accountability Act</w:t>
            </w:r>
            <w:r w:rsidRPr="003B0D79">
              <w:rPr>
                <w:rFonts w:ascii="Arial" w:hAnsi="Arial" w:cs="Arial"/>
              </w:rPr>
              <w:t xml:space="preserve"> 2009.  </w:t>
            </w:r>
          </w:p>
          <w:p w14:paraId="04181F8D" w14:textId="77777777" w:rsidR="003B0D79" w:rsidRPr="0088391A" w:rsidRDefault="003B0D79" w:rsidP="003B0D79">
            <w:pPr>
              <w:spacing w:after="120"/>
              <w:rPr>
                <w:rFonts w:ascii="Arial" w:hAnsi="Arial" w:cs="Arial"/>
              </w:rPr>
            </w:pPr>
            <w:r w:rsidRPr="003B0D79">
              <w:rPr>
                <w:rFonts w:ascii="Arial" w:hAnsi="Arial" w:cs="Arial"/>
              </w:rPr>
              <w:t xml:space="preserve">The QPS Board provides support and expert advice to the Commissioner in making key decisions that deliver a strategic or Service-wide impact.  The Board meetings are chaired by the QPS </w:t>
            </w:r>
            <w:r w:rsidRPr="0088391A">
              <w:rPr>
                <w:rFonts w:ascii="Arial" w:hAnsi="Arial" w:cs="Arial"/>
              </w:rPr>
              <w:t xml:space="preserve">Commissioner. </w:t>
            </w:r>
          </w:p>
          <w:p w14:paraId="2C7F1E12" w14:textId="12875AD9" w:rsidR="003B0D79" w:rsidRPr="0088391A" w:rsidRDefault="003B0D79" w:rsidP="003B0D79">
            <w:pPr>
              <w:spacing w:after="120"/>
              <w:rPr>
                <w:rFonts w:ascii="Arial" w:hAnsi="Arial" w:cs="Arial"/>
              </w:rPr>
            </w:pPr>
            <w:r w:rsidRPr="0088391A">
              <w:rPr>
                <w:rFonts w:ascii="Arial" w:hAnsi="Arial" w:cs="Arial"/>
              </w:rPr>
              <w:t xml:space="preserve">The Board meets </w:t>
            </w:r>
            <w:r w:rsidR="00D630C4" w:rsidRPr="0088391A">
              <w:rPr>
                <w:rFonts w:ascii="Arial" w:hAnsi="Arial" w:cs="Arial"/>
              </w:rPr>
              <w:t xml:space="preserve">bi-monthly </w:t>
            </w:r>
            <w:r w:rsidRPr="0088391A">
              <w:rPr>
                <w:rFonts w:ascii="Arial" w:hAnsi="Arial" w:cs="Arial"/>
              </w:rPr>
              <w:t xml:space="preserve">or as determined by the Chair. In 2018-19, the Board met on </w:t>
            </w:r>
            <w:r w:rsidR="00D630C4" w:rsidRPr="0088391A">
              <w:rPr>
                <w:rFonts w:ascii="Arial" w:hAnsi="Arial" w:cs="Arial"/>
              </w:rPr>
              <w:t>six</w:t>
            </w:r>
            <w:r w:rsidRPr="0088391A">
              <w:rPr>
                <w:rFonts w:ascii="Arial" w:hAnsi="Arial" w:cs="Arial"/>
              </w:rPr>
              <w:t xml:space="preserve"> occasions and considered </w:t>
            </w:r>
            <w:r w:rsidR="00D630C4" w:rsidRPr="0088391A">
              <w:rPr>
                <w:rFonts w:ascii="Arial" w:hAnsi="Arial" w:cs="Arial"/>
              </w:rPr>
              <w:t>16</w:t>
            </w:r>
            <w:r w:rsidRPr="0088391A">
              <w:rPr>
                <w:rFonts w:ascii="Arial" w:hAnsi="Arial" w:cs="Arial"/>
              </w:rPr>
              <w:t xml:space="preserve"> matters out-of-session.</w:t>
            </w:r>
          </w:p>
          <w:p w14:paraId="23B154B5" w14:textId="6AAA9359" w:rsidR="003B0D79" w:rsidRDefault="003B0D79" w:rsidP="003B0D79">
            <w:pPr>
              <w:spacing w:before="120" w:after="120"/>
              <w:rPr>
                <w:rFonts w:ascii="Arial" w:hAnsi="Arial" w:cs="Arial"/>
              </w:rPr>
            </w:pPr>
            <w:r w:rsidRPr="0088391A">
              <w:rPr>
                <w:rFonts w:ascii="Arial" w:hAnsi="Arial" w:cs="Arial"/>
              </w:rPr>
              <w:t>The independent external members collectively received $</w:t>
            </w:r>
            <w:r w:rsidR="00D630C4" w:rsidRPr="0088391A">
              <w:rPr>
                <w:rFonts w:ascii="Arial" w:hAnsi="Arial" w:cs="Arial"/>
              </w:rPr>
              <w:t>12,600</w:t>
            </w:r>
            <w:r w:rsidRPr="0088391A">
              <w:rPr>
                <w:rFonts w:ascii="Arial" w:hAnsi="Arial" w:cs="Arial"/>
              </w:rPr>
              <w:t xml:space="preserve"> in remuneration. There were no other on costs.</w:t>
            </w:r>
          </w:p>
        </w:tc>
      </w:tr>
      <w:tr w:rsidR="003B0D79" w14:paraId="52301A2E" w14:textId="77777777" w:rsidTr="00DB1E5A">
        <w:tc>
          <w:tcPr>
            <w:tcW w:w="9798" w:type="dxa"/>
          </w:tcPr>
          <w:p w14:paraId="040C2B56" w14:textId="77777777" w:rsidR="003B0D79" w:rsidRPr="000A5424" w:rsidRDefault="003B0D79" w:rsidP="00DB1E5A">
            <w:pPr>
              <w:spacing w:before="120" w:after="120"/>
              <w:rPr>
                <w:rFonts w:ascii="Arial" w:hAnsi="Arial" w:cs="Arial"/>
                <w:b/>
              </w:rPr>
            </w:pPr>
            <w:r>
              <w:rPr>
                <w:rFonts w:ascii="Arial" w:hAnsi="Arial" w:cs="Arial"/>
                <w:b/>
              </w:rPr>
              <w:t>Board Members</w:t>
            </w:r>
          </w:p>
          <w:p w14:paraId="61E72F33" w14:textId="77777777" w:rsidR="003B0D79" w:rsidRPr="003B0D79" w:rsidRDefault="003B0D79" w:rsidP="003B0D79">
            <w:pPr>
              <w:pStyle w:val="ListParagraph"/>
              <w:numPr>
                <w:ilvl w:val="0"/>
                <w:numId w:val="2"/>
              </w:numPr>
              <w:spacing w:after="120"/>
              <w:ind w:left="357" w:hanging="357"/>
              <w:contextualSpacing w:val="0"/>
              <w:rPr>
                <w:rFonts w:ascii="Arial" w:hAnsi="Arial" w:cs="Arial"/>
              </w:rPr>
            </w:pPr>
            <w:r w:rsidRPr="003B0D79">
              <w:rPr>
                <w:rFonts w:ascii="Arial" w:hAnsi="Arial" w:cs="Arial"/>
              </w:rPr>
              <w:t>Ian Stewart APM, Commissioner (Chair)</w:t>
            </w:r>
          </w:p>
          <w:p w14:paraId="7D0A90C3" w14:textId="77777777" w:rsidR="003B0D79" w:rsidRPr="003B0D79" w:rsidRDefault="003B0D79" w:rsidP="003B0D79">
            <w:pPr>
              <w:pStyle w:val="ListParagraph"/>
              <w:numPr>
                <w:ilvl w:val="0"/>
                <w:numId w:val="2"/>
              </w:numPr>
              <w:spacing w:after="120"/>
              <w:ind w:left="357" w:hanging="357"/>
              <w:contextualSpacing w:val="0"/>
              <w:rPr>
                <w:rFonts w:ascii="Arial" w:hAnsi="Arial" w:cs="Arial"/>
              </w:rPr>
            </w:pPr>
            <w:r>
              <w:rPr>
                <w:rFonts w:ascii="Arial" w:hAnsi="Arial" w:cs="Arial"/>
              </w:rPr>
              <w:t>Trac</w:t>
            </w:r>
            <w:r w:rsidRPr="003B0D79">
              <w:rPr>
                <w:rFonts w:ascii="Arial" w:hAnsi="Arial" w:cs="Arial"/>
              </w:rPr>
              <w:t>y Linford APM, Deputy Commissioner, Strategy, Policy and Performance</w:t>
            </w:r>
          </w:p>
          <w:p w14:paraId="196095DC" w14:textId="17861E24" w:rsidR="003B0D79" w:rsidRPr="00F45BE8" w:rsidRDefault="003B0D79" w:rsidP="003B0D79">
            <w:pPr>
              <w:pStyle w:val="ListParagraph"/>
              <w:numPr>
                <w:ilvl w:val="0"/>
                <w:numId w:val="2"/>
              </w:numPr>
              <w:spacing w:after="120"/>
              <w:ind w:left="357" w:hanging="357"/>
              <w:contextualSpacing w:val="0"/>
              <w:rPr>
                <w:rFonts w:ascii="Arial" w:hAnsi="Arial" w:cs="Arial"/>
              </w:rPr>
            </w:pPr>
            <w:r w:rsidRPr="00F45BE8">
              <w:rPr>
                <w:rFonts w:ascii="Arial" w:hAnsi="Arial" w:cs="Arial"/>
              </w:rPr>
              <w:t>Stephan Gollschewski APM, Deputy Commissioner,</w:t>
            </w:r>
            <w:r w:rsidR="00F45BE8" w:rsidRPr="00F45BE8">
              <w:rPr>
                <w:rFonts w:ascii="Arial" w:hAnsi="Arial" w:cs="Arial"/>
              </w:rPr>
              <w:t xml:space="preserve"> Crime, Counter-Terrorism and</w:t>
            </w:r>
            <w:r w:rsidRPr="00F45BE8">
              <w:rPr>
                <w:rFonts w:ascii="Arial" w:hAnsi="Arial" w:cs="Arial"/>
              </w:rPr>
              <w:t xml:space="preserve"> Specialist Operations</w:t>
            </w:r>
          </w:p>
          <w:p w14:paraId="2961C6B4" w14:textId="20722E41" w:rsidR="003B0D79" w:rsidRPr="000B42B3" w:rsidRDefault="000B42B3" w:rsidP="003B0D79">
            <w:pPr>
              <w:pStyle w:val="ListParagraph"/>
              <w:numPr>
                <w:ilvl w:val="0"/>
                <w:numId w:val="2"/>
              </w:numPr>
              <w:spacing w:after="120"/>
              <w:ind w:left="357" w:hanging="357"/>
              <w:contextualSpacing w:val="0"/>
              <w:rPr>
                <w:rFonts w:ascii="Arial" w:hAnsi="Arial" w:cs="Arial"/>
              </w:rPr>
            </w:pPr>
            <w:r w:rsidRPr="000B42B3">
              <w:rPr>
                <w:rFonts w:ascii="Arial" w:hAnsi="Arial" w:cs="Arial"/>
              </w:rPr>
              <w:t xml:space="preserve">Mike Condon </w:t>
            </w:r>
            <w:r w:rsidR="003B0D79" w:rsidRPr="000B42B3">
              <w:rPr>
                <w:rFonts w:ascii="Arial" w:hAnsi="Arial" w:cs="Arial"/>
              </w:rPr>
              <w:t xml:space="preserve">APM, </w:t>
            </w:r>
            <w:r w:rsidR="00EA01AD">
              <w:rPr>
                <w:rFonts w:ascii="Arial" w:hAnsi="Arial" w:cs="Arial"/>
              </w:rPr>
              <w:t xml:space="preserve">Acting </w:t>
            </w:r>
            <w:r w:rsidR="003B0D79" w:rsidRPr="000B42B3">
              <w:rPr>
                <w:rFonts w:ascii="Arial" w:hAnsi="Arial" w:cs="Arial"/>
              </w:rPr>
              <w:t>Deputy Commissioner, Regional Operations</w:t>
            </w:r>
          </w:p>
          <w:p w14:paraId="2710C08F" w14:textId="06C39C6B" w:rsidR="003B0D79" w:rsidRPr="003B0D79" w:rsidRDefault="003B0D79" w:rsidP="003B0D79">
            <w:pPr>
              <w:pStyle w:val="ListParagraph"/>
              <w:numPr>
                <w:ilvl w:val="0"/>
                <w:numId w:val="2"/>
              </w:numPr>
              <w:spacing w:after="120"/>
              <w:ind w:left="357" w:hanging="357"/>
              <w:contextualSpacing w:val="0"/>
              <w:rPr>
                <w:rFonts w:ascii="Arial" w:hAnsi="Arial" w:cs="Arial"/>
              </w:rPr>
            </w:pPr>
            <w:r w:rsidRPr="003B0D79">
              <w:rPr>
                <w:rFonts w:ascii="Arial" w:hAnsi="Arial" w:cs="Arial"/>
              </w:rPr>
              <w:t>Margaret Allison</w:t>
            </w:r>
            <w:r w:rsidR="00F45BE8">
              <w:rPr>
                <w:rFonts w:ascii="Arial" w:hAnsi="Arial" w:cs="Arial"/>
              </w:rPr>
              <w:t xml:space="preserve">, </w:t>
            </w:r>
            <w:r w:rsidRPr="003B0D79">
              <w:rPr>
                <w:rFonts w:ascii="Arial" w:hAnsi="Arial" w:cs="Arial"/>
              </w:rPr>
              <w:t>external member</w:t>
            </w:r>
            <w:r w:rsidR="00F45BE8">
              <w:rPr>
                <w:rFonts w:ascii="Arial" w:hAnsi="Arial" w:cs="Arial"/>
              </w:rPr>
              <w:t xml:space="preserve"> (1 July 2018 to 30 June 201</w:t>
            </w:r>
            <w:r w:rsidR="00BA4A24">
              <w:rPr>
                <w:rFonts w:ascii="Arial" w:hAnsi="Arial" w:cs="Arial"/>
              </w:rPr>
              <w:t>9</w:t>
            </w:r>
            <w:r w:rsidR="00F45BE8">
              <w:rPr>
                <w:rFonts w:ascii="Arial" w:hAnsi="Arial" w:cs="Arial"/>
              </w:rPr>
              <w:t xml:space="preserve">) </w:t>
            </w:r>
          </w:p>
          <w:p w14:paraId="3744D75D" w14:textId="60C4D9AC" w:rsidR="003B0D79" w:rsidRDefault="00F45BE8" w:rsidP="003B0D79">
            <w:pPr>
              <w:pStyle w:val="ListParagraph"/>
              <w:numPr>
                <w:ilvl w:val="0"/>
                <w:numId w:val="2"/>
              </w:numPr>
              <w:spacing w:after="120"/>
              <w:ind w:left="357" w:hanging="357"/>
              <w:contextualSpacing w:val="0"/>
              <w:rPr>
                <w:rFonts w:ascii="Arial" w:hAnsi="Arial" w:cs="Arial"/>
              </w:rPr>
            </w:pPr>
            <w:r>
              <w:rPr>
                <w:rFonts w:ascii="Arial" w:hAnsi="Arial" w:cs="Arial"/>
              </w:rPr>
              <w:t xml:space="preserve">Jenny Walker, </w:t>
            </w:r>
            <w:r w:rsidR="003B0D79" w:rsidRPr="003B0D79">
              <w:rPr>
                <w:rFonts w:ascii="Arial" w:hAnsi="Arial" w:cs="Arial"/>
              </w:rPr>
              <w:t>external member</w:t>
            </w:r>
            <w:r>
              <w:rPr>
                <w:rFonts w:ascii="Arial" w:hAnsi="Arial" w:cs="Arial"/>
              </w:rPr>
              <w:t xml:space="preserve"> (1 January 2019 to 30 June 2019)</w:t>
            </w:r>
          </w:p>
          <w:p w14:paraId="7967585F" w14:textId="77777777" w:rsidR="00F45BE8" w:rsidRDefault="00F45BE8" w:rsidP="003B0D79">
            <w:pPr>
              <w:pStyle w:val="ListParagraph"/>
              <w:numPr>
                <w:ilvl w:val="0"/>
                <w:numId w:val="2"/>
              </w:numPr>
              <w:spacing w:after="120"/>
              <w:ind w:left="357" w:hanging="357"/>
              <w:contextualSpacing w:val="0"/>
              <w:rPr>
                <w:rFonts w:ascii="Arial" w:hAnsi="Arial" w:cs="Arial"/>
              </w:rPr>
            </w:pPr>
            <w:r>
              <w:rPr>
                <w:rFonts w:ascii="Arial" w:hAnsi="Arial" w:cs="Arial"/>
              </w:rPr>
              <w:t>Elizabeth Jameson, external member</w:t>
            </w:r>
          </w:p>
          <w:p w14:paraId="48B7E745" w14:textId="35F73285" w:rsidR="00F45BE8" w:rsidRPr="000A5424" w:rsidRDefault="00F45BE8" w:rsidP="003B0D79">
            <w:pPr>
              <w:pStyle w:val="ListParagraph"/>
              <w:numPr>
                <w:ilvl w:val="0"/>
                <w:numId w:val="2"/>
              </w:numPr>
              <w:spacing w:after="120"/>
              <w:ind w:left="357" w:hanging="357"/>
              <w:contextualSpacing w:val="0"/>
              <w:rPr>
                <w:rFonts w:ascii="Arial" w:hAnsi="Arial" w:cs="Arial"/>
              </w:rPr>
            </w:pPr>
            <w:r>
              <w:rPr>
                <w:rFonts w:ascii="Arial" w:hAnsi="Arial" w:cs="Arial"/>
              </w:rPr>
              <w:t>Sandra Slater, external member</w:t>
            </w:r>
          </w:p>
        </w:tc>
      </w:tr>
      <w:tr w:rsidR="003B0D79" w14:paraId="70665605" w14:textId="77777777" w:rsidTr="00DB1E5A">
        <w:tc>
          <w:tcPr>
            <w:tcW w:w="9798" w:type="dxa"/>
          </w:tcPr>
          <w:p w14:paraId="1A6947EE" w14:textId="77777777" w:rsidR="003B0D79" w:rsidRPr="000A5424" w:rsidRDefault="003B0D79" w:rsidP="00DB1E5A">
            <w:pPr>
              <w:spacing w:before="120" w:after="120"/>
              <w:rPr>
                <w:rFonts w:ascii="Arial" w:hAnsi="Arial" w:cs="Arial"/>
                <w:b/>
              </w:rPr>
            </w:pPr>
            <w:r w:rsidRPr="000A5424">
              <w:rPr>
                <w:rFonts w:ascii="Arial" w:hAnsi="Arial" w:cs="Arial"/>
                <w:b/>
              </w:rPr>
              <w:t>Achievements</w:t>
            </w:r>
          </w:p>
          <w:p w14:paraId="105CE7AB" w14:textId="77777777" w:rsidR="00F45BE8" w:rsidRDefault="00F45BE8" w:rsidP="00F45BE8">
            <w:pPr>
              <w:spacing w:after="60"/>
              <w:rPr>
                <w:rFonts w:ascii="Arial" w:hAnsi="Arial" w:cs="Arial"/>
              </w:rPr>
            </w:pPr>
            <w:r>
              <w:rPr>
                <w:rFonts w:ascii="Arial" w:hAnsi="Arial" w:cs="Arial"/>
              </w:rPr>
              <w:t xml:space="preserve">During 2018-19, the Board approved </w:t>
            </w:r>
            <w:proofErr w:type="gramStart"/>
            <w:r>
              <w:rPr>
                <w:rFonts w:ascii="Arial" w:hAnsi="Arial" w:cs="Arial"/>
              </w:rPr>
              <w:t>a number of</w:t>
            </w:r>
            <w:proofErr w:type="gramEnd"/>
            <w:r>
              <w:rPr>
                <w:rFonts w:ascii="Arial" w:hAnsi="Arial" w:cs="Arial"/>
              </w:rPr>
              <w:t xml:space="preserve"> significant matters including: </w:t>
            </w:r>
          </w:p>
          <w:p w14:paraId="57303B4D" w14:textId="77777777" w:rsidR="00F45BE8" w:rsidRPr="00CF314E" w:rsidRDefault="00F45BE8" w:rsidP="00F45BE8">
            <w:pPr>
              <w:pStyle w:val="ListParagraph"/>
              <w:numPr>
                <w:ilvl w:val="0"/>
                <w:numId w:val="2"/>
              </w:numPr>
              <w:spacing w:after="60"/>
              <w:ind w:left="357" w:hanging="357"/>
              <w:contextualSpacing w:val="0"/>
              <w:rPr>
                <w:rFonts w:ascii="Arial" w:hAnsi="Arial" w:cs="Arial"/>
              </w:rPr>
            </w:pPr>
            <w:r w:rsidRPr="00CF314E">
              <w:rPr>
                <w:rFonts w:ascii="Arial" w:hAnsi="Arial" w:cs="Arial"/>
              </w:rPr>
              <w:t>QPS 2018-19 Budget Allocations</w:t>
            </w:r>
          </w:p>
          <w:p w14:paraId="705FCAF1" w14:textId="4FB74FF3"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engagement of consultants to provide proposals for an independent review of governance</w:t>
            </w:r>
          </w:p>
          <w:p w14:paraId="25F974D1" w14:textId="77E0DD7F"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appointment of a fi</w:t>
            </w:r>
            <w:r w:rsidR="0094536F">
              <w:rPr>
                <w:rFonts w:ascii="Arial" w:hAnsi="Arial" w:cs="Arial"/>
              </w:rPr>
              <w:t xml:space="preserve">fth </w:t>
            </w:r>
            <w:r>
              <w:rPr>
                <w:rFonts w:ascii="Arial" w:hAnsi="Arial" w:cs="Arial"/>
              </w:rPr>
              <w:t>member to the Audit and Risk Committee</w:t>
            </w:r>
          </w:p>
          <w:p w14:paraId="6E0333BD" w14:textId="77777777"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2019 Environmental Scan</w:t>
            </w:r>
          </w:p>
          <w:p w14:paraId="798AA3C9" w14:textId="77777777"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QPS Forward Capital Works Program 2019-20</w:t>
            </w:r>
          </w:p>
          <w:p w14:paraId="2F9DBE98" w14:textId="44A4A4CD" w:rsidR="00F45BE8" w:rsidRP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t</w:t>
            </w:r>
            <w:r w:rsidRPr="00F45BE8">
              <w:rPr>
                <w:rFonts w:ascii="Arial" w:hAnsi="Arial" w:cs="Arial"/>
              </w:rPr>
              <w:t>he Integrity and Performance Group Inspections Plan (2019-20) and Internal Audit Function Charter</w:t>
            </w:r>
          </w:p>
          <w:p w14:paraId="51A5A5B5" w14:textId="3E95CC62" w:rsidR="00F45BE8" w:rsidRDefault="00F45BE8" w:rsidP="00F45BE8">
            <w:pPr>
              <w:pStyle w:val="ListParagraph"/>
              <w:numPr>
                <w:ilvl w:val="0"/>
                <w:numId w:val="2"/>
              </w:numPr>
              <w:spacing w:after="120"/>
              <w:ind w:left="357" w:hanging="357"/>
              <w:contextualSpacing w:val="0"/>
              <w:rPr>
                <w:rFonts w:ascii="Arial" w:hAnsi="Arial" w:cs="Arial"/>
              </w:rPr>
            </w:pPr>
            <w:r>
              <w:rPr>
                <w:rFonts w:ascii="Arial" w:hAnsi="Arial" w:cs="Arial"/>
              </w:rPr>
              <w:t>t</w:t>
            </w:r>
            <w:r w:rsidRPr="00CF314E">
              <w:rPr>
                <w:rFonts w:ascii="Arial" w:hAnsi="Arial" w:cs="Arial"/>
              </w:rPr>
              <w:t>he 2019-23 Strategic Plan and Operational Plan</w:t>
            </w:r>
            <w:r>
              <w:rPr>
                <w:rFonts w:ascii="Arial" w:hAnsi="Arial" w:cs="Arial"/>
              </w:rPr>
              <w:t xml:space="preserve">. </w:t>
            </w:r>
          </w:p>
          <w:p w14:paraId="5AD2FE73" w14:textId="77777777" w:rsidR="00F45BE8" w:rsidRDefault="00F45BE8" w:rsidP="00F45BE8">
            <w:pPr>
              <w:spacing w:after="60"/>
              <w:rPr>
                <w:rFonts w:ascii="Arial" w:hAnsi="Arial"/>
                <w:b/>
              </w:rPr>
            </w:pPr>
            <w:r>
              <w:rPr>
                <w:rFonts w:ascii="Arial" w:hAnsi="Arial"/>
              </w:rPr>
              <w:t>The Board further engaged in a series of themed strategic discussions on the following topics:</w:t>
            </w:r>
          </w:p>
          <w:p w14:paraId="6B78589E" w14:textId="66828C86"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 xml:space="preserve">workforce </w:t>
            </w:r>
            <w:r w:rsidR="00BA4A24">
              <w:rPr>
                <w:rFonts w:ascii="Arial" w:hAnsi="Arial" w:cs="Arial"/>
              </w:rPr>
              <w:t>s</w:t>
            </w:r>
            <w:r>
              <w:rPr>
                <w:rFonts w:ascii="Arial" w:hAnsi="Arial" w:cs="Arial"/>
              </w:rPr>
              <w:t>trategy</w:t>
            </w:r>
          </w:p>
          <w:p w14:paraId="02EC933F" w14:textId="56287085"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 xml:space="preserve">Working for Queensland Survey </w:t>
            </w:r>
            <w:r w:rsidR="00BA4A24">
              <w:rPr>
                <w:rFonts w:ascii="Arial" w:hAnsi="Arial" w:cs="Arial"/>
              </w:rPr>
              <w:t>r</w:t>
            </w:r>
            <w:r>
              <w:rPr>
                <w:rFonts w:ascii="Arial" w:hAnsi="Arial" w:cs="Arial"/>
              </w:rPr>
              <w:t>esults</w:t>
            </w:r>
          </w:p>
          <w:p w14:paraId="48D99674" w14:textId="54D90A12"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policing strategies</w:t>
            </w:r>
          </w:p>
          <w:p w14:paraId="5E6DAD51" w14:textId="7CAB706F"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internal communications</w:t>
            </w:r>
          </w:p>
          <w:p w14:paraId="51276BFB" w14:textId="2E0FFE1C" w:rsidR="003B0D79" w:rsidRDefault="00F45BE8" w:rsidP="00F45BE8">
            <w:pPr>
              <w:pStyle w:val="ListParagraph"/>
              <w:numPr>
                <w:ilvl w:val="0"/>
                <w:numId w:val="2"/>
              </w:numPr>
              <w:spacing w:after="120"/>
              <w:ind w:left="357" w:hanging="357"/>
              <w:contextualSpacing w:val="0"/>
              <w:rPr>
                <w:rFonts w:ascii="Arial" w:hAnsi="Arial" w:cs="Arial"/>
              </w:rPr>
            </w:pPr>
            <w:r>
              <w:rPr>
                <w:rFonts w:ascii="Arial" w:hAnsi="Arial" w:cs="Arial"/>
              </w:rPr>
              <w:t xml:space="preserve">risk management. </w:t>
            </w:r>
          </w:p>
        </w:tc>
      </w:tr>
    </w:tbl>
    <w:p w14:paraId="2A595976" w14:textId="77777777" w:rsidR="003B0D79" w:rsidRDefault="003B0D79">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3B0D79" w14:paraId="17F860B5" w14:textId="77777777" w:rsidTr="00DB1E5A">
        <w:tc>
          <w:tcPr>
            <w:tcW w:w="9798" w:type="dxa"/>
            <w:shd w:val="clear" w:color="auto" w:fill="0033CC"/>
          </w:tcPr>
          <w:p w14:paraId="40C9C787" w14:textId="77777777" w:rsidR="003B0D79" w:rsidRPr="000A5424" w:rsidRDefault="00F677BA" w:rsidP="00DB1E5A">
            <w:pPr>
              <w:spacing w:before="120" w:after="120"/>
              <w:rPr>
                <w:rFonts w:ascii="Arial" w:hAnsi="Arial" w:cs="Arial"/>
                <w:b/>
              </w:rPr>
            </w:pPr>
            <w:r>
              <w:rPr>
                <w:rFonts w:ascii="Arial" w:hAnsi="Arial" w:cs="Arial"/>
                <w:b/>
              </w:rPr>
              <w:lastRenderedPageBreak/>
              <w:t>QPS Demand and Resource Committee</w:t>
            </w:r>
          </w:p>
        </w:tc>
      </w:tr>
      <w:tr w:rsidR="003B0D79" w14:paraId="1EB79134" w14:textId="77777777" w:rsidTr="00DB1E5A">
        <w:tc>
          <w:tcPr>
            <w:tcW w:w="9798" w:type="dxa"/>
          </w:tcPr>
          <w:p w14:paraId="2EA2D15A" w14:textId="77777777" w:rsidR="00F677BA" w:rsidRPr="00F677BA" w:rsidRDefault="00F677BA" w:rsidP="00F677BA">
            <w:pPr>
              <w:spacing w:before="120" w:after="120"/>
              <w:rPr>
                <w:rFonts w:ascii="Arial" w:hAnsi="Arial" w:cs="Arial"/>
              </w:rPr>
            </w:pPr>
            <w:r w:rsidRPr="00F677BA">
              <w:rPr>
                <w:rFonts w:ascii="Arial" w:hAnsi="Arial" w:cs="Arial"/>
              </w:rPr>
              <w:t>The Demand and Resource Committee supports the Commissioner and QPS Board in delivering the organisational prioritisation of resources. The committee assists by ensuring effective processes are used relating to direction and control of finances, people, assets and ICT. This includes oversight of policies, plans and practices relating to demand management and resource management.</w:t>
            </w:r>
          </w:p>
          <w:p w14:paraId="37463C1E" w14:textId="77777777" w:rsidR="00F677BA" w:rsidRPr="00F677BA" w:rsidRDefault="00F677BA" w:rsidP="00F677BA">
            <w:pPr>
              <w:spacing w:before="120" w:after="120"/>
              <w:rPr>
                <w:rFonts w:ascii="Arial" w:hAnsi="Arial" w:cs="Arial"/>
              </w:rPr>
            </w:pPr>
            <w:r w:rsidRPr="00F677BA">
              <w:rPr>
                <w:rFonts w:ascii="Arial" w:hAnsi="Arial" w:cs="Arial"/>
              </w:rPr>
              <w:t xml:space="preserve">The Chair of the Committee is rotated among the Deputy Commissioners on an annual basis. </w:t>
            </w:r>
          </w:p>
          <w:p w14:paraId="1C7D1D3F" w14:textId="77777777" w:rsidR="00F677BA" w:rsidRPr="00F45BE8" w:rsidRDefault="00F677BA" w:rsidP="00F677BA">
            <w:pPr>
              <w:spacing w:before="120" w:after="120"/>
              <w:rPr>
                <w:rFonts w:ascii="Arial" w:hAnsi="Arial" w:cs="Arial"/>
              </w:rPr>
            </w:pPr>
            <w:r w:rsidRPr="00F45BE8">
              <w:rPr>
                <w:rFonts w:ascii="Arial" w:hAnsi="Arial" w:cs="Arial"/>
              </w:rPr>
              <w:t xml:space="preserve">The committee meets monthly or as determined by the Chair.  </w:t>
            </w:r>
          </w:p>
          <w:p w14:paraId="06D7C545" w14:textId="485D3791" w:rsidR="003B0D79" w:rsidRDefault="00F677BA" w:rsidP="00F677BA">
            <w:pPr>
              <w:spacing w:before="120" w:after="120"/>
              <w:rPr>
                <w:rFonts w:ascii="Arial" w:hAnsi="Arial" w:cs="Arial"/>
              </w:rPr>
            </w:pPr>
            <w:r w:rsidRPr="00F45BE8">
              <w:rPr>
                <w:rFonts w:ascii="Arial" w:hAnsi="Arial" w:cs="Arial"/>
              </w:rPr>
              <w:t xml:space="preserve">During 2018-19, the committee met on </w:t>
            </w:r>
            <w:r w:rsidR="00F45BE8" w:rsidRPr="00F45BE8">
              <w:rPr>
                <w:rFonts w:ascii="Arial" w:hAnsi="Arial" w:cs="Arial"/>
              </w:rPr>
              <w:t>11</w:t>
            </w:r>
            <w:r w:rsidRPr="00F45BE8">
              <w:rPr>
                <w:rFonts w:ascii="Arial" w:hAnsi="Arial" w:cs="Arial"/>
              </w:rPr>
              <w:t xml:space="preserve"> occasions and considered </w:t>
            </w:r>
            <w:r w:rsidR="00F45BE8" w:rsidRPr="00F45BE8">
              <w:rPr>
                <w:rFonts w:ascii="Arial" w:hAnsi="Arial" w:cs="Arial"/>
              </w:rPr>
              <w:t>11</w:t>
            </w:r>
            <w:r w:rsidRPr="00F45BE8">
              <w:rPr>
                <w:rFonts w:ascii="Arial" w:hAnsi="Arial" w:cs="Arial"/>
              </w:rPr>
              <w:t xml:space="preserve"> urgent matters </w:t>
            </w:r>
            <w:r w:rsidRPr="00F45BE8">
              <w:rPr>
                <w:rFonts w:ascii="Arial" w:hAnsi="Arial" w:cs="Arial"/>
              </w:rPr>
              <w:br/>
              <w:t>out-of-session.</w:t>
            </w:r>
          </w:p>
        </w:tc>
      </w:tr>
      <w:tr w:rsidR="003B0D79" w14:paraId="235D6FE6" w14:textId="77777777" w:rsidTr="00DB1E5A">
        <w:tc>
          <w:tcPr>
            <w:tcW w:w="9798" w:type="dxa"/>
          </w:tcPr>
          <w:p w14:paraId="034A4705" w14:textId="77777777" w:rsidR="003B0D79" w:rsidRPr="000A5424" w:rsidRDefault="003B0D79" w:rsidP="00DB1E5A">
            <w:pPr>
              <w:spacing w:before="120" w:after="120"/>
              <w:rPr>
                <w:rFonts w:ascii="Arial" w:hAnsi="Arial" w:cs="Arial"/>
                <w:b/>
              </w:rPr>
            </w:pPr>
            <w:r>
              <w:rPr>
                <w:rFonts w:ascii="Arial" w:hAnsi="Arial" w:cs="Arial"/>
                <w:b/>
              </w:rPr>
              <w:t>Board Members</w:t>
            </w:r>
          </w:p>
          <w:p w14:paraId="53933719" w14:textId="3E8910DD" w:rsidR="00F677BA" w:rsidRPr="00F677BA" w:rsidRDefault="00F677BA" w:rsidP="00F677BA">
            <w:pPr>
              <w:pStyle w:val="ListParagraph"/>
              <w:numPr>
                <w:ilvl w:val="0"/>
                <w:numId w:val="2"/>
              </w:numPr>
              <w:spacing w:after="120"/>
              <w:ind w:left="357" w:hanging="357"/>
              <w:contextualSpacing w:val="0"/>
              <w:rPr>
                <w:rFonts w:ascii="Arial" w:hAnsi="Arial" w:cs="Arial"/>
              </w:rPr>
            </w:pPr>
            <w:r w:rsidRPr="00F677BA">
              <w:rPr>
                <w:rFonts w:ascii="Arial" w:hAnsi="Arial" w:cs="Arial"/>
              </w:rPr>
              <w:t xml:space="preserve">Stephan Gollschewski APM, Deputy Commissioner, </w:t>
            </w:r>
            <w:r w:rsidR="00F45BE8">
              <w:rPr>
                <w:rFonts w:ascii="Arial" w:hAnsi="Arial" w:cs="Arial"/>
              </w:rPr>
              <w:t xml:space="preserve">Crime, Counter-Terrorism and </w:t>
            </w:r>
            <w:r w:rsidRPr="00F677BA">
              <w:rPr>
                <w:rFonts w:ascii="Arial" w:hAnsi="Arial" w:cs="Arial"/>
              </w:rPr>
              <w:t>Specialist Operations (Chair)</w:t>
            </w:r>
          </w:p>
          <w:p w14:paraId="51B5A156" w14:textId="77777777" w:rsidR="00F677BA" w:rsidRPr="005E2806" w:rsidRDefault="00F677BA" w:rsidP="00F677BA">
            <w:pPr>
              <w:pStyle w:val="ListParagraph"/>
              <w:numPr>
                <w:ilvl w:val="0"/>
                <w:numId w:val="2"/>
              </w:numPr>
              <w:spacing w:after="120"/>
              <w:ind w:left="357" w:hanging="357"/>
              <w:contextualSpacing w:val="0"/>
              <w:rPr>
                <w:rFonts w:ascii="Arial" w:hAnsi="Arial" w:cs="Arial"/>
              </w:rPr>
            </w:pPr>
            <w:r w:rsidRPr="005E2806">
              <w:rPr>
                <w:rFonts w:ascii="Arial" w:hAnsi="Arial" w:cs="Arial"/>
              </w:rPr>
              <w:t xml:space="preserve">Tracy Linford APM, Deputy Commissioner, Strategy, Policy and Performance </w:t>
            </w:r>
          </w:p>
          <w:p w14:paraId="3FFB3643" w14:textId="1D5EBABA" w:rsidR="003B0D79" w:rsidRPr="000A5424" w:rsidRDefault="000B42B3" w:rsidP="00F677BA">
            <w:pPr>
              <w:pStyle w:val="ListParagraph"/>
              <w:numPr>
                <w:ilvl w:val="0"/>
                <w:numId w:val="2"/>
              </w:numPr>
              <w:spacing w:after="120"/>
              <w:ind w:left="357" w:hanging="357"/>
              <w:contextualSpacing w:val="0"/>
              <w:rPr>
                <w:rFonts w:ascii="Arial" w:hAnsi="Arial" w:cs="Arial"/>
              </w:rPr>
            </w:pPr>
            <w:r w:rsidRPr="005E2806">
              <w:rPr>
                <w:rFonts w:ascii="Arial" w:hAnsi="Arial" w:cs="Arial"/>
              </w:rPr>
              <w:t>Mike Condon</w:t>
            </w:r>
            <w:r w:rsidR="00F677BA" w:rsidRPr="005E2806">
              <w:rPr>
                <w:rFonts w:ascii="Arial" w:hAnsi="Arial" w:cs="Arial"/>
              </w:rPr>
              <w:t xml:space="preserve"> APM, </w:t>
            </w:r>
            <w:r w:rsidR="00EA01AD">
              <w:rPr>
                <w:rFonts w:ascii="Arial" w:hAnsi="Arial" w:cs="Arial"/>
              </w:rPr>
              <w:t xml:space="preserve">Acting </w:t>
            </w:r>
            <w:r w:rsidR="00F677BA" w:rsidRPr="005E2806">
              <w:rPr>
                <w:rFonts w:ascii="Arial" w:hAnsi="Arial" w:cs="Arial"/>
              </w:rPr>
              <w:t>Deputy Commissioner, Regional Operations</w:t>
            </w:r>
          </w:p>
        </w:tc>
      </w:tr>
      <w:tr w:rsidR="003B0D79" w14:paraId="37EC5B6F" w14:textId="77777777" w:rsidTr="00DB1E5A">
        <w:tc>
          <w:tcPr>
            <w:tcW w:w="9798" w:type="dxa"/>
          </w:tcPr>
          <w:p w14:paraId="529A8FF0" w14:textId="77777777" w:rsidR="003B0D79" w:rsidRPr="000A5424" w:rsidRDefault="003B0D79" w:rsidP="00DB1E5A">
            <w:pPr>
              <w:spacing w:before="120" w:after="120"/>
              <w:rPr>
                <w:rFonts w:ascii="Arial" w:hAnsi="Arial" w:cs="Arial"/>
                <w:b/>
              </w:rPr>
            </w:pPr>
            <w:r w:rsidRPr="000A5424">
              <w:rPr>
                <w:rFonts w:ascii="Arial" w:hAnsi="Arial" w:cs="Arial"/>
                <w:b/>
              </w:rPr>
              <w:t>Achievements</w:t>
            </w:r>
          </w:p>
          <w:p w14:paraId="2C147DD7" w14:textId="77777777" w:rsidR="00F45BE8" w:rsidRPr="007B20D9" w:rsidRDefault="00F45BE8" w:rsidP="00F45BE8">
            <w:pPr>
              <w:pStyle w:val="BodyText"/>
              <w:spacing w:after="60"/>
              <w:rPr>
                <w:rFonts w:eastAsia="Arial"/>
                <w:b/>
              </w:rPr>
            </w:pPr>
            <w:r w:rsidRPr="007B20D9">
              <w:t>In 201</w:t>
            </w:r>
            <w:r>
              <w:t>8</w:t>
            </w:r>
            <w:r w:rsidRPr="007B20D9">
              <w:t>-1</w:t>
            </w:r>
            <w:r>
              <w:t>9</w:t>
            </w:r>
            <w:r w:rsidRPr="007B20D9">
              <w:t xml:space="preserve">, the committee </w:t>
            </w:r>
            <w:r>
              <w:t>considered a</w:t>
            </w:r>
            <w:r w:rsidRPr="007B20D9">
              <w:t xml:space="preserve"> number of significant </w:t>
            </w:r>
            <w:r>
              <w:t>matters</w:t>
            </w:r>
            <w:r w:rsidRPr="007B20D9">
              <w:t xml:space="preserve"> </w:t>
            </w:r>
            <w:r>
              <w:t>which included</w:t>
            </w:r>
            <w:r w:rsidRPr="007B20D9">
              <w:t>:</w:t>
            </w:r>
          </w:p>
          <w:p w14:paraId="292C7CF8" w14:textId="77777777" w:rsidR="00F45BE8" w:rsidRPr="008B58C4" w:rsidRDefault="00F45BE8" w:rsidP="00F45BE8">
            <w:pPr>
              <w:pStyle w:val="ListParagraph"/>
              <w:numPr>
                <w:ilvl w:val="0"/>
                <w:numId w:val="2"/>
              </w:numPr>
              <w:spacing w:after="60"/>
              <w:ind w:left="357" w:hanging="357"/>
              <w:contextualSpacing w:val="0"/>
              <w:rPr>
                <w:rFonts w:ascii="Arial" w:hAnsi="Arial" w:cs="Arial"/>
              </w:rPr>
            </w:pPr>
            <w:r w:rsidRPr="00C123ED">
              <w:rPr>
                <w:rFonts w:ascii="Arial" w:hAnsi="Arial" w:cs="Arial"/>
              </w:rPr>
              <w:t>creation and allocation of permanent positions</w:t>
            </w:r>
            <w:r>
              <w:rPr>
                <w:rFonts w:ascii="Arial" w:hAnsi="Arial" w:cs="Arial"/>
              </w:rPr>
              <w:t xml:space="preserve"> </w:t>
            </w:r>
            <w:r w:rsidRPr="00793A82">
              <w:rPr>
                <w:rFonts w:ascii="Arial" w:hAnsi="Arial" w:cs="Arial"/>
              </w:rPr>
              <w:t>and</w:t>
            </w:r>
            <w:r w:rsidRPr="00C123ED">
              <w:rPr>
                <w:rFonts w:ascii="Arial" w:hAnsi="Arial" w:cs="Arial"/>
              </w:rPr>
              <w:t xml:space="preserve"> position reclassifications which enabled appropriate resource allocation across the Service</w:t>
            </w:r>
          </w:p>
          <w:p w14:paraId="2AC30419" w14:textId="77777777" w:rsidR="00F45BE8" w:rsidRPr="008B58C4" w:rsidRDefault="00F45BE8" w:rsidP="00F45BE8">
            <w:pPr>
              <w:pStyle w:val="ListParagraph"/>
              <w:numPr>
                <w:ilvl w:val="0"/>
                <w:numId w:val="2"/>
              </w:numPr>
              <w:spacing w:after="60"/>
              <w:ind w:left="357" w:hanging="357"/>
              <w:contextualSpacing w:val="0"/>
              <w:rPr>
                <w:rFonts w:ascii="Arial" w:hAnsi="Arial" w:cs="Arial"/>
              </w:rPr>
            </w:pPr>
            <w:r w:rsidRPr="008B58C4">
              <w:rPr>
                <w:rFonts w:ascii="Arial" w:hAnsi="Arial" w:cs="Arial"/>
              </w:rPr>
              <w:t>operational funding for key organisational priorities</w:t>
            </w:r>
          </w:p>
          <w:p w14:paraId="1680E9EF" w14:textId="77777777" w:rsidR="00F45BE8" w:rsidRPr="008B58C4" w:rsidRDefault="00F45BE8" w:rsidP="00F45BE8">
            <w:pPr>
              <w:pStyle w:val="ListParagraph"/>
              <w:numPr>
                <w:ilvl w:val="0"/>
                <w:numId w:val="2"/>
              </w:numPr>
              <w:spacing w:after="60"/>
              <w:ind w:left="357" w:hanging="357"/>
              <w:contextualSpacing w:val="0"/>
              <w:rPr>
                <w:rFonts w:ascii="Arial" w:hAnsi="Arial" w:cs="Arial"/>
              </w:rPr>
            </w:pPr>
            <w:r w:rsidRPr="008B58C4">
              <w:rPr>
                <w:rFonts w:ascii="Arial" w:hAnsi="Arial" w:cs="Arial"/>
              </w:rPr>
              <w:t>funding and prioritisation of significant capital works, including the strategic acquisition of assets</w:t>
            </w:r>
          </w:p>
          <w:p w14:paraId="5D52C33B" w14:textId="6CCEA35F" w:rsidR="00F45BE8" w:rsidRPr="008B58C4"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m</w:t>
            </w:r>
            <w:r w:rsidRPr="008B58C4">
              <w:rPr>
                <w:rFonts w:ascii="Arial" w:hAnsi="Arial" w:cs="Arial"/>
              </w:rPr>
              <w:t xml:space="preserve">onitoring Service Delivery Standards and consideration of performance measures.  </w:t>
            </w:r>
          </w:p>
          <w:p w14:paraId="4B188D84" w14:textId="77777777" w:rsidR="00F45BE8" w:rsidRDefault="00F45BE8" w:rsidP="00F45BE8">
            <w:pPr>
              <w:spacing w:after="60"/>
              <w:rPr>
                <w:rFonts w:ascii="Arial" w:eastAsia="SimSun" w:hAnsi="Arial" w:cs="Arial"/>
                <w:lang w:eastAsia="en-AU"/>
              </w:rPr>
            </w:pPr>
            <w:r>
              <w:rPr>
                <w:rFonts w:ascii="Arial" w:eastAsia="SimSun" w:hAnsi="Arial" w:cs="Arial"/>
                <w:lang w:eastAsia="en-AU"/>
              </w:rPr>
              <w:t>Key decisions by the Committee included:</w:t>
            </w:r>
          </w:p>
          <w:p w14:paraId="07F9EE0D" w14:textId="58B4A59F" w:rsidR="00F45BE8" w:rsidRPr="008B58C4"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w:t>
            </w:r>
            <w:r w:rsidRPr="008B58C4">
              <w:rPr>
                <w:rFonts w:ascii="Arial" w:hAnsi="Arial" w:cs="Arial"/>
              </w:rPr>
              <w:t>pproval of a staged approach to centralise towing</w:t>
            </w:r>
          </w:p>
          <w:p w14:paraId="1A2E2E2F" w14:textId="09AB5606"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approval of funding for the ITAS Modernisation Project Leave Leakage Solution</w:t>
            </w:r>
          </w:p>
          <w:p w14:paraId="78AE8328" w14:textId="3418F679"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approval of Stage 2 of the Aurion 11 Upgrade Project</w:t>
            </w:r>
          </w:p>
          <w:p w14:paraId="59EA9DAD" w14:textId="69E386F3" w:rsidR="00F45BE8" w:rsidRPr="00673B23"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w:t>
            </w:r>
            <w:r w:rsidRPr="00673B23">
              <w:rPr>
                <w:rFonts w:ascii="Arial" w:hAnsi="Arial" w:cs="Arial"/>
              </w:rPr>
              <w:t>pprov</w:t>
            </w:r>
            <w:r>
              <w:rPr>
                <w:rFonts w:ascii="Arial" w:hAnsi="Arial" w:cs="Arial"/>
              </w:rPr>
              <w:t>al of</w:t>
            </w:r>
            <w:r w:rsidRPr="00673B23">
              <w:rPr>
                <w:rFonts w:ascii="Arial" w:hAnsi="Arial" w:cs="Arial"/>
              </w:rPr>
              <w:t xml:space="preserve"> the Domestic, Family Violence and Vulnerable Persons Unit to be established as a permanent unit</w:t>
            </w:r>
          </w:p>
          <w:p w14:paraId="6979761B" w14:textId="65928432" w:rsidR="00F45BE8" w:rsidRDefault="00F45BE8" w:rsidP="00F45BE8">
            <w:pPr>
              <w:pStyle w:val="ListParagraph"/>
              <w:numPr>
                <w:ilvl w:val="0"/>
                <w:numId w:val="2"/>
              </w:numPr>
              <w:spacing w:after="60"/>
              <w:ind w:left="357" w:hanging="357"/>
              <w:contextualSpacing w:val="0"/>
              <w:rPr>
                <w:rFonts w:ascii="Arial" w:hAnsi="Arial" w:cs="Arial"/>
              </w:rPr>
            </w:pPr>
            <w:r>
              <w:rPr>
                <w:rFonts w:ascii="Arial" w:hAnsi="Arial" w:cs="Arial"/>
              </w:rPr>
              <w:t>a</w:t>
            </w:r>
            <w:r w:rsidRPr="008B58C4">
              <w:rPr>
                <w:rFonts w:ascii="Arial" w:hAnsi="Arial" w:cs="Arial"/>
              </w:rPr>
              <w:t>pproval of a 12-month pilot of the Asset Management Governance Framework</w:t>
            </w:r>
          </w:p>
          <w:p w14:paraId="09B32057" w14:textId="1D6C7C4B" w:rsidR="003B0D79" w:rsidRPr="00F45BE8" w:rsidRDefault="00F45BE8" w:rsidP="00F45BE8">
            <w:pPr>
              <w:pStyle w:val="ListParagraph"/>
              <w:numPr>
                <w:ilvl w:val="0"/>
                <w:numId w:val="2"/>
              </w:numPr>
              <w:spacing w:after="120"/>
              <w:ind w:left="357" w:hanging="357"/>
              <w:contextualSpacing w:val="0"/>
              <w:rPr>
                <w:rFonts w:ascii="Arial" w:hAnsi="Arial" w:cs="Arial"/>
              </w:rPr>
            </w:pPr>
            <w:r>
              <w:rPr>
                <w:rFonts w:ascii="Arial" w:hAnsi="Arial" w:cs="Arial"/>
              </w:rPr>
              <w:t>a</w:t>
            </w:r>
            <w:r w:rsidRPr="00F45BE8">
              <w:rPr>
                <w:rFonts w:ascii="Arial" w:hAnsi="Arial" w:cs="Arial"/>
              </w:rPr>
              <w:t>pproval of the Email to SMS statewide rollout.</w:t>
            </w:r>
            <w:r>
              <w:rPr>
                <w:rFonts w:ascii="Arial" w:hAnsi="Arial" w:cs="Arial"/>
              </w:rPr>
              <w:t xml:space="preserve">  </w:t>
            </w:r>
          </w:p>
        </w:tc>
      </w:tr>
    </w:tbl>
    <w:p w14:paraId="017C8326" w14:textId="77777777" w:rsidR="003B0D79" w:rsidRDefault="003B0D79" w:rsidP="00E15999">
      <w:pPr>
        <w:spacing w:after="0"/>
        <w:rPr>
          <w:rFonts w:ascii="Arial" w:hAnsi="Arial" w:cs="Arial"/>
        </w:rPr>
      </w:pPr>
    </w:p>
    <w:p w14:paraId="20C009C5" w14:textId="51931F25" w:rsidR="0088391A" w:rsidRDefault="0088391A">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88391A" w14:paraId="25DE03EA" w14:textId="77777777" w:rsidTr="00BC2F75">
        <w:tc>
          <w:tcPr>
            <w:tcW w:w="9798" w:type="dxa"/>
            <w:shd w:val="clear" w:color="auto" w:fill="0033CC"/>
          </w:tcPr>
          <w:p w14:paraId="78F68F22" w14:textId="742EF320" w:rsidR="0088391A" w:rsidRPr="000A5424" w:rsidRDefault="0088391A" w:rsidP="00BC2F75">
            <w:pPr>
              <w:spacing w:before="120" w:after="120"/>
              <w:rPr>
                <w:rFonts w:ascii="Arial" w:hAnsi="Arial" w:cs="Arial"/>
                <w:b/>
              </w:rPr>
            </w:pPr>
            <w:r w:rsidRPr="000A5424">
              <w:rPr>
                <w:rFonts w:ascii="Arial" w:hAnsi="Arial" w:cs="Arial"/>
                <w:b/>
              </w:rPr>
              <w:lastRenderedPageBreak/>
              <w:t>Public Safety Portfolio Audi</w:t>
            </w:r>
            <w:r w:rsidR="00DD4E6D">
              <w:rPr>
                <w:rFonts w:ascii="Arial" w:hAnsi="Arial" w:cs="Arial"/>
                <w:b/>
              </w:rPr>
              <w:t>t</w:t>
            </w:r>
            <w:r w:rsidRPr="000A5424">
              <w:rPr>
                <w:rFonts w:ascii="Arial" w:hAnsi="Arial" w:cs="Arial"/>
                <w:b/>
              </w:rPr>
              <w:t xml:space="preserve"> and Risk Committee</w:t>
            </w:r>
          </w:p>
        </w:tc>
      </w:tr>
      <w:tr w:rsidR="0088391A" w:rsidRPr="000F226D" w14:paraId="6B7ACDA4" w14:textId="77777777" w:rsidTr="00BC2F75">
        <w:tc>
          <w:tcPr>
            <w:tcW w:w="9798" w:type="dxa"/>
          </w:tcPr>
          <w:p w14:paraId="5148E586" w14:textId="77777777" w:rsidR="0088391A" w:rsidRPr="000F226D" w:rsidRDefault="0088391A" w:rsidP="00BC2F75">
            <w:pPr>
              <w:spacing w:before="120" w:after="120"/>
              <w:rPr>
                <w:rFonts w:ascii="Arial" w:hAnsi="Arial" w:cs="Arial"/>
              </w:rPr>
            </w:pPr>
            <w:r w:rsidRPr="000F226D">
              <w:rPr>
                <w:rFonts w:ascii="Arial" w:hAnsi="Arial" w:cs="Arial"/>
              </w:rPr>
              <w:t xml:space="preserve">The Public Safety Portfolio Audit and Risk Committee (PSP ARC) was established under, and operated in accordance with, the terms of its charter which was developed in line with Queensland Treasury’s </w:t>
            </w:r>
            <w:r w:rsidRPr="000F226D">
              <w:rPr>
                <w:rFonts w:ascii="Arial" w:hAnsi="Arial" w:cs="Arial"/>
                <w:i/>
              </w:rPr>
              <w:t>Audit Committee Guidelines: Improving Accountability and Performance</w:t>
            </w:r>
            <w:r w:rsidRPr="000F226D">
              <w:rPr>
                <w:rFonts w:ascii="Arial" w:hAnsi="Arial" w:cs="Arial"/>
              </w:rPr>
              <w:t xml:space="preserve">; the </w:t>
            </w:r>
            <w:r w:rsidRPr="000F226D">
              <w:rPr>
                <w:rFonts w:ascii="Arial" w:hAnsi="Arial" w:cs="Arial"/>
                <w:i/>
              </w:rPr>
              <w:t>Financial and Performance Management Standard 2009</w:t>
            </w:r>
            <w:r w:rsidRPr="000F226D">
              <w:rPr>
                <w:rFonts w:ascii="Arial" w:hAnsi="Arial" w:cs="Arial"/>
              </w:rPr>
              <w:t xml:space="preserve"> and the </w:t>
            </w:r>
            <w:r w:rsidRPr="000F226D">
              <w:rPr>
                <w:rFonts w:ascii="Arial" w:hAnsi="Arial" w:cs="Arial"/>
                <w:i/>
              </w:rPr>
              <w:t>Financial Accountability Act 2009</w:t>
            </w:r>
            <w:r w:rsidRPr="000F226D">
              <w:rPr>
                <w:rFonts w:ascii="Arial" w:hAnsi="Arial" w:cs="Arial"/>
              </w:rPr>
              <w:t xml:space="preserve">. The Committee reviewed the charter annually to ensure consistency with the Committee’s authority, objectives and responsibilities. </w:t>
            </w:r>
          </w:p>
          <w:p w14:paraId="749A2463" w14:textId="77777777" w:rsidR="0088391A" w:rsidRPr="000F226D" w:rsidRDefault="0088391A" w:rsidP="00BC2F75">
            <w:pPr>
              <w:spacing w:before="120" w:after="120"/>
              <w:rPr>
                <w:rFonts w:ascii="Arial" w:hAnsi="Arial" w:cs="Arial"/>
              </w:rPr>
            </w:pPr>
            <w:r w:rsidRPr="000F226D">
              <w:rPr>
                <w:rFonts w:ascii="Arial" w:hAnsi="Arial" w:cs="Arial"/>
              </w:rPr>
              <w:t>The PSP ARC</w:t>
            </w:r>
            <w:r w:rsidRPr="000F226D">
              <w:rPr>
                <w:rFonts w:ascii="Arial" w:hAnsi="Arial" w:cs="Arial"/>
                <w:w w:val="99"/>
              </w:rPr>
              <w:t xml:space="preserve"> </w:t>
            </w:r>
            <w:r w:rsidRPr="000F226D">
              <w:rPr>
                <w:rFonts w:ascii="Arial" w:hAnsi="Arial" w:cs="Arial"/>
              </w:rPr>
              <w:t>provided independent assurance on audit functions for partner agencies and oversight and assurance over the effectiveness, efficiency and economy of the Public Safety Business Agency (PSBA) risk, control and compliance frameworks. To ensure strong governance across the public safety agencies, advice of material issues was provided to the audit, risk and compliance committees of the partner agencies as and when relevant.</w:t>
            </w:r>
          </w:p>
          <w:p w14:paraId="5872DA95" w14:textId="77777777" w:rsidR="0088391A" w:rsidRPr="000F226D" w:rsidRDefault="0088391A" w:rsidP="00BC2F75">
            <w:pPr>
              <w:spacing w:before="120" w:after="120"/>
              <w:rPr>
                <w:rFonts w:ascii="Arial" w:hAnsi="Arial" w:cs="Arial"/>
              </w:rPr>
            </w:pPr>
            <w:r w:rsidRPr="000F226D">
              <w:rPr>
                <w:rFonts w:ascii="Arial" w:hAnsi="Arial" w:cs="Arial"/>
              </w:rPr>
              <w:t>The Committee was chaired by an independent external member. Each public safety partner agency was represented by one member. The Chair could invite or give approval for other persons to attend a Committee meeting.</w:t>
            </w:r>
          </w:p>
          <w:p w14:paraId="49386044" w14:textId="77777777" w:rsidR="0088391A" w:rsidRPr="000F226D" w:rsidRDefault="0088391A" w:rsidP="00BC2F75">
            <w:pPr>
              <w:spacing w:before="120" w:after="120"/>
              <w:rPr>
                <w:rFonts w:ascii="Arial" w:hAnsi="Arial" w:cs="Arial"/>
              </w:rPr>
            </w:pPr>
            <w:r w:rsidRPr="000F226D">
              <w:rPr>
                <w:rFonts w:ascii="Arial" w:hAnsi="Arial" w:cs="Arial"/>
              </w:rPr>
              <w:t>In August 2018, the Committee was renamed the Public Safety Agencies Audit, Risk and Compliance Committee (PSA ARCC) to reflect the broader public safety agencies coverage of the Committee and to explicitly capture compliance in the Committee’s considerations.</w:t>
            </w:r>
          </w:p>
          <w:p w14:paraId="1D13A628" w14:textId="4943C337" w:rsidR="0088391A" w:rsidRPr="000F226D" w:rsidRDefault="0088391A" w:rsidP="00BC2F75">
            <w:pPr>
              <w:spacing w:before="120" w:after="120"/>
              <w:rPr>
                <w:rFonts w:ascii="Arial" w:hAnsi="Arial" w:cs="Arial"/>
              </w:rPr>
            </w:pPr>
            <w:r w:rsidRPr="000F226D">
              <w:rPr>
                <w:rFonts w:ascii="Arial" w:hAnsi="Arial" w:cs="Arial"/>
              </w:rPr>
              <w:t xml:space="preserve">Prior to a revision of the Committee’s charter on 11 January 2019, the Committee met on two occasions. </w:t>
            </w:r>
            <w:r w:rsidR="007567A0">
              <w:rPr>
                <w:rFonts w:ascii="Arial" w:hAnsi="Arial" w:cs="Arial"/>
              </w:rPr>
              <w:t xml:space="preserve"> </w:t>
            </w:r>
            <w:r w:rsidRPr="000F226D">
              <w:rPr>
                <w:rFonts w:ascii="Arial" w:hAnsi="Arial" w:cs="Arial"/>
              </w:rPr>
              <w:t xml:space="preserve">A further revision of the Committee’s charter, effective 11 January 2019, renamed and repurposed the Committee as the PSBA and Office of the Inspector-General Emergency Management Audit, Risk and Compliance Committee (PSBA and IGEM ARCC). Part of this revision was a change in the </w:t>
            </w:r>
            <w:r w:rsidRPr="00362A13">
              <w:rPr>
                <w:rFonts w:ascii="Arial" w:hAnsi="Arial" w:cs="Arial"/>
              </w:rPr>
              <w:t>membership composition, which included the cessation of partner agency representation, including the QPS.</w:t>
            </w:r>
            <w:r w:rsidR="007567A0">
              <w:rPr>
                <w:rFonts w:ascii="Arial" w:hAnsi="Arial" w:cs="Arial"/>
              </w:rPr>
              <w:t xml:space="preserve">  </w:t>
            </w:r>
          </w:p>
          <w:p w14:paraId="15DA1C42" w14:textId="759C1127" w:rsidR="0088391A" w:rsidRPr="000F226D" w:rsidRDefault="0088391A" w:rsidP="00BC2F75">
            <w:pPr>
              <w:spacing w:before="120" w:after="120"/>
              <w:rPr>
                <w:rFonts w:ascii="Arial" w:hAnsi="Arial" w:cs="Arial"/>
              </w:rPr>
            </w:pPr>
            <w:r w:rsidRPr="000F226D">
              <w:rPr>
                <w:rFonts w:ascii="Arial" w:hAnsi="Arial" w:cs="Arial"/>
              </w:rPr>
              <w:t>The independent external Chair received $7,</w:t>
            </w:r>
            <w:r w:rsidR="00362A13">
              <w:rPr>
                <w:rFonts w:ascii="Arial" w:hAnsi="Arial" w:cs="Arial"/>
              </w:rPr>
              <w:t>016.59</w:t>
            </w:r>
            <w:r w:rsidRPr="000F226D">
              <w:rPr>
                <w:rFonts w:ascii="Arial" w:hAnsi="Arial" w:cs="Arial"/>
              </w:rPr>
              <w:t xml:space="preserve"> (including GST) in remuneration for services provided to 10 January 2019. There were no other on costs incurred.</w:t>
            </w:r>
          </w:p>
        </w:tc>
      </w:tr>
      <w:tr w:rsidR="0088391A" w:rsidRPr="000F226D" w14:paraId="02012532" w14:textId="77777777" w:rsidTr="00BC2F75">
        <w:tc>
          <w:tcPr>
            <w:tcW w:w="9798" w:type="dxa"/>
          </w:tcPr>
          <w:p w14:paraId="612FF939" w14:textId="77777777" w:rsidR="0088391A" w:rsidRPr="000F226D" w:rsidRDefault="0088391A" w:rsidP="00BC2F75">
            <w:pPr>
              <w:spacing w:before="120" w:after="120"/>
              <w:rPr>
                <w:rFonts w:ascii="Arial" w:hAnsi="Arial" w:cs="Arial"/>
                <w:b/>
              </w:rPr>
            </w:pPr>
            <w:r w:rsidRPr="000F226D">
              <w:rPr>
                <w:rFonts w:ascii="Arial" w:hAnsi="Arial" w:cs="Arial"/>
                <w:b/>
              </w:rPr>
              <w:t>Committee Members</w:t>
            </w:r>
          </w:p>
          <w:p w14:paraId="0878E83C" w14:textId="77777777" w:rsidR="0088391A" w:rsidRPr="000F226D" w:rsidRDefault="0088391A" w:rsidP="00BC2F75">
            <w:pPr>
              <w:pStyle w:val="ListParagraph"/>
              <w:widowControl w:val="0"/>
              <w:numPr>
                <w:ilvl w:val="0"/>
                <w:numId w:val="2"/>
              </w:numPr>
              <w:tabs>
                <w:tab w:val="left" w:pos="555"/>
              </w:tabs>
              <w:spacing w:after="120"/>
              <w:ind w:right="607"/>
              <w:contextualSpacing w:val="0"/>
              <w:rPr>
                <w:rFonts w:ascii="Arial" w:hAnsi="Arial" w:cs="Arial"/>
              </w:rPr>
            </w:pPr>
            <w:r w:rsidRPr="000F226D">
              <w:rPr>
                <w:rFonts w:ascii="Arial" w:hAnsi="Arial" w:cs="Arial"/>
              </w:rPr>
              <w:t>Marita Corbett, Chair (Independent Chair)</w:t>
            </w:r>
          </w:p>
          <w:p w14:paraId="2172082F" w14:textId="77777777" w:rsidR="0088391A" w:rsidRPr="000F226D" w:rsidRDefault="0088391A" w:rsidP="00BC2F75">
            <w:pPr>
              <w:pStyle w:val="ListParagraph"/>
              <w:widowControl w:val="0"/>
              <w:numPr>
                <w:ilvl w:val="0"/>
                <w:numId w:val="2"/>
              </w:numPr>
              <w:tabs>
                <w:tab w:val="left" w:pos="555"/>
              </w:tabs>
              <w:spacing w:after="120"/>
              <w:ind w:right="607"/>
              <w:contextualSpacing w:val="0"/>
              <w:rPr>
                <w:rFonts w:ascii="Arial" w:hAnsi="Arial" w:cs="Arial"/>
              </w:rPr>
            </w:pPr>
            <w:r w:rsidRPr="000F226D">
              <w:rPr>
                <w:rFonts w:ascii="Arial" w:hAnsi="Arial" w:cs="Arial"/>
              </w:rPr>
              <w:t xml:space="preserve">Geoff Waite, Executive General Manager, Risk and Intelligence Queensland Treasury, (appointed member of the PSBA Board of Management) </w:t>
            </w:r>
          </w:p>
          <w:p w14:paraId="2EB0CA5E" w14:textId="77777777" w:rsidR="0088391A" w:rsidRPr="000F226D" w:rsidRDefault="0088391A" w:rsidP="00BC2F75">
            <w:pPr>
              <w:pStyle w:val="ListParagraph"/>
              <w:widowControl w:val="0"/>
              <w:numPr>
                <w:ilvl w:val="0"/>
                <w:numId w:val="2"/>
              </w:numPr>
              <w:tabs>
                <w:tab w:val="left" w:pos="555"/>
              </w:tabs>
              <w:spacing w:after="120"/>
              <w:ind w:right="607"/>
              <w:contextualSpacing w:val="0"/>
              <w:rPr>
                <w:rFonts w:ascii="Arial" w:hAnsi="Arial" w:cs="Arial"/>
              </w:rPr>
            </w:pPr>
            <w:r w:rsidRPr="000F226D">
              <w:rPr>
                <w:rFonts w:ascii="Arial" w:hAnsi="Arial" w:cs="Arial"/>
              </w:rPr>
              <w:t xml:space="preserve">Tracy Linford APM, Deputy Commissioner, Strategy, Policy and Performance, QPS </w:t>
            </w:r>
          </w:p>
          <w:p w14:paraId="4F504313" w14:textId="77777777" w:rsidR="0088391A" w:rsidRPr="000F226D" w:rsidRDefault="0088391A" w:rsidP="00BC2F75">
            <w:pPr>
              <w:pStyle w:val="ListParagraph"/>
              <w:widowControl w:val="0"/>
              <w:numPr>
                <w:ilvl w:val="0"/>
                <w:numId w:val="2"/>
              </w:numPr>
              <w:tabs>
                <w:tab w:val="left" w:pos="555"/>
              </w:tabs>
              <w:spacing w:after="120"/>
              <w:ind w:right="607"/>
              <w:contextualSpacing w:val="0"/>
              <w:rPr>
                <w:rFonts w:ascii="Arial" w:hAnsi="Arial" w:cs="Arial"/>
              </w:rPr>
            </w:pPr>
            <w:r w:rsidRPr="000F226D">
              <w:rPr>
                <w:rFonts w:ascii="Arial" w:hAnsi="Arial" w:cs="Arial"/>
              </w:rPr>
              <w:t xml:space="preserve">Doug Smith APM, Deputy Commissioner, Chief Strategy Officer, Strategy and Corporate Services, QFES </w:t>
            </w:r>
          </w:p>
          <w:p w14:paraId="552A2251" w14:textId="77777777" w:rsidR="0088391A" w:rsidRPr="000F226D" w:rsidRDefault="0088391A" w:rsidP="00BC2F75">
            <w:pPr>
              <w:pStyle w:val="ListParagraph"/>
              <w:widowControl w:val="0"/>
              <w:numPr>
                <w:ilvl w:val="0"/>
                <w:numId w:val="2"/>
              </w:numPr>
              <w:tabs>
                <w:tab w:val="left" w:pos="555"/>
              </w:tabs>
              <w:spacing w:after="120"/>
              <w:ind w:right="607"/>
              <w:contextualSpacing w:val="0"/>
              <w:rPr>
                <w:rFonts w:ascii="Arial" w:hAnsi="Arial" w:cs="Arial"/>
              </w:rPr>
            </w:pPr>
            <w:r w:rsidRPr="000F226D">
              <w:rPr>
                <w:rFonts w:ascii="Arial" w:hAnsi="Arial" w:cs="Arial"/>
              </w:rPr>
              <w:t>Iain MacKenzie AFSM, Inspector-General Emergency Management, IGEM</w:t>
            </w:r>
          </w:p>
          <w:p w14:paraId="4C736547" w14:textId="77777777" w:rsidR="0088391A" w:rsidRPr="000F226D" w:rsidRDefault="0088391A" w:rsidP="00BC2F75">
            <w:pPr>
              <w:pStyle w:val="ListParagraph"/>
              <w:numPr>
                <w:ilvl w:val="0"/>
                <w:numId w:val="2"/>
              </w:numPr>
              <w:spacing w:after="120"/>
              <w:ind w:left="357" w:hanging="357"/>
              <w:contextualSpacing w:val="0"/>
              <w:rPr>
                <w:rFonts w:ascii="Arial" w:hAnsi="Arial" w:cs="Arial"/>
              </w:rPr>
            </w:pPr>
            <w:r w:rsidRPr="000F226D">
              <w:rPr>
                <w:rFonts w:ascii="Arial" w:hAnsi="Arial" w:cs="Arial"/>
              </w:rPr>
              <w:t>Peter Griffin, Chief Operating Officer, PSBA</w:t>
            </w:r>
          </w:p>
        </w:tc>
      </w:tr>
      <w:tr w:rsidR="0088391A" w:rsidRPr="000F226D" w14:paraId="7D7A85E8" w14:textId="77777777" w:rsidTr="00BC2F75">
        <w:tc>
          <w:tcPr>
            <w:tcW w:w="9798" w:type="dxa"/>
          </w:tcPr>
          <w:p w14:paraId="00FC9ED3" w14:textId="77777777" w:rsidR="0088391A" w:rsidRPr="000F226D" w:rsidRDefault="0088391A" w:rsidP="00BC2F75">
            <w:pPr>
              <w:spacing w:before="120" w:after="120"/>
              <w:rPr>
                <w:rFonts w:ascii="Arial" w:hAnsi="Arial" w:cs="Arial"/>
                <w:b/>
              </w:rPr>
            </w:pPr>
            <w:r w:rsidRPr="000F226D">
              <w:rPr>
                <w:rFonts w:ascii="Arial" w:hAnsi="Arial" w:cs="Arial"/>
                <w:b/>
              </w:rPr>
              <w:t>Achievements</w:t>
            </w:r>
          </w:p>
          <w:p w14:paraId="7665A5D8" w14:textId="77777777" w:rsidR="0088391A" w:rsidRPr="000F226D" w:rsidRDefault="0088391A" w:rsidP="00BC2F75">
            <w:pPr>
              <w:spacing w:before="120" w:after="120"/>
              <w:rPr>
                <w:rFonts w:ascii="Arial" w:hAnsi="Arial" w:cs="Arial"/>
              </w:rPr>
            </w:pPr>
            <w:r w:rsidRPr="000F226D">
              <w:rPr>
                <w:rFonts w:ascii="Arial" w:hAnsi="Arial" w:cs="Arial"/>
              </w:rPr>
              <w:t xml:space="preserve">During 2018-19, the committee’s achievements included: </w:t>
            </w:r>
          </w:p>
          <w:p w14:paraId="34985237" w14:textId="65E9105A" w:rsidR="0088391A" w:rsidRPr="000F226D" w:rsidRDefault="0088391A" w:rsidP="00BC2F75">
            <w:pPr>
              <w:pStyle w:val="ListParagraph"/>
              <w:widowControl w:val="0"/>
              <w:numPr>
                <w:ilvl w:val="0"/>
                <w:numId w:val="2"/>
              </w:numPr>
              <w:tabs>
                <w:tab w:val="left" w:pos="555"/>
              </w:tabs>
              <w:spacing w:before="99" w:after="120"/>
              <w:ind w:right="607"/>
              <w:contextualSpacing w:val="0"/>
              <w:rPr>
                <w:rFonts w:ascii="Arial" w:hAnsi="Arial" w:cs="Arial"/>
              </w:rPr>
            </w:pPr>
            <w:r w:rsidRPr="000F226D">
              <w:rPr>
                <w:rFonts w:ascii="Arial" w:hAnsi="Arial" w:cs="Arial"/>
              </w:rPr>
              <w:t>oversight of the progression of Queensland Audit Office (QAO) issues and the status of the QAO Audit Program</w:t>
            </w:r>
          </w:p>
          <w:p w14:paraId="5296CD4A" w14:textId="392534FF" w:rsidR="0088391A" w:rsidRDefault="0088391A" w:rsidP="00BC2F75">
            <w:pPr>
              <w:pStyle w:val="ListParagraph"/>
              <w:widowControl w:val="0"/>
              <w:numPr>
                <w:ilvl w:val="0"/>
                <w:numId w:val="2"/>
              </w:numPr>
              <w:tabs>
                <w:tab w:val="left" w:pos="555"/>
              </w:tabs>
              <w:spacing w:before="99" w:after="120"/>
              <w:ind w:right="607"/>
              <w:contextualSpacing w:val="0"/>
              <w:rPr>
                <w:rFonts w:ascii="Arial" w:hAnsi="Arial" w:cs="Arial"/>
              </w:rPr>
            </w:pPr>
            <w:r w:rsidRPr="000F226D">
              <w:rPr>
                <w:rFonts w:ascii="Arial" w:hAnsi="Arial" w:cs="Arial"/>
              </w:rPr>
              <w:t>consideration of all audit reports and provision of direction regarding the implementation of report recommendations and actions</w:t>
            </w:r>
          </w:p>
          <w:p w14:paraId="21548EB8" w14:textId="636EEE7B" w:rsidR="0088391A" w:rsidRPr="000F226D" w:rsidRDefault="0088391A" w:rsidP="00BC2F75">
            <w:pPr>
              <w:pStyle w:val="ListParagraph"/>
              <w:widowControl w:val="0"/>
              <w:numPr>
                <w:ilvl w:val="0"/>
                <w:numId w:val="2"/>
              </w:numPr>
              <w:tabs>
                <w:tab w:val="left" w:pos="555"/>
              </w:tabs>
              <w:spacing w:before="99" w:after="120"/>
              <w:ind w:right="607"/>
              <w:contextualSpacing w:val="0"/>
              <w:rPr>
                <w:rFonts w:ascii="Arial" w:hAnsi="Arial" w:cs="Arial"/>
              </w:rPr>
            </w:pPr>
            <w:r w:rsidRPr="000F226D">
              <w:rPr>
                <w:rFonts w:ascii="Arial" w:hAnsi="Arial" w:cs="Arial"/>
              </w:rPr>
              <w:t>monitoring compliance with the Annual Internal Audit Plan 2018-19 and Strategic Internal Audit Plan 2019-2022 and oversight of the actioning of open recommendations</w:t>
            </w:r>
          </w:p>
          <w:p w14:paraId="43F3DD38" w14:textId="25757B69" w:rsidR="0088391A" w:rsidRPr="000F226D" w:rsidRDefault="0088391A" w:rsidP="00BC2F75">
            <w:pPr>
              <w:pStyle w:val="ListParagraph"/>
              <w:numPr>
                <w:ilvl w:val="0"/>
                <w:numId w:val="2"/>
              </w:numPr>
              <w:spacing w:after="120"/>
              <w:rPr>
                <w:rFonts w:ascii="Arial" w:hAnsi="Arial" w:cs="Arial"/>
              </w:rPr>
            </w:pPr>
            <w:r w:rsidRPr="000F226D">
              <w:rPr>
                <w:rFonts w:ascii="Arial" w:hAnsi="Arial" w:cs="Arial"/>
              </w:rPr>
              <w:t>endorsement of the PSBA and IGEM 2017-18 annual financial statements</w:t>
            </w:r>
            <w:r w:rsidR="00BA4A24">
              <w:rPr>
                <w:rFonts w:ascii="Arial" w:hAnsi="Arial" w:cs="Arial"/>
              </w:rPr>
              <w:t xml:space="preserve">. </w:t>
            </w:r>
          </w:p>
        </w:tc>
      </w:tr>
      <w:tr w:rsidR="00F677BA" w14:paraId="19BF09A8" w14:textId="77777777" w:rsidTr="00DB1E5A">
        <w:tc>
          <w:tcPr>
            <w:tcW w:w="9798" w:type="dxa"/>
            <w:shd w:val="clear" w:color="auto" w:fill="0033CC"/>
          </w:tcPr>
          <w:p w14:paraId="750D4939" w14:textId="77777777" w:rsidR="00F677BA" w:rsidRPr="000A5424" w:rsidRDefault="00F677BA" w:rsidP="00DB1E5A">
            <w:pPr>
              <w:spacing w:before="120" w:after="120"/>
              <w:rPr>
                <w:rFonts w:ascii="Arial" w:hAnsi="Arial" w:cs="Arial"/>
                <w:b/>
              </w:rPr>
            </w:pPr>
            <w:r>
              <w:rPr>
                <w:rFonts w:ascii="Arial" w:hAnsi="Arial" w:cs="Arial"/>
                <w:b/>
              </w:rPr>
              <w:lastRenderedPageBreak/>
              <w:t>QPS Audit and Risk Committee</w:t>
            </w:r>
          </w:p>
        </w:tc>
      </w:tr>
      <w:tr w:rsidR="00F677BA" w14:paraId="64D9C6F1" w14:textId="77777777" w:rsidTr="00DB1E5A">
        <w:tc>
          <w:tcPr>
            <w:tcW w:w="9798" w:type="dxa"/>
          </w:tcPr>
          <w:p w14:paraId="0D603052" w14:textId="0BA5C478" w:rsidR="00F45BE8" w:rsidRPr="00C173B2" w:rsidRDefault="00F45BE8" w:rsidP="00F45BE8">
            <w:pPr>
              <w:spacing w:before="120" w:after="120"/>
              <w:rPr>
                <w:rFonts w:ascii="Arial" w:hAnsi="Arial" w:cs="Arial"/>
              </w:rPr>
            </w:pPr>
            <w:r w:rsidRPr="00C173B2">
              <w:rPr>
                <w:rFonts w:ascii="Arial" w:hAnsi="Arial" w:cs="Arial"/>
              </w:rPr>
              <w:t>The</w:t>
            </w:r>
            <w:r>
              <w:rPr>
                <w:rFonts w:ascii="Arial" w:hAnsi="Arial" w:cs="Arial"/>
              </w:rPr>
              <w:t xml:space="preserve"> QPS</w:t>
            </w:r>
            <w:r w:rsidRPr="00C173B2">
              <w:rPr>
                <w:rFonts w:ascii="Arial" w:hAnsi="Arial" w:cs="Arial"/>
              </w:rPr>
              <w:t xml:space="preserve"> Audit and Risk Committee (A&amp;RC) scrutinises, challenges and delivers oversight of the management responsibilities imposed on </w:t>
            </w:r>
            <w:r w:rsidRPr="00BA4A24">
              <w:rPr>
                <w:rFonts w:ascii="Arial" w:hAnsi="Arial" w:cs="Arial"/>
              </w:rPr>
              <w:t xml:space="preserve">the Commissioner under legislation. Relevant legislation includes the </w:t>
            </w:r>
            <w:r w:rsidRPr="00BA4A24">
              <w:rPr>
                <w:rFonts w:ascii="Arial" w:hAnsi="Arial" w:cs="Arial"/>
                <w:i/>
              </w:rPr>
              <w:t>Police Service Administration Act</w:t>
            </w:r>
            <w:r w:rsidR="00BA4A24">
              <w:rPr>
                <w:rFonts w:ascii="Arial" w:hAnsi="Arial" w:cs="Arial"/>
                <w:i/>
              </w:rPr>
              <w:t xml:space="preserve"> 1990</w:t>
            </w:r>
            <w:r w:rsidRPr="00BA4A24">
              <w:rPr>
                <w:rFonts w:ascii="Arial" w:hAnsi="Arial" w:cs="Arial"/>
              </w:rPr>
              <w:t xml:space="preserve">, the </w:t>
            </w:r>
            <w:r w:rsidRPr="00BA4A24">
              <w:rPr>
                <w:rFonts w:ascii="Arial" w:hAnsi="Arial" w:cs="Arial"/>
                <w:i/>
              </w:rPr>
              <w:t>Financial Accountability Act</w:t>
            </w:r>
            <w:r w:rsidR="00BA4A24">
              <w:rPr>
                <w:rFonts w:ascii="Arial" w:hAnsi="Arial" w:cs="Arial"/>
                <w:i/>
              </w:rPr>
              <w:t xml:space="preserve"> 2009</w:t>
            </w:r>
            <w:r w:rsidRPr="00BA4A24">
              <w:rPr>
                <w:rFonts w:ascii="Arial" w:hAnsi="Arial" w:cs="Arial"/>
              </w:rPr>
              <w:t xml:space="preserve">, </w:t>
            </w:r>
            <w:r w:rsidRPr="00BA4A24">
              <w:rPr>
                <w:rFonts w:ascii="Arial" w:hAnsi="Arial" w:cs="Arial"/>
                <w:i/>
              </w:rPr>
              <w:t>Financial and Performance Management Standard</w:t>
            </w:r>
            <w:r w:rsidR="00BA4A24">
              <w:rPr>
                <w:rFonts w:ascii="Arial" w:hAnsi="Arial" w:cs="Arial"/>
                <w:i/>
              </w:rPr>
              <w:t xml:space="preserve"> 2009</w:t>
            </w:r>
            <w:r w:rsidRPr="00BA4A24">
              <w:rPr>
                <w:rFonts w:ascii="Arial" w:hAnsi="Arial" w:cs="Arial"/>
              </w:rPr>
              <w:t xml:space="preserve"> and other legislation.</w:t>
            </w:r>
            <w:r w:rsidRPr="00C173B2">
              <w:rPr>
                <w:rFonts w:ascii="Arial" w:hAnsi="Arial" w:cs="Arial"/>
              </w:rPr>
              <w:t xml:space="preserve"> </w:t>
            </w:r>
          </w:p>
          <w:p w14:paraId="3E2A6D57" w14:textId="77777777" w:rsidR="00F45BE8" w:rsidRPr="00C173B2" w:rsidRDefault="00F45BE8" w:rsidP="00F45BE8">
            <w:pPr>
              <w:spacing w:before="120" w:after="120"/>
              <w:rPr>
                <w:rFonts w:ascii="Arial" w:hAnsi="Arial" w:cs="Arial"/>
              </w:rPr>
            </w:pPr>
            <w:r w:rsidRPr="00C173B2">
              <w:rPr>
                <w:rFonts w:ascii="Arial" w:hAnsi="Arial" w:cs="Arial"/>
              </w:rPr>
              <w:t xml:space="preserve">The A&amp;RC delivers independent oversight and assistance to the Commissioner and Board of Management on: </w:t>
            </w:r>
          </w:p>
          <w:p w14:paraId="7CB17B3E" w14:textId="77777777" w:rsidR="00F45BE8" w:rsidRPr="00C173B2" w:rsidRDefault="00F45BE8" w:rsidP="00F45BE8">
            <w:pPr>
              <w:pStyle w:val="ListParagraph"/>
              <w:numPr>
                <w:ilvl w:val="0"/>
                <w:numId w:val="2"/>
              </w:numPr>
              <w:spacing w:after="60"/>
              <w:ind w:left="357" w:hanging="357"/>
              <w:contextualSpacing w:val="0"/>
              <w:rPr>
                <w:rFonts w:ascii="Arial" w:hAnsi="Arial" w:cs="Arial"/>
              </w:rPr>
            </w:pPr>
            <w:r w:rsidRPr="00C173B2">
              <w:rPr>
                <w:rFonts w:ascii="Arial" w:hAnsi="Arial" w:cs="Arial"/>
              </w:rPr>
              <w:t>risk management policy/framework</w:t>
            </w:r>
          </w:p>
          <w:p w14:paraId="3FD1F528" w14:textId="77777777" w:rsidR="00F45BE8" w:rsidRPr="00C173B2" w:rsidRDefault="00F45BE8" w:rsidP="00F45BE8">
            <w:pPr>
              <w:pStyle w:val="ListParagraph"/>
              <w:numPr>
                <w:ilvl w:val="0"/>
                <w:numId w:val="2"/>
              </w:numPr>
              <w:spacing w:after="60"/>
              <w:ind w:left="357" w:hanging="357"/>
              <w:contextualSpacing w:val="0"/>
              <w:rPr>
                <w:rFonts w:ascii="Arial" w:hAnsi="Arial" w:cs="Arial"/>
              </w:rPr>
            </w:pPr>
            <w:r w:rsidRPr="00C173B2">
              <w:rPr>
                <w:rFonts w:ascii="Arial" w:hAnsi="Arial" w:cs="Arial"/>
              </w:rPr>
              <w:t>internal control and compliance plans and framework</w:t>
            </w:r>
          </w:p>
          <w:p w14:paraId="74B6CE47" w14:textId="77777777" w:rsidR="00F45BE8" w:rsidRPr="00C173B2" w:rsidRDefault="00F45BE8" w:rsidP="00F45BE8">
            <w:pPr>
              <w:pStyle w:val="ListParagraph"/>
              <w:numPr>
                <w:ilvl w:val="0"/>
                <w:numId w:val="2"/>
              </w:numPr>
              <w:spacing w:after="60"/>
              <w:ind w:left="357" w:hanging="357"/>
              <w:contextualSpacing w:val="0"/>
              <w:rPr>
                <w:rFonts w:ascii="Arial" w:hAnsi="Arial" w:cs="Arial"/>
              </w:rPr>
            </w:pPr>
            <w:r w:rsidRPr="00C173B2">
              <w:rPr>
                <w:rFonts w:ascii="Arial" w:hAnsi="Arial" w:cs="Arial"/>
              </w:rPr>
              <w:t>financial compliance</w:t>
            </w:r>
          </w:p>
          <w:p w14:paraId="24147653" w14:textId="77777777" w:rsidR="00F45BE8" w:rsidRPr="00C173B2" w:rsidRDefault="00F45BE8" w:rsidP="00F45BE8">
            <w:pPr>
              <w:pStyle w:val="ListParagraph"/>
              <w:numPr>
                <w:ilvl w:val="0"/>
                <w:numId w:val="2"/>
              </w:numPr>
              <w:ind w:left="357" w:hanging="357"/>
              <w:contextualSpacing w:val="0"/>
              <w:rPr>
                <w:rFonts w:ascii="Arial" w:hAnsi="Arial" w:cs="Arial"/>
              </w:rPr>
            </w:pPr>
            <w:r w:rsidRPr="00C173B2">
              <w:rPr>
                <w:rFonts w:ascii="Arial" w:hAnsi="Arial" w:cs="Arial"/>
              </w:rPr>
              <w:t>the internal and external audit functions.</w:t>
            </w:r>
            <w:r>
              <w:rPr>
                <w:rFonts w:ascii="Arial" w:hAnsi="Arial" w:cs="Arial"/>
              </w:rPr>
              <w:t xml:space="preserve"> </w:t>
            </w:r>
          </w:p>
          <w:p w14:paraId="400C23CC" w14:textId="77777777" w:rsidR="00F45BE8" w:rsidRPr="00C173B2" w:rsidRDefault="00F45BE8" w:rsidP="00F45BE8">
            <w:pPr>
              <w:spacing w:before="120" w:after="120"/>
              <w:rPr>
                <w:rFonts w:ascii="Arial" w:hAnsi="Arial" w:cs="Arial"/>
              </w:rPr>
            </w:pPr>
            <w:r w:rsidRPr="00C173B2">
              <w:rPr>
                <w:rFonts w:ascii="Arial" w:hAnsi="Arial" w:cs="Arial"/>
              </w:rPr>
              <w:t>The committee meets quarterly or as determined by the Chair. During 2018-19, the committee met on four occasions.</w:t>
            </w:r>
          </w:p>
          <w:p w14:paraId="1A630C41" w14:textId="2CC61430" w:rsidR="00F677BA" w:rsidRDefault="00F45BE8" w:rsidP="00F45BE8">
            <w:pPr>
              <w:spacing w:before="120" w:after="120"/>
              <w:rPr>
                <w:rFonts w:ascii="Arial" w:hAnsi="Arial" w:cs="Arial"/>
              </w:rPr>
            </w:pPr>
            <w:r w:rsidRPr="00C173B2">
              <w:rPr>
                <w:rFonts w:ascii="Arial" w:hAnsi="Arial" w:cs="Arial"/>
              </w:rPr>
              <w:t>The two independent external members collectively received $8,350 in remuneration. There were no other on-costs.</w:t>
            </w:r>
          </w:p>
        </w:tc>
      </w:tr>
      <w:tr w:rsidR="00F677BA" w14:paraId="4C95069B" w14:textId="77777777" w:rsidTr="00DB1E5A">
        <w:tc>
          <w:tcPr>
            <w:tcW w:w="9798" w:type="dxa"/>
          </w:tcPr>
          <w:p w14:paraId="11B207A3" w14:textId="77777777" w:rsidR="00F677BA" w:rsidRPr="000A5424" w:rsidRDefault="00F677BA" w:rsidP="00DB1E5A">
            <w:pPr>
              <w:spacing w:before="120" w:after="120"/>
              <w:rPr>
                <w:rFonts w:ascii="Arial" w:hAnsi="Arial" w:cs="Arial"/>
                <w:b/>
              </w:rPr>
            </w:pPr>
            <w:r>
              <w:rPr>
                <w:rFonts w:ascii="Arial" w:hAnsi="Arial" w:cs="Arial"/>
                <w:b/>
              </w:rPr>
              <w:t>Board Members</w:t>
            </w:r>
          </w:p>
          <w:p w14:paraId="75DBA3E5" w14:textId="18221BB3" w:rsidR="00F677BA" w:rsidRPr="00F677BA" w:rsidRDefault="00F677BA" w:rsidP="00F677BA">
            <w:pPr>
              <w:pStyle w:val="ListParagraph"/>
              <w:numPr>
                <w:ilvl w:val="0"/>
                <w:numId w:val="2"/>
              </w:numPr>
              <w:spacing w:after="120"/>
              <w:ind w:left="357" w:hanging="357"/>
              <w:contextualSpacing w:val="0"/>
              <w:rPr>
                <w:rFonts w:ascii="Arial" w:hAnsi="Arial" w:cs="Arial"/>
              </w:rPr>
            </w:pPr>
            <w:r w:rsidRPr="00F677BA">
              <w:rPr>
                <w:rFonts w:ascii="Arial" w:hAnsi="Arial" w:cs="Arial"/>
              </w:rPr>
              <w:t xml:space="preserve">Jenny Walker, </w:t>
            </w:r>
            <w:r w:rsidR="00EB554E">
              <w:rPr>
                <w:rFonts w:ascii="Arial" w:hAnsi="Arial" w:cs="Arial"/>
              </w:rPr>
              <w:t xml:space="preserve">external member </w:t>
            </w:r>
            <w:r w:rsidRPr="00F677BA">
              <w:rPr>
                <w:rFonts w:ascii="Arial" w:hAnsi="Arial" w:cs="Arial"/>
              </w:rPr>
              <w:t>(Chair)</w:t>
            </w:r>
          </w:p>
          <w:p w14:paraId="062B846D" w14:textId="5AA2655E" w:rsidR="00F677BA" w:rsidRPr="00F677BA" w:rsidRDefault="00F677BA" w:rsidP="00F677BA">
            <w:pPr>
              <w:pStyle w:val="ListParagraph"/>
              <w:numPr>
                <w:ilvl w:val="0"/>
                <w:numId w:val="2"/>
              </w:numPr>
              <w:spacing w:after="120"/>
              <w:ind w:left="357" w:hanging="357"/>
              <w:contextualSpacing w:val="0"/>
              <w:rPr>
                <w:rFonts w:ascii="Arial" w:hAnsi="Arial" w:cs="Arial"/>
              </w:rPr>
            </w:pPr>
            <w:r w:rsidRPr="00F677BA">
              <w:rPr>
                <w:rFonts w:ascii="Arial" w:hAnsi="Arial" w:cs="Arial"/>
              </w:rPr>
              <w:t>David Evans, external member</w:t>
            </w:r>
          </w:p>
          <w:p w14:paraId="4E84035E" w14:textId="2317BA64" w:rsidR="00F677BA" w:rsidRPr="00EB554E" w:rsidRDefault="00F677BA" w:rsidP="00F677BA">
            <w:pPr>
              <w:pStyle w:val="ListParagraph"/>
              <w:numPr>
                <w:ilvl w:val="0"/>
                <w:numId w:val="2"/>
              </w:numPr>
              <w:spacing w:after="120"/>
              <w:ind w:left="357" w:hanging="357"/>
              <w:contextualSpacing w:val="0"/>
              <w:rPr>
                <w:rFonts w:ascii="Arial" w:hAnsi="Arial" w:cs="Arial"/>
              </w:rPr>
            </w:pPr>
            <w:r w:rsidRPr="00EB554E">
              <w:rPr>
                <w:rFonts w:ascii="Arial" w:hAnsi="Arial" w:cs="Arial"/>
              </w:rPr>
              <w:t>Tracy Linford APM, Deputy Commissioner, Strategy, Policy and Performance</w:t>
            </w:r>
          </w:p>
          <w:p w14:paraId="577DC775" w14:textId="77777777" w:rsidR="00F677BA" w:rsidRPr="00EB554E" w:rsidRDefault="00EB554E" w:rsidP="00F677BA">
            <w:pPr>
              <w:pStyle w:val="ListParagraph"/>
              <w:numPr>
                <w:ilvl w:val="0"/>
                <w:numId w:val="2"/>
              </w:numPr>
              <w:spacing w:after="120"/>
              <w:ind w:left="357" w:hanging="357"/>
              <w:contextualSpacing w:val="0"/>
              <w:rPr>
                <w:rFonts w:ascii="Arial" w:hAnsi="Arial" w:cs="Arial"/>
              </w:rPr>
            </w:pPr>
            <w:r w:rsidRPr="00EB554E">
              <w:rPr>
                <w:rFonts w:ascii="Arial" w:hAnsi="Arial" w:cs="Arial"/>
              </w:rPr>
              <w:t xml:space="preserve">Shane </w:t>
            </w:r>
            <w:proofErr w:type="spellStart"/>
            <w:r w:rsidRPr="00EB554E">
              <w:rPr>
                <w:rFonts w:ascii="Arial" w:hAnsi="Arial" w:cs="Arial"/>
              </w:rPr>
              <w:t>Chelepy</w:t>
            </w:r>
            <w:proofErr w:type="spellEnd"/>
            <w:r w:rsidR="00F677BA" w:rsidRPr="00EB554E">
              <w:rPr>
                <w:rFonts w:ascii="Arial" w:hAnsi="Arial" w:cs="Arial"/>
              </w:rPr>
              <w:t xml:space="preserve"> APM, Assistant Commissioner, Organisational Capability Command</w:t>
            </w:r>
          </w:p>
          <w:p w14:paraId="398208B6" w14:textId="6C7B230C" w:rsidR="00EB554E" w:rsidRPr="000A5424" w:rsidRDefault="00EB554E" w:rsidP="00F677BA">
            <w:pPr>
              <w:pStyle w:val="ListParagraph"/>
              <w:numPr>
                <w:ilvl w:val="0"/>
                <w:numId w:val="2"/>
              </w:numPr>
              <w:spacing w:after="120"/>
              <w:ind w:left="357" w:hanging="357"/>
              <w:contextualSpacing w:val="0"/>
              <w:rPr>
                <w:rFonts w:ascii="Arial" w:hAnsi="Arial" w:cs="Arial"/>
              </w:rPr>
            </w:pPr>
            <w:r>
              <w:rPr>
                <w:rFonts w:ascii="Arial" w:hAnsi="Arial" w:cs="Arial"/>
              </w:rPr>
              <w:t>Sharon Cowden APM, Assistant Commissioner, Ethical Standards Command</w:t>
            </w:r>
          </w:p>
        </w:tc>
      </w:tr>
      <w:tr w:rsidR="00F677BA" w14:paraId="773BD48F" w14:textId="77777777" w:rsidTr="00DB1E5A">
        <w:tc>
          <w:tcPr>
            <w:tcW w:w="9798" w:type="dxa"/>
          </w:tcPr>
          <w:p w14:paraId="0C2B5602" w14:textId="77777777" w:rsidR="00F677BA" w:rsidRPr="000A5424" w:rsidRDefault="00F677BA" w:rsidP="00DB1E5A">
            <w:pPr>
              <w:spacing w:before="120" w:after="120"/>
              <w:rPr>
                <w:rFonts w:ascii="Arial" w:hAnsi="Arial" w:cs="Arial"/>
                <w:b/>
              </w:rPr>
            </w:pPr>
            <w:r w:rsidRPr="000A5424">
              <w:rPr>
                <w:rFonts w:ascii="Arial" w:hAnsi="Arial" w:cs="Arial"/>
                <w:b/>
              </w:rPr>
              <w:t>Achievements</w:t>
            </w:r>
          </w:p>
          <w:p w14:paraId="55E918C4" w14:textId="77777777" w:rsidR="00EB554E" w:rsidRPr="00EB554E" w:rsidRDefault="00EB554E" w:rsidP="00EB554E">
            <w:pPr>
              <w:spacing w:after="60"/>
              <w:rPr>
                <w:rFonts w:ascii="Arial" w:eastAsia="Arial" w:hAnsi="Arial" w:cs="Arial"/>
                <w:kern w:val="20"/>
                <w:lang w:eastAsia="ja-JP"/>
              </w:rPr>
            </w:pPr>
            <w:r w:rsidRPr="00EB554E">
              <w:rPr>
                <w:rFonts w:ascii="Arial" w:hAnsi="Arial" w:cs="Arial"/>
                <w:kern w:val="20"/>
                <w:lang w:eastAsia="ja-JP"/>
              </w:rPr>
              <w:t>In 2018-19, the committee provided strategic advice and support to the BoM by considering matters including:</w:t>
            </w:r>
          </w:p>
          <w:p w14:paraId="6A67FB61" w14:textId="22A73684" w:rsidR="00EB554E" w:rsidRPr="00EB554E" w:rsidRDefault="00EB554E" w:rsidP="00EB554E">
            <w:pPr>
              <w:numPr>
                <w:ilvl w:val="0"/>
                <w:numId w:val="2"/>
              </w:numPr>
              <w:spacing w:after="60"/>
              <w:ind w:left="357" w:hanging="357"/>
              <w:rPr>
                <w:rFonts w:ascii="Arial" w:hAnsi="Arial" w:cs="Arial"/>
              </w:rPr>
            </w:pPr>
            <w:r>
              <w:rPr>
                <w:rFonts w:ascii="Arial" w:hAnsi="Arial" w:cs="Arial"/>
              </w:rPr>
              <w:t>i</w:t>
            </w:r>
            <w:r w:rsidRPr="00EB554E">
              <w:rPr>
                <w:rFonts w:ascii="Arial" w:hAnsi="Arial" w:cs="Arial"/>
              </w:rPr>
              <w:t>mplementation of the QPS Enterprise Risk Management Framework</w:t>
            </w:r>
          </w:p>
          <w:p w14:paraId="3223B2D2" w14:textId="77777777" w:rsidR="00EB554E" w:rsidRPr="00EB554E" w:rsidRDefault="00EB554E" w:rsidP="00EB554E">
            <w:pPr>
              <w:numPr>
                <w:ilvl w:val="0"/>
                <w:numId w:val="2"/>
              </w:numPr>
              <w:spacing w:after="60"/>
              <w:ind w:left="357" w:hanging="357"/>
              <w:rPr>
                <w:rFonts w:ascii="Arial" w:hAnsi="Arial" w:cs="Arial"/>
              </w:rPr>
            </w:pPr>
            <w:r w:rsidRPr="00EB554E">
              <w:rPr>
                <w:rFonts w:ascii="Arial" w:hAnsi="Arial" w:cs="Arial"/>
              </w:rPr>
              <w:t>2017-18 Annual Financial Statements</w:t>
            </w:r>
          </w:p>
          <w:p w14:paraId="1E90026D" w14:textId="77777777" w:rsidR="00EB554E" w:rsidRPr="00EB554E" w:rsidRDefault="00EB554E" w:rsidP="00EB554E">
            <w:pPr>
              <w:numPr>
                <w:ilvl w:val="0"/>
                <w:numId w:val="2"/>
              </w:numPr>
              <w:spacing w:after="60"/>
              <w:ind w:left="357" w:hanging="357"/>
              <w:rPr>
                <w:rFonts w:ascii="Arial" w:hAnsi="Arial" w:cs="Arial"/>
              </w:rPr>
            </w:pPr>
            <w:r w:rsidRPr="00EB554E">
              <w:rPr>
                <w:rFonts w:ascii="Arial" w:hAnsi="Arial" w:cs="Arial"/>
              </w:rPr>
              <w:t>QPS 2019 External Audit Plan</w:t>
            </w:r>
          </w:p>
          <w:p w14:paraId="15B9C4CD" w14:textId="77777777" w:rsidR="00EB554E" w:rsidRPr="00EB554E" w:rsidRDefault="00EB554E" w:rsidP="00EB554E">
            <w:pPr>
              <w:numPr>
                <w:ilvl w:val="0"/>
                <w:numId w:val="2"/>
              </w:numPr>
              <w:spacing w:after="60"/>
              <w:ind w:left="357" w:hanging="357"/>
              <w:rPr>
                <w:rFonts w:ascii="Arial" w:hAnsi="Arial" w:cs="Arial"/>
              </w:rPr>
            </w:pPr>
            <w:r w:rsidRPr="00EB554E">
              <w:rPr>
                <w:rFonts w:ascii="Arial" w:hAnsi="Arial" w:cs="Arial"/>
              </w:rPr>
              <w:t>QPS Strategic Risk Report</w:t>
            </w:r>
          </w:p>
          <w:p w14:paraId="12BF9E9A" w14:textId="77777777" w:rsidR="00EB554E" w:rsidRPr="00EB554E" w:rsidRDefault="00EB554E" w:rsidP="00EB554E">
            <w:pPr>
              <w:numPr>
                <w:ilvl w:val="0"/>
                <w:numId w:val="2"/>
              </w:numPr>
              <w:spacing w:after="60"/>
              <w:ind w:left="357" w:hanging="357"/>
              <w:rPr>
                <w:rFonts w:ascii="Arial" w:hAnsi="Arial" w:cs="Arial"/>
              </w:rPr>
            </w:pPr>
            <w:r w:rsidRPr="00EB554E">
              <w:rPr>
                <w:rFonts w:ascii="Arial" w:hAnsi="Arial" w:cs="Arial"/>
              </w:rPr>
              <w:t>2019-20 QPS Risk Appetite Statement</w:t>
            </w:r>
          </w:p>
          <w:p w14:paraId="5C344147" w14:textId="3DBD3B51" w:rsidR="00EB554E" w:rsidRPr="00EB554E" w:rsidRDefault="00EB554E" w:rsidP="00EB554E">
            <w:pPr>
              <w:numPr>
                <w:ilvl w:val="0"/>
                <w:numId w:val="2"/>
              </w:numPr>
              <w:spacing w:after="60"/>
              <w:ind w:left="357" w:hanging="357"/>
              <w:rPr>
                <w:rFonts w:ascii="Arial" w:hAnsi="Arial" w:cs="Arial"/>
              </w:rPr>
            </w:pPr>
            <w:r>
              <w:rPr>
                <w:rFonts w:ascii="Arial" w:hAnsi="Arial" w:cs="Arial"/>
              </w:rPr>
              <w:t>t</w:t>
            </w:r>
            <w:r w:rsidRPr="00EB554E">
              <w:rPr>
                <w:rFonts w:ascii="Arial" w:hAnsi="Arial" w:cs="Arial"/>
              </w:rPr>
              <w:t>he Integrity and Performance Group Inspections Plan (2019-20) and Internal Audit Function Charter</w:t>
            </w:r>
          </w:p>
          <w:p w14:paraId="5BB917A2" w14:textId="77777777" w:rsidR="00EB554E" w:rsidRPr="00EB554E" w:rsidRDefault="00EB554E" w:rsidP="00EB554E">
            <w:pPr>
              <w:numPr>
                <w:ilvl w:val="0"/>
                <w:numId w:val="2"/>
              </w:numPr>
              <w:spacing w:after="60"/>
              <w:ind w:left="357" w:hanging="357"/>
              <w:rPr>
                <w:rFonts w:ascii="Arial" w:hAnsi="Arial" w:cs="Arial"/>
              </w:rPr>
            </w:pPr>
            <w:r w:rsidRPr="00EB554E">
              <w:rPr>
                <w:rFonts w:ascii="Arial" w:hAnsi="Arial" w:cs="Arial"/>
              </w:rPr>
              <w:t>Annual Internal Audit Plan 2019-20 and Strategic Internal Audit Plan 2020-23</w:t>
            </w:r>
          </w:p>
          <w:p w14:paraId="1C6203E3" w14:textId="2E01150A" w:rsidR="00F677BA" w:rsidRDefault="00EB554E" w:rsidP="00EB554E">
            <w:pPr>
              <w:numPr>
                <w:ilvl w:val="0"/>
                <w:numId w:val="2"/>
              </w:numPr>
              <w:spacing w:after="120"/>
              <w:ind w:left="357" w:hanging="357"/>
              <w:rPr>
                <w:rFonts w:ascii="Arial" w:hAnsi="Arial" w:cs="Arial"/>
              </w:rPr>
            </w:pPr>
            <w:r w:rsidRPr="00EB554E">
              <w:rPr>
                <w:rFonts w:ascii="Arial" w:hAnsi="Arial" w:cs="Arial"/>
              </w:rPr>
              <w:t>Public Safety Agencies Internal Audit Charter</w:t>
            </w:r>
            <w:r>
              <w:rPr>
                <w:rFonts w:ascii="Arial" w:hAnsi="Arial" w:cs="Arial"/>
              </w:rPr>
              <w:t xml:space="preserve">. </w:t>
            </w:r>
          </w:p>
        </w:tc>
      </w:tr>
    </w:tbl>
    <w:p w14:paraId="4D565B86" w14:textId="77777777" w:rsidR="003B0D79" w:rsidRDefault="003B0D79" w:rsidP="00E15999">
      <w:pPr>
        <w:spacing w:after="0"/>
        <w:rPr>
          <w:rFonts w:ascii="Arial" w:hAnsi="Arial" w:cs="Arial"/>
        </w:rPr>
      </w:pPr>
    </w:p>
    <w:p w14:paraId="0501FAFA" w14:textId="77777777" w:rsidR="00F677BA" w:rsidRDefault="00F677BA" w:rsidP="00E15999">
      <w:pPr>
        <w:spacing w:after="0"/>
        <w:rPr>
          <w:rFonts w:ascii="Arial" w:hAnsi="Arial" w:cs="Arial"/>
        </w:rPr>
      </w:pPr>
    </w:p>
    <w:p w14:paraId="3805ED63" w14:textId="77777777" w:rsidR="00F677BA" w:rsidRDefault="00F677BA">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F677BA" w14:paraId="3DC3704E" w14:textId="77777777" w:rsidTr="00DB1E5A">
        <w:tc>
          <w:tcPr>
            <w:tcW w:w="9798" w:type="dxa"/>
            <w:shd w:val="clear" w:color="auto" w:fill="0033CC"/>
          </w:tcPr>
          <w:p w14:paraId="5670BB04" w14:textId="77777777" w:rsidR="00F677BA" w:rsidRPr="000A5424" w:rsidRDefault="00F677BA" w:rsidP="00DB1E5A">
            <w:pPr>
              <w:spacing w:before="120" w:after="120"/>
              <w:rPr>
                <w:rFonts w:ascii="Arial" w:hAnsi="Arial" w:cs="Arial"/>
                <w:b/>
              </w:rPr>
            </w:pPr>
            <w:r>
              <w:rPr>
                <w:rFonts w:ascii="Arial" w:hAnsi="Arial" w:cs="Arial"/>
                <w:b/>
              </w:rPr>
              <w:lastRenderedPageBreak/>
              <w:t>QPS Executive Leadership Team</w:t>
            </w:r>
          </w:p>
        </w:tc>
      </w:tr>
      <w:tr w:rsidR="00F677BA" w14:paraId="5E8F82DB" w14:textId="77777777" w:rsidTr="00DB1E5A">
        <w:tc>
          <w:tcPr>
            <w:tcW w:w="9798" w:type="dxa"/>
          </w:tcPr>
          <w:p w14:paraId="0DB830BD" w14:textId="451B642F" w:rsidR="00F677BA" w:rsidRPr="00F677BA" w:rsidRDefault="00F677BA" w:rsidP="00F677BA">
            <w:pPr>
              <w:spacing w:before="120" w:after="120"/>
              <w:rPr>
                <w:rFonts w:ascii="Arial" w:hAnsi="Arial" w:cs="Arial"/>
              </w:rPr>
            </w:pPr>
            <w:r w:rsidRPr="00F677BA">
              <w:rPr>
                <w:rFonts w:ascii="Arial" w:hAnsi="Arial" w:cs="Arial"/>
              </w:rPr>
              <w:t>The E</w:t>
            </w:r>
            <w:r w:rsidR="00BA4A24">
              <w:rPr>
                <w:rFonts w:ascii="Arial" w:hAnsi="Arial" w:cs="Arial"/>
              </w:rPr>
              <w:t>xecutive Leadership Team (E</w:t>
            </w:r>
            <w:r w:rsidRPr="00F677BA">
              <w:rPr>
                <w:rFonts w:ascii="Arial" w:hAnsi="Arial" w:cs="Arial"/>
              </w:rPr>
              <w:t>LT</w:t>
            </w:r>
            <w:r w:rsidR="00BA4A24">
              <w:rPr>
                <w:rFonts w:ascii="Arial" w:hAnsi="Arial" w:cs="Arial"/>
              </w:rPr>
              <w:t>)</w:t>
            </w:r>
            <w:r w:rsidRPr="00F677BA">
              <w:rPr>
                <w:rFonts w:ascii="Arial" w:hAnsi="Arial" w:cs="Arial"/>
              </w:rPr>
              <w:t xml:space="preserve"> is a ‘think tank’ assisting the Commissioner through support and advice in operational execution of decisions. The QPS Bo</w:t>
            </w:r>
            <w:r w:rsidR="00EB554E">
              <w:rPr>
                <w:rFonts w:ascii="Arial" w:hAnsi="Arial" w:cs="Arial"/>
              </w:rPr>
              <w:t>M</w:t>
            </w:r>
            <w:r w:rsidRPr="00F677BA">
              <w:rPr>
                <w:rFonts w:ascii="Arial" w:hAnsi="Arial" w:cs="Arial"/>
              </w:rPr>
              <w:t xml:space="preserve"> also requests and relies on ELT recommendations and advice.  </w:t>
            </w:r>
          </w:p>
          <w:p w14:paraId="6E327250" w14:textId="4DE9282B" w:rsidR="00F677BA" w:rsidRPr="00F677BA" w:rsidRDefault="00F677BA" w:rsidP="00F677BA">
            <w:pPr>
              <w:spacing w:before="120" w:after="120"/>
              <w:rPr>
                <w:rFonts w:ascii="Arial" w:hAnsi="Arial" w:cs="Arial"/>
              </w:rPr>
            </w:pPr>
            <w:r w:rsidRPr="00F677BA">
              <w:rPr>
                <w:rFonts w:ascii="Arial" w:hAnsi="Arial" w:cs="Arial"/>
              </w:rPr>
              <w:t xml:space="preserve">The ELT </w:t>
            </w:r>
            <w:r w:rsidR="00EB554E">
              <w:rPr>
                <w:rFonts w:ascii="Arial" w:hAnsi="Arial" w:cs="Arial"/>
              </w:rPr>
              <w:t>assists the Commissioner, BoM and entire governance structure through delivering a collaborative environment for</w:t>
            </w:r>
            <w:r w:rsidRPr="00F677BA">
              <w:rPr>
                <w:rFonts w:ascii="Arial" w:hAnsi="Arial" w:cs="Arial"/>
              </w:rPr>
              <w:t>:</w:t>
            </w:r>
            <w:r>
              <w:rPr>
                <w:rFonts w:ascii="Arial" w:hAnsi="Arial" w:cs="Arial"/>
              </w:rPr>
              <w:t xml:space="preserve"> </w:t>
            </w:r>
          </w:p>
          <w:p w14:paraId="205854FC" w14:textId="77777777" w:rsidR="00F677BA" w:rsidRPr="00F677BA" w:rsidRDefault="00F677BA" w:rsidP="00EC59AB">
            <w:pPr>
              <w:pStyle w:val="ListParagraph"/>
              <w:numPr>
                <w:ilvl w:val="0"/>
                <w:numId w:val="11"/>
              </w:numPr>
              <w:spacing w:after="60"/>
              <w:ind w:left="357" w:hanging="357"/>
              <w:contextualSpacing w:val="0"/>
              <w:rPr>
                <w:rFonts w:ascii="Arial" w:hAnsi="Arial" w:cs="Arial"/>
              </w:rPr>
            </w:pPr>
            <w:r w:rsidRPr="00F677BA">
              <w:rPr>
                <w:rFonts w:ascii="Arial" w:hAnsi="Arial" w:cs="Arial"/>
              </w:rPr>
              <w:t>provision of advice on the strategic direction of the QPS operationalising strategy</w:t>
            </w:r>
          </w:p>
          <w:p w14:paraId="77C10D01" w14:textId="77777777" w:rsidR="00F677BA" w:rsidRPr="00F677BA" w:rsidRDefault="00F677BA" w:rsidP="00EC59AB">
            <w:pPr>
              <w:pStyle w:val="ListParagraph"/>
              <w:numPr>
                <w:ilvl w:val="0"/>
                <w:numId w:val="11"/>
              </w:numPr>
              <w:spacing w:after="60"/>
              <w:ind w:left="357" w:hanging="357"/>
              <w:contextualSpacing w:val="0"/>
              <w:rPr>
                <w:rFonts w:ascii="Arial" w:hAnsi="Arial" w:cs="Arial"/>
              </w:rPr>
            </w:pPr>
            <w:r w:rsidRPr="00F677BA">
              <w:rPr>
                <w:rFonts w:ascii="Arial" w:hAnsi="Arial" w:cs="Arial"/>
              </w:rPr>
              <w:t>leading change management and promotion of the Commissioner’s intent</w:t>
            </w:r>
          </w:p>
          <w:p w14:paraId="441CC7D0" w14:textId="77777777" w:rsidR="00F677BA" w:rsidRPr="00F677BA" w:rsidRDefault="00F677BA" w:rsidP="00EC59AB">
            <w:pPr>
              <w:pStyle w:val="ListParagraph"/>
              <w:numPr>
                <w:ilvl w:val="0"/>
                <w:numId w:val="11"/>
              </w:numPr>
              <w:spacing w:after="60"/>
              <w:ind w:left="357" w:hanging="357"/>
              <w:contextualSpacing w:val="0"/>
              <w:rPr>
                <w:rFonts w:ascii="Arial" w:hAnsi="Arial" w:cs="Arial"/>
              </w:rPr>
            </w:pPr>
            <w:r w:rsidRPr="00F677BA">
              <w:rPr>
                <w:rFonts w:ascii="Arial" w:hAnsi="Arial" w:cs="Arial"/>
              </w:rPr>
              <w:t>acting as a consultative forum on opportunities and risks arising from key changes to strategy, policy and operations within and outside the QPS</w:t>
            </w:r>
          </w:p>
          <w:p w14:paraId="1F2A587F" w14:textId="77777777" w:rsidR="00F677BA" w:rsidRPr="00F677BA" w:rsidRDefault="00F677BA" w:rsidP="00EC59AB">
            <w:pPr>
              <w:pStyle w:val="ListParagraph"/>
              <w:numPr>
                <w:ilvl w:val="0"/>
                <w:numId w:val="11"/>
              </w:numPr>
              <w:spacing w:after="60"/>
              <w:ind w:left="357" w:hanging="357"/>
              <w:contextualSpacing w:val="0"/>
              <w:rPr>
                <w:rFonts w:ascii="Arial" w:hAnsi="Arial" w:cs="Arial"/>
              </w:rPr>
            </w:pPr>
            <w:r w:rsidRPr="00F677BA">
              <w:rPr>
                <w:rFonts w:ascii="Arial" w:hAnsi="Arial" w:cs="Arial"/>
              </w:rPr>
              <w:t>identifying opportunities for creating efficiencies</w:t>
            </w:r>
          </w:p>
          <w:p w14:paraId="3691C320" w14:textId="77777777" w:rsidR="00F677BA" w:rsidRPr="00F677BA" w:rsidRDefault="00F677BA" w:rsidP="00EC59AB">
            <w:pPr>
              <w:pStyle w:val="ListParagraph"/>
              <w:numPr>
                <w:ilvl w:val="0"/>
                <w:numId w:val="11"/>
              </w:numPr>
              <w:spacing w:after="60"/>
              <w:ind w:left="357" w:hanging="357"/>
              <w:contextualSpacing w:val="0"/>
              <w:rPr>
                <w:rFonts w:ascii="Arial" w:hAnsi="Arial" w:cs="Arial"/>
              </w:rPr>
            </w:pPr>
            <w:r w:rsidRPr="00F677BA">
              <w:rPr>
                <w:rFonts w:ascii="Arial" w:hAnsi="Arial" w:cs="Arial"/>
              </w:rPr>
              <w:t>uncovering opportunities to improve the quality of service delivery and for fostering an environment for innovation</w:t>
            </w:r>
          </w:p>
          <w:p w14:paraId="10F764F1" w14:textId="77777777" w:rsidR="00F677BA" w:rsidRPr="00F677BA" w:rsidRDefault="00F677BA" w:rsidP="00EC59AB">
            <w:pPr>
              <w:pStyle w:val="ListParagraph"/>
              <w:numPr>
                <w:ilvl w:val="0"/>
                <w:numId w:val="11"/>
              </w:numPr>
              <w:spacing w:before="120" w:after="120"/>
              <w:rPr>
                <w:rFonts w:ascii="Arial" w:hAnsi="Arial" w:cs="Arial"/>
              </w:rPr>
            </w:pPr>
            <w:r w:rsidRPr="00F677BA">
              <w:rPr>
                <w:rFonts w:ascii="Arial" w:hAnsi="Arial" w:cs="Arial"/>
              </w:rPr>
              <w:t>identifying new or emerging opportunities, technologies, better practice and risks for the QPS.</w:t>
            </w:r>
          </w:p>
          <w:p w14:paraId="7DE81B82" w14:textId="60AB5697" w:rsidR="00F677BA" w:rsidRPr="001C6E03" w:rsidRDefault="00F677BA" w:rsidP="00F677BA">
            <w:pPr>
              <w:spacing w:before="120" w:after="120"/>
              <w:rPr>
                <w:rFonts w:ascii="Arial" w:hAnsi="Arial" w:cs="Arial"/>
              </w:rPr>
            </w:pPr>
            <w:r w:rsidRPr="001C6E03">
              <w:rPr>
                <w:rFonts w:ascii="Arial" w:hAnsi="Arial" w:cs="Arial"/>
              </w:rPr>
              <w:t xml:space="preserve">The ELT meets via video conference each week and in person as determined by the Chair. </w:t>
            </w:r>
          </w:p>
          <w:p w14:paraId="4C743FA4" w14:textId="7BC6C914" w:rsidR="00F677BA" w:rsidRPr="001C6E03" w:rsidRDefault="00F677BA" w:rsidP="00F677BA">
            <w:pPr>
              <w:spacing w:before="120" w:after="120"/>
              <w:rPr>
                <w:rFonts w:ascii="Arial" w:hAnsi="Arial" w:cs="Arial"/>
              </w:rPr>
            </w:pPr>
            <w:r w:rsidRPr="001C6E03">
              <w:rPr>
                <w:rFonts w:ascii="Arial" w:hAnsi="Arial" w:cs="Arial"/>
              </w:rPr>
              <w:t xml:space="preserve">During 2018-19, the ELT met on </w:t>
            </w:r>
            <w:r w:rsidR="001C6E03" w:rsidRPr="001C6E03">
              <w:rPr>
                <w:rFonts w:ascii="Arial" w:hAnsi="Arial" w:cs="Arial"/>
              </w:rPr>
              <w:t>ten</w:t>
            </w:r>
            <w:r w:rsidRPr="001C6E03">
              <w:rPr>
                <w:rFonts w:ascii="Arial" w:hAnsi="Arial" w:cs="Arial"/>
              </w:rPr>
              <w:t xml:space="preserve"> </w:t>
            </w:r>
            <w:r w:rsidR="001C6E03" w:rsidRPr="001C6E03">
              <w:rPr>
                <w:rFonts w:ascii="Arial" w:hAnsi="Arial" w:cs="Arial"/>
              </w:rPr>
              <w:t xml:space="preserve">occasions </w:t>
            </w:r>
            <w:r w:rsidRPr="001C6E03">
              <w:rPr>
                <w:rFonts w:ascii="Arial" w:hAnsi="Arial" w:cs="Arial"/>
              </w:rPr>
              <w:t xml:space="preserve">(in-person) including meetings at </w:t>
            </w:r>
            <w:r w:rsidR="001C6E03" w:rsidRPr="001C6E03">
              <w:rPr>
                <w:rFonts w:ascii="Arial" w:hAnsi="Arial" w:cs="Arial"/>
              </w:rPr>
              <w:t xml:space="preserve">Mount Isa (Northern Region) and Roma (Southern Region).  </w:t>
            </w:r>
          </w:p>
          <w:p w14:paraId="22BA4255" w14:textId="63D769E3" w:rsidR="00F677BA" w:rsidRDefault="00F677BA" w:rsidP="00F677BA">
            <w:pPr>
              <w:spacing w:before="120" w:after="120"/>
              <w:rPr>
                <w:rFonts w:ascii="Arial" w:hAnsi="Arial" w:cs="Arial"/>
              </w:rPr>
            </w:pPr>
            <w:r w:rsidRPr="001C6E03">
              <w:rPr>
                <w:rFonts w:ascii="Arial" w:hAnsi="Arial" w:cs="Arial"/>
              </w:rPr>
              <w:t xml:space="preserve">The independent external members of the QPS Board of Management and QPS Audit and Risk Committee attended </w:t>
            </w:r>
            <w:r w:rsidR="001C6E03" w:rsidRPr="001C6E03">
              <w:rPr>
                <w:rFonts w:ascii="Arial" w:hAnsi="Arial" w:cs="Arial"/>
              </w:rPr>
              <w:t xml:space="preserve">one </w:t>
            </w:r>
            <w:r w:rsidRPr="001C6E03">
              <w:rPr>
                <w:rFonts w:ascii="Arial" w:hAnsi="Arial" w:cs="Arial"/>
              </w:rPr>
              <w:t>ELT meeting as guests in 2018-19.  The members collectively received $</w:t>
            </w:r>
            <w:r w:rsidR="001C6E03" w:rsidRPr="001C6E03">
              <w:rPr>
                <w:rFonts w:ascii="Arial" w:hAnsi="Arial" w:cs="Arial"/>
              </w:rPr>
              <w:t>1,800</w:t>
            </w:r>
            <w:r w:rsidRPr="001C6E03">
              <w:rPr>
                <w:rFonts w:ascii="Arial" w:hAnsi="Arial" w:cs="Arial"/>
              </w:rPr>
              <w:t xml:space="preserve"> in remuneration.  There were no other on-costs.</w:t>
            </w:r>
          </w:p>
        </w:tc>
      </w:tr>
      <w:tr w:rsidR="00F677BA" w14:paraId="5D8CD9AE" w14:textId="77777777" w:rsidTr="00DB1E5A">
        <w:tc>
          <w:tcPr>
            <w:tcW w:w="9798" w:type="dxa"/>
          </w:tcPr>
          <w:p w14:paraId="429BEC71" w14:textId="77777777" w:rsidR="00F677BA" w:rsidRPr="000A5424" w:rsidRDefault="00F677BA" w:rsidP="00DB1E5A">
            <w:pPr>
              <w:spacing w:before="120" w:after="120"/>
              <w:rPr>
                <w:rFonts w:ascii="Arial" w:hAnsi="Arial" w:cs="Arial"/>
                <w:b/>
              </w:rPr>
            </w:pPr>
            <w:r>
              <w:rPr>
                <w:rFonts w:ascii="Arial" w:hAnsi="Arial" w:cs="Arial"/>
                <w:b/>
              </w:rPr>
              <w:t>Board Members</w:t>
            </w:r>
          </w:p>
          <w:p w14:paraId="6E63A6A5" w14:textId="77777777" w:rsidR="001C6E03" w:rsidRPr="008D3F61" w:rsidRDefault="001C6E03" w:rsidP="001C6E03">
            <w:pPr>
              <w:pStyle w:val="TableParagraph"/>
              <w:numPr>
                <w:ilvl w:val="0"/>
                <w:numId w:val="2"/>
              </w:numPr>
              <w:spacing w:before="120" w:after="120"/>
              <w:rPr>
                <w:rFonts w:ascii="Arial" w:hAnsi="Arial" w:cs="Arial"/>
                <w:b/>
              </w:rPr>
            </w:pPr>
            <w:bookmarkStart w:id="85" w:name="_Hlk517342774"/>
            <w:r w:rsidRPr="008D3F61">
              <w:rPr>
                <w:rFonts w:ascii="Arial" w:hAnsi="Arial" w:cs="Arial"/>
              </w:rPr>
              <w:t>Ian Stewart APM, Commissioner (Chair)</w:t>
            </w:r>
          </w:p>
          <w:p w14:paraId="7FFCF9E7" w14:textId="09F655CF" w:rsidR="001C6E03" w:rsidRPr="000B42B3" w:rsidRDefault="000B42B3" w:rsidP="001C6E03">
            <w:pPr>
              <w:pStyle w:val="TableParagraph"/>
              <w:numPr>
                <w:ilvl w:val="0"/>
                <w:numId w:val="2"/>
              </w:numPr>
              <w:spacing w:before="120" w:after="120"/>
              <w:rPr>
                <w:rFonts w:ascii="Arial" w:hAnsi="Arial" w:cs="Arial"/>
                <w:b/>
              </w:rPr>
            </w:pPr>
            <w:r w:rsidRPr="000B42B3">
              <w:rPr>
                <w:rFonts w:ascii="Arial" w:hAnsi="Arial" w:cs="Arial"/>
              </w:rPr>
              <w:t xml:space="preserve">Mike Condon </w:t>
            </w:r>
            <w:r w:rsidR="001C6E03" w:rsidRPr="000B42B3">
              <w:rPr>
                <w:rFonts w:ascii="Arial" w:hAnsi="Arial" w:cs="Arial"/>
              </w:rPr>
              <w:t xml:space="preserve">APM, </w:t>
            </w:r>
            <w:r w:rsidRPr="000B42B3">
              <w:rPr>
                <w:rFonts w:ascii="Arial" w:hAnsi="Arial" w:cs="Arial"/>
              </w:rPr>
              <w:t>A</w:t>
            </w:r>
            <w:r w:rsidR="001B6475">
              <w:rPr>
                <w:rFonts w:ascii="Arial" w:hAnsi="Arial" w:cs="Arial"/>
              </w:rPr>
              <w:t xml:space="preserve">cting </w:t>
            </w:r>
            <w:r w:rsidR="001C6E03" w:rsidRPr="000B42B3">
              <w:rPr>
                <w:rFonts w:ascii="Arial" w:hAnsi="Arial" w:cs="Arial"/>
              </w:rPr>
              <w:t>Deputy Commissioner, Regional Operations</w:t>
            </w:r>
          </w:p>
          <w:p w14:paraId="270C1DC3"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Stephan Gollschewski APM, Deputy Commissioner, </w:t>
            </w:r>
            <w:r>
              <w:rPr>
                <w:rFonts w:ascii="Arial" w:hAnsi="Arial" w:cs="Arial"/>
              </w:rPr>
              <w:t>Crime, Counter-Terrorism and Specialist Operations</w:t>
            </w:r>
          </w:p>
          <w:p w14:paraId="16DE8BA6" w14:textId="77777777" w:rsidR="001C6E03" w:rsidRPr="002A3D2F" w:rsidRDefault="001C6E03" w:rsidP="001C6E03">
            <w:pPr>
              <w:pStyle w:val="TableParagraph"/>
              <w:numPr>
                <w:ilvl w:val="0"/>
                <w:numId w:val="2"/>
              </w:numPr>
              <w:spacing w:before="120" w:after="120"/>
              <w:rPr>
                <w:rFonts w:ascii="Arial" w:hAnsi="Arial" w:cs="Arial"/>
                <w:b/>
              </w:rPr>
            </w:pPr>
            <w:r w:rsidRPr="008D3F61">
              <w:rPr>
                <w:rFonts w:ascii="Arial" w:hAnsi="Arial" w:cs="Arial"/>
              </w:rPr>
              <w:t>Tracy Linford APM, Deputy Commissioner, Strategy, Policy and Performance</w:t>
            </w:r>
          </w:p>
          <w:p w14:paraId="72A00F8E" w14:textId="739AD220" w:rsidR="001C6E03" w:rsidRPr="002A3D2F" w:rsidRDefault="001C6E03" w:rsidP="001C6E03">
            <w:pPr>
              <w:pStyle w:val="TableParagraph"/>
              <w:numPr>
                <w:ilvl w:val="0"/>
                <w:numId w:val="2"/>
              </w:numPr>
              <w:spacing w:before="120" w:after="120"/>
              <w:rPr>
                <w:rFonts w:ascii="Arial" w:hAnsi="Arial" w:cs="Arial"/>
              </w:rPr>
            </w:pPr>
            <w:r w:rsidRPr="002A3D2F">
              <w:rPr>
                <w:rFonts w:ascii="Arial" w:hAnsi="Arial" w:cs="Arial"/>
              </w:rPr>
              <w:t>Tony Wright APM, A</w:t>
            </w:r>
            <w:r w:rsidR="00EA01AD">
              <w:rPr>
                <w:rFonts w:ascii="Arial" w:hAnsi="Arial" w:cs="Arial"/>
              </w:rPr>
              <w:t xml:space="preserve">cting </w:t>
            </w:r>
            <w:r w:rsidRPr="002A3D2F">
              <w:rPr>
                <w:rFonts w:ascii="Arial" w:hAnsi="Arial" w:cs="Arial"/>
              </w:rPr>
              <w:t xml:space="preserve">Deputy Commissioner, State Discipline </w:t>
            </w:r>
          </w:p>
          <w:p w14:paraId="0181B9E5"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Maurice Carless APM, Assistant Commissioner, Intelligence</w:t>
            </w:r>
            <w:r>
              <w:rPr>
                <w:rFonts w:ascii="Arial" w:hAnsi="Arial" w:cs="Arial"/>
              </w:rPr>
              <w:t xml:space="preserve"> and Covert Services </w:t>
            </w:r>
            <w:r w:rsidRPr="008D3F61">
              <w:rPr>
                <w:rFonts w:ascii="Arial" w:hAnsi="Arial" w:cs="Arial"/>
              </w:rPr>
              <w:t>Command</w:t>
            </w:r>
            <w:r>
              <w:rPr>
                <w:rFonts w:ascii="Arial" w:hAnsi="Arial" w:cs="Arial"/>
              </w:rPr>
              <w:t xml:space="preserve"> </w:t>
            </w:r>
          </w:p>
          <w:p w14:paraId="68C52AAE"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Shane </w:t>
            </w:r>
            <w:proofErr w:type="spellStart"/>
            <w:r w:rsidRPr="008D3F61">
              <w:rPr>
                <w:rFonts w:ascii="Arial" w:hAnsi="Arial" w:cs="Arial"/>
              </w:rPr>
              <w:t>Chelepy</w:t>
            </w:r>
            <w:proofErr w:type="spellEnd"/>
            <w:r w:rsidRPr="008D3F61">
              <w:rPr>
                <w:rFonts w:ascii="Arial" w:hAnsi="Arial" w:cs="Arial"/>
              </w:rPr>
              <w:t xml:space="preserve"> APM, Assistant Commissioner, </w:t>
            </w:r>
            <w:r>
              <w:rPr>
                <w:rFonts w:ascii="Arial" w:hAnsi="Arial" w:cs="Arial"/>
              </w:rPr>
              <w:t>Organisational Capability Command</w:t>
            </w:r>
          </w:p>
          <w:p w14:paraId="6F0340A8"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Brian Codd APM, Assistant Commissioner, </w:t>
            </w:r>
            <w:r>
              <w:rPr>
                <w:rFonts w:ascii="Arial" w:hAnsi="Arial" w:cs="Arial"/>
              </w:rPr>
              <w:t>State Crime Command</w:t>
            </w:r>
          </w:p>
          <w:p w14:paraId="6AD46477" w14:textId="161A7C46" w:rsidR="001C6E03" w:rsidRPr="00F739C2"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Mike </w:t>
            </w:r>
            <w:r w:rsidR="00CB29DA">
              <w:rPr>
                <w:rFonts w:ascii="Arial" w:hAnsi="Arial" w:cs="Arial"/>
              </w:rPr>
              <w:t>Brady</w:t>
            </w:r>
            <w:r w:rsidRPr="008D3F61">
              <w:rPr>
                <w:rFonts w:ascii="Arial" w:hAnsi="Arial" w:cs="Arial"/>
              </w:rPr>
              <w:t xml:space="preserve"> APM, </w:t>
            </w:r>
            <w:r w:rsidR="00CB29DA">
              <w:rPr>
                <w:rFonts w:ascii="Arial" w:hAnsi="Arial" w:cs="Arial"/>
              </w:rPr>
              <w:t xml:space="preserve">Acting </w:t>
            </w:r>
            <w:r w:rsidRPr="008D3F61">
              <w:rPr>
                <w:rFonts w:ascii="Arial" w:hAnsi="Arial" w:cs="Arial"/>
              </w:rPr>
              <w:t xml:space="preserve">Assistant Commissioner, </w:t>
            </w:r>
            <w:r w:rsidR="00CB29DA">
              <w:rPr>
                <w:rFonts w:ascii="Arial" w:hAnsi="Arial" w:cs="Arial"/>
              </w:rPr>
              <w:t>Southern Region</w:t>
            </w:r>
          </w:p>
          <w:p w14:paraId="711F17BF" w14:textId="77777777" w:rsidR="001C6E03" w:rsidRPr="00F739C2" w:rsidRDefault="001C6E03" w:rsidP="001C6E03">
            <w:pPr>
              <w:pStyle w:val="TableParagraph"/>
              <w:numPr>
                <w:ilvl w:val="0"/>
                <w:numId w:val="2"/>
              </w:numPr>
              <w:spacing w:before="120" w:after="120"/>
              <w:rPr>
                <w:rFonts w:ascii="Arial" w:hAnsi="Arial" w:cs="Arial"/>
              </w:rPr>
            </w:pPr>
            <w:r w:rsidRPr="00F739C2">
              <w:rPr>
                <w:rFonts w:ascii="Arial" w:hAnsi="Arial" w:cs="Arial"/>
              </w:rPr>
              <w:t>Sharon Cowden APM, Assistant Commissioner, Ethical Standards Command</w:t>
            </w:r>
          </w:p>
          <w:p w14:paraId="50DEF797"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Peter Crawford APM, Assistant Commissioner, </w:t>
            </w:r>
            <w:r>
              <w:rPr>
                <w:rFonts w:ascii="Arial" w:hAnsi="Arial" w:cs="Arial"/>
              </w:rPr>
              <w:t>Brisbane Region</w:t>
            </w:r>
          </w:p>
          <w:p w14:paraId="14CD49C7"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Alistair Dawson APM, Assistant Commissioner, </w:t>
            </w:r>
            <w:r>
              <w:rPr>
                <w:rFonts w:ascii="Arial" w:hAnsi="Arial" w:cs="Arial"/>
              </w:rPr>
              <w:t>People Capability Command</w:t>
            </w:r>
          </w:p>
          <w:p w14:paraId="22941CAE"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Peter Fleming APM, Assistant Commissioner, </w:t>
            </w:r>
            <w:r>
              <w:rPr>
                <w:rFonts w:ascii="Arial" w:hAnsi="Arial" w:cs="Arial"/>
              </w:rPr>
              <w:t>Security and Counter-Terrorism Command</w:t>
            </w:r>
          </w:p>
          <w:p w14:paraId="271CFA55"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Mike Keating APM, Assistant Commissioner, Road Policing Command</w:t>
            </w:r>
          </w:p>
          <w:p w14:paraId="1DBC4E6C"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Allan McCarthy APM, Assistant Commissioner, </w:t>
            </w:r>
            <w:r>
              <w:rPr>
                <w:rFonts w:ascii="Arial" w:hAnsi="Arial" w:cs="Arial"/>
              </w:rPr>
              <w:t>Operations Support Command</w:t>
            </w:r>
          </w:p>
          <w:p w14:paraId="5C1939E8" w14:textId="77777777" w:rsidR="001C6E03" w:rsidRPr="00F739C2" w:rsidRDefault="001C6E03" w:rsidP="001C6E03">
            <w:pPr>
              <w:pStyle w:val="TableParagraph"/>
              <w:numPr>
                <w:ilvl w:val="0"/>
                <w:numId w:val="2"/>
              </w:numPr>
              <w:spacing w:before="120" w:after="120"/>
              <w:rPr>
                <w:rFonts w:ascii="Arial" w:hAnsi="Arial" w:cs="Arial"/>
                <w:b/>
              </w:rPr>
            </w:pPr>
            <w:r w:rsidRPr="008D3F61">
              <w:rPr>
                <w:rFonts w:ascii="Arial" w:hAnsi="Arial" w:cs="Arial"/>
              </w:rPr>
              <w:t xml:space="preserve">Clem </w:t>
            </w:r>
            <w:proofErr w:type="spellStart"/>
            <w:r w:rsidRPr="008D3F61">
              <w:rPr>
                <w:rFonts w:ascii="Arial" w:hAnsi="Arial" w:cs="Arial"/>
              </w:rPr>
              <w:t>O’Regan</w:t>
            </w:r>
            <w:proofErr w:type="spellEnd"/>
            <w:r w:rsidRPr="008D3F61">
              <w:rPr>
                <w:rFonts w:ascii="Arial" w:hAnsi="Arial" w:cs="Arial"/>
              </w:rPr>
              <w:t xml:space="preserve"> APM, Assistant Commissioner, </w:t>
            </w:r>
            <w:r>
              <w:rPr>
                <w:rFonts w:ascii="Arial" w:hAnsi="Arial" w:cs="Arial"/>
              </w:rPr>
              <w:t>Central Region</w:t>
            </w:r>
          </w:p>
          <w:p w14:paraId="4ECF6DB8" w14:textId="77777777" w:rsidR="001C6E03" w:rsidRPr="00F739C2" w:rsidRDefault="001C6E03" w:rsidP="001C6E03">
            <w:pPr>
              <w:pStyle w:val="TableParagraph"/>
              <w:numPr>
                <w:ilvl w:val="0"/>
                <w:numId w:val="2"/>
              </w:numPr>
              <w:spacing w:before="120" w:after="120"/>
              <w:rPr>
                <w:rFonts w:ascii="Arial" w:hAnsi="Arial" w:cs="Arial"/>
              </w:rPr>
            </w:pPr>
            <w:r w:rsidRPr="00F739C2">
              <w:rPr>
                <w:rFonts w:ascii="Arial" w:hAnsi="Arial" w:cs="Arial"/>
              </w:rPr>
              <w:t xml:space="preserve">Brett </w:t>
            </w:r>
            <w:proofErr w:type="spellStart"/>
            <w:r w:rsidRPr="00F739C2">
              <w:rPr>
                <w:rFonts w:ascii="Arial" w:hAnsi="Arial" w:cs="Arial"/>
              </w:rPr>
              <w:t>Schafferius</w:t>
            </w:r>
            <w:proofErr w:type="spellEnd"/>
            <w:r w:rsidRPr="00F739C2">
              <w:rPr>
                <w:rFonts w:ascii="Arial" w:hAnsi="Arial" w:cs="Arial"/>
              </w:rPr>
              <w:t xml:space="preserve"> APM, Assistant Commissioner, Community Contact Command</w:t>
            </w:r>
          </w:p>
          <w:p w14:paraId="06B11007"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t>Paul Taylor APM, Assistant Commissioner, Northern Region</w:t>
            </w:r>
          </w:p>
          <w:p w14:paraId="51C08A66" w14:textId="77777777" w:rsidR="001C6E03" w:rsidRPr="008D3F61" w:rsidRDefault="001C6E03" w:rsidP="001C6E03">
            <w:pPr>
              <w:pStyle w:val="TableParagraph"/>
              <w:numPr>
                <w:ilvl w:val="0"/>
                <w:numId w:val="2"/>
              </w:numPr>
              <w:spacing w:before="120" w:after="120"/>
              <w:rPr>
                <w:rFonts w:ascii="Arial" w:hAnsi="Arial" w:cs="Arial"/>
                <w:b/>
              </w:rPr>
            </w:pPr>
            <w:r w:rsidRPr="008D3F61">
              <w:rPr>
                <w:rFonts w:ascii="Arial" w:hAnsi="Arial" w:cs="Arial"/>
              </w:rPr>
              <w:lastRenderedPageBreak/>
              <w:t xml:space="preserve">Brian Wilkins APM, Assistant Commissioner, </w:t>
            </w:r>
            <w:r>
              <w:rPr>
                <w:rFonts w:ascii="Arial" w:hAnsi="Arial" w:cs="Arial"/>
              </w:rPr>
              <w:t>South Eastern</w:t>
            </w:r>
            <w:r w:rsidRPr="008D3F61">
              <w:rPr>
                <w:rFonts w:ascii="Arial" w:hAnsi="Arial" w:cs="Arial"/>
              </w:rPr>
              <w:t xml:space="preserve"> Region</w:t>
            </w:r>
          </w:p>
          <w:p w14:paraId="628A4B30" w14:textId="77777777" w:rsidR="001C6E03" w:rsidRPr="008D3F61" w:rsidRDefault="001C6E03" w:rsidP="001C6E03">
            <w:pPr>
              <w:pStyle w:val="TableParagraph"/>
              <w:numPr>
                <w:ilvl w:val="0"/>
                <w:numId w:val="2"/>
              </w:numPr>
              <w:spacing w:before="120" w:after="120"/>
              <w:rPr>
                <w:rFonts w:ascii="Arial" w:hAnsi="Arial" w:cs="Arial"/>
                <w:b/>
              </w:rPr>
            </w:pPr>
            <w:bookmarkStart w:id="86" w:name="_Hlk517342874"/>
            <w:bookmarkEnd w:id="85"/>
            <w:r w:rsidRPr="008D3F61">
              <w:rPr>
                <w:rFonts w:ascii="Arial" w:hAnsi="Arial" w:cs="Arial"/>
              </w:rPr>
              <w:t>Cheryl Scanlon APM, Chief Superintendent, Crime and Corruption Commission – Police Group</w:t>
            </w:r>
          </w:p>
          <w:p w14:paraId="6E734BFF" w14:textId="77777777" w:rsidR="001C6E03" w:rsidRPr="0034682E" w:rsidRDefault="001C6E03" w:rsidP="001C6E03">
            <w:pPr>
              <w:pStyle w:val="TableParagraph"/>
              <w:numPr>
                <w:ilvl w:val="0"/>
                <w:numId w:val="2"/>
              </w:numPr>
              <w:spacing w:before="120" w:after="120"/>
              <w:rPr>
                <w:rFonts w:ascii="Arial" w:hAnsi="Arial" w:cs="Arial"/>
                <w:b/>
              </w:rPr>
            </w:pPr>
            <w:r w:rsidRPr="0034682E">
              <w:rPr>
                <w:rFonts w:ascii="Arial" w:hAnsi="Arial" w:cs="Arial"/>
              </w:rPr>
              <w:t>Carolyn Harrison, Executive Director, Legal Division</w:t>
            </w:r>
          </w:p>
          <w:p w14:paraId="72CA7F91" w14:textId="7BB452C8" w:rsidR="00F677BA" w:rsidRPr="000A5424" w:rsidRDefault="001C6E03" w:rsidP="001C6E03">
            <w:pPr>
              <w:pStyle w:val="ListParagraph"/>
              <w:numPr>
                <w:ilvl w:val="0"/>
                <w:numId w:val="2"/>
              </w:numPr>
              <w:spacing w:after="120"/>
              <w:ind w:left="357" w:hanging="357"/>
              <w:contextualSpacing w:val="0"/>
              <w:rPr>
                <w:rFonts w:ascii="Arial" w:hAnsi="Arial" w:cs="Arial"/>
              </w:rPr>
            </w:pPr>
            <w:r w:rsidRPr="0034682E">
              <w:rPr>
                <w:rFonts w:ascii="Arial" w:hAnsi="Arial" w:cs="Arial"/>
              </w:rPr>
              <w:t>Andrew Ross, A</w:t>
            </w:r>
            <w:r w:rsidR="00CB29DA">
              <w:rPr>
                <w:rFonts w:ascii="Arial" w:hAnsi="Arial" w:cs="Arial"/>
              </w:rPr>
              <w:t xml:space="preserve">cting </w:t>
            </w:r>
            <w:r w:rsidRPr="0034682E">
              <w:rPr>
                <w:rFonts w:ascii="Arial" w:hAnsi="Arial" w:cs="Arial"/>
              </w:rPr>
              <w:t>Executive Director, Policy and Performance</w:t>
            </w:r>
            <w:bookmarkEnd w:id="86"/>
          </w:p>
        </w:tc>
      </w:tr>
      <w:tr w:rsidR="00F677BA" w14:paraId="7EF1EB74" w14:textId="77777777" w:rsidTr="00DB1E5A">
        <w:tc>
          <w:tcPr>
            <w:tcW w:w="9798" w:type="dxa"/>
          </w:tcPr>
          <w:p w14:paraId="7F87D9B9" w14:textId="77777777" w:rsidR="00F677BA" w:rsidRPr="000A5424" w:rsidRDefault="00F677BA" w:rsidP="00DB1E5A">
            <w:pPr>
              <w:spacing w:before="120" w:after="120"/>
              <w:rPr>
                <w:rFonts w:ascii="Arial" w:hAnsi="Arial" w:cs="Arial"/>
                <w:b/>
              </w:rPr>
            </w:pPr>
            <w:r w:rsidRPr="000A5424">
              <w:rPr>
                <w:rFonts w:ascii="Arial" w:hAnsi="Arial" w:cs="Arial"/>
                <w:b/>
              </w:rPr>
              <w:lastRenderedPageBreak/>
              <w:t>Achievements</w:t>
            </w:r>
          </w:p>
          <w:p w14:paraId="6DA22B0C" w14:textId="77777777" w:rsidR="001C6E03" w:rsidRPr="007B20D9" w:rsidRDefault="001C6E03" w:rsidP="001C6E03">
            <w:pPr>
              <w:pStyle w:val="BodyText"/>
              <w:spacing w:after="60"/>
              <w:rPr>
                <w:rFonts w:eastAsia="Arial"/>
                <w:b/>
              </w:rPr>
            </w:pPr>
            <w:r w:rsidRPr="007B20D9">
              <w:t>In 201</w:t>
            </w:r>
            <w:r>
              <w:t>8</w:t>
            </w:r>
            <w:r w:rsidRPr="007B20D9">
              <w:t>-1</w:t>
            </w:r>
            <w:r>
              <w:t>9</w:t>
            </w:r>
            <w:r w:rsidRPr="007B20D9">
              <w:t xml:space="preserve"> the ELT discussed significant matters including:</w:t>
            </w:r>
          </w:p>
          <w:p w14:paraId="015A5E3B" w14:textId="77777777" w:rsidR="001C6E03" w:rsidRDefault="001C6E03" w:rsidP="001C6E03">
            <w:pPr>
              <w:pStyle w:val="TableParagraph"/>
              <w:numPr>
                <w:ilvl w:val="0"/>
                <w:numId w:val="2"/>
              </w:numPr>
              <w:spacing w:after="60"/>
              <w:rPr>
                <w:rFonts w:ascii="Arial" w:hAnsi="Arial" w:cs="Arial"/>
              </w:rPr>
            </w:pPr>
            <w:r w:rsidRPr="00222DEF">
              <w:rPr>
                <w:rFonts w:ascii="Arial" w:hAnsi="Arial" w:cs="Arial"/>
              </w:rPr>
              <w:t xml:space="preserve">2018-19 </w:t>
            </w:r>
            <w:r>
              <w:rPr>
                <w:rFonts w:ascii="Arial" w:hAnsi="Arial" w:cs="Arial"/>
              </w:rPr>
              <w:t xml:space="preserve">Internal QPS </w:t>
            </w:r>
            <w:r w:rsidRPr="00222DEF">
              <w:rPr>
                <w:rFonts w:ascii="Arial" w:hAnsi="Arial" w:cs="Arial"/>
              </w:rPr>
              <w:t>Budget</w:t>
            </w:r>
          </w:p>
          <w:p w14:paraId="02DD9C15" w14:textId="1634C98F" w:rsidR="001C6E03" w:rsidRDefault="001C6E03" w:rsidP="001C6E03">
            <w:pPr>
              <w:pStyle w:val="TableParagraph"/>
              <w:numPr>
                <w:ilvl w:val="0"/>
                <w:numId w:val="2"/>
              </w:numPr>
              <w:spacing w:after="60"/>
              <w:rPr>
                <w:rFonts w:ascii="Arial" w:hAnsi="Arial" w:cs="Arial"/>
              </w:rPr>
            </w:pPr>
            <w:r>
              <w:rPr>
                <w:rFonts w:ascii="Arial" w:hAnsi="Arial" w:cs="Arial"/>
              </w:rPr>
              <w:t xml:space="preserve">human </w:t>
            </w:r>
            <w:r w:rsidR="00BA4A24">
              <w:rPr>
                <w:rFonts w:ascii="Arial" w:hAnsi="Arial" w:cs="Arial"/>
              </w:rPr>
              <w:t>r</w:t>
            </w:r>
            <w:r>
              <w:rPr>
                <w:rFonts w:ascii="Arial" w:hAnsi="Arial" w:cs="Arial"/>
              </w:rPr>
              <w:t>esources and the safety and wellbeing of members</w:t>
            </w:r>
          </w:p>
          <w:p w14:paraId="0AB99046" w14:textId="09F5F4B4" w:rsidR="001C6E03" w:rsidRDefault="001C6E03" w:rsidP="001C6E03">
            <w:pPr>
              <w:pStyle w:val="TableParagraph"/>
              <w:numPr>
                <w:ilvl w:val="0"/>
                <w:numId w:val="2"/>
              </w:numPr>
              <w:spacing w:after="60"/>
              <w:rPr>
                <w:rFonts w:ascii="Arial" w:hAnsi="Arial" w:cs="Arial"/>
              </w:rPr>
            </w:pPr>
            <w:r>
              <w:rPr>
                <w:rFonts w:ascii="Arial" w:hAnsi="Arial" w:cs="Arial"/>
              </w:rPr>
              <w:t xml:space="preserve">performance </w:t>
            </w:r>
          </w:p>
          <w:p w14:paraId="0BE086B7" w14:textId="4DC7F8AF" w:rsidR="001C6E03" w:rsidRDefault="001C6E03" w:rsidP="001C6E03">
            <w:pPr>
              <w:pStyle w:val="TableParagraph"/>
              <w:numPr>
                <w:ilvl w:val="0"/>
                <w:numId w:val="2"/>
              </w:numPr>
              <w:spacing w:after="60"/>
              <w:rPr>
                <w:rFonts w:ascii="Arial" w:hAnsi="Arial" w:cs="Arial"/>
              </w:rPr>
            </w:pPr>
            <w:r>
              <w:rPr>
                <w:rFonts w:ascii="Arial" w:hAnsi="Arial" w:cs="Arial"/>
              </w:rPr>
              <w:t xml:space="preserve">complaints </w:t>
            </w:r>
          </w:p>
          <w:p w14:paraId="3F9CC4F0" w14:textId="6B79BDD0" w:rsidR="001C6E03" w:rsidRDefault="001C6E03" w:rsidP="001C6E03">
            <w:pPr>
              <w:pStyle w:val="TableParagraph"/>
              <w:numPr>
                <w:ilvl w:val="0"/>
                <w:numId w:val="2"/>
              </w:numPr>
              <w:spacing w:after="60"/>
              <w:rPr>
                <w:rFonts w:ascii="Arial" w:hAnsi="Arial" w:cs="Arial"/>
              </w:rPr>
            </w:pPr>
            <w:r>
              <w:rPr>
                <w:rFonts w:ascii="Arial" w:hAnsi="Arial" w:cs="Arial"/>
              </w:rPr>
              <w:t xml:space="preserve">crime statistics </w:t>
            </w:r>
          </w:p>
          <w:p w14:paraId="7C3BFD3D" w14:textId="77777777" w:rsidR="001C6E03" w:rsidRDefault="001C6E03" w:rsidP="001C6E03">
            <w:pPr>
              <w:pStyle w:val="TableParagraph"/>
              <w:numPr>
                <w:ilvl w:val="0"/>
                <w:numId w:val="2"/>
              </w:numPr>
              <w:spacing w:after="60"/>
              <w:rPr>
                <w:rFonts w:ascii="Arial" w:hAnsi="Arial" w:cs="Arial"/>
              </w:rPr>
            </w:pPr>
            <w:r>
              <w:rPr>
                <w:rFonts w:ascii="Arial" w:hAnsi="Arial" w:cs="Arial"/>
              </w:rPr>
              <w:t>Working for Queensland Survey Results</w:t>
            </w:r>
          </w:p>
          <w:p w14:paraId="246F18AE" w14:textId="4DD8DEFB" w:rsidR="001C6E03" w:rsidRDefault="001C6E03" w:rsidP="001C6E03">
            <w:pPr>
              <w:pStyle w:val="TableParagraph"/>
              <w:numPr>
                <w:ilvl w:val="0"/>
                <w:numId w:val="2"/>
              </w:numPr>
              <w:spacing w:after="60"/>
              <w:rPr>
                <w:rFonts w:ascii="Arial" w:hAnsi="Arial" w:cs="Arial"/>
              </w:rPr>
            </w:pPr>
            <w:r>
              <w:rPr>
                <w:rFonts w:ascii="Arial" w:hAnsi="Arial" w:cs="Arial"/>
              </w:rPr>
              <w:t xml:space="preserve">policing options to combat elder abuse </w:t>
            </w:r>
          </w:p>
          <w:p w14:paraId="55128714" w14:textId="77777777" w:rsidR="001C6E03" w:rsidRDefault="001C6E03" w:rsidP="001C6E03">
            <w:pPr>
              <w:pStyle w:val="TableParagraph"/>
              <w:numPr>
                <w:ilvl w:val="0"/>
                <w:numId w:val="2"/>
              </w:numPr>
              <w:spacing w:after="60"/>
              <w:rPr>
                <w:rFonts w:ascii="Arial" w:hAnsi="Arial" w:cs="Arial"/>
              </w:rPr>
            </w:pPr>
            <w:r>
              <w:rPr>
                <w:rFonts w:ascii="Arial" w:hAnsi="Arial" w:cs="Arial"/>
              </w:rPr>
              <w:t>Criminal Justice System Reform Framework</w:t>
            </w:r>
          </w:p>
          <w:p w14:paraId="42D4E920" w14:textId="0A2504BF" w:rsidR="001C6E03" w:rsidRDefault="001C6E03" w:rsidP="001C6E03">
            <w:pPr>
              <w:pStyle w:val="TableParagraph"/>
              <w:numPr>
                <w:ilvl w:val="0"/>
                <w:numId w:val="2"/>
              </w:numPr>
              <w:spacing w:after="60"/>
              <w:rPr>
                <w:rFonts w:ascii="Arial" w:hAnsi="Arial" w:cs="Arial"/>
              </w:rPr>
            </w:pPr>
            <w:r>
              <w:rPr>
                <w:rFonts w:ascii="Arial" w:hAnsi="Arial" w:cs="Arial"/>
              </w:rPr>
              <w:t>internal audit analytics</w:t>
            </w:r>
          </w:p>
          <w:p w14:paraId="7D0048D0" w14:textId="33501A1F" w:rsidR="001C6E03" w:rsidRDefault="001C6E03" w:rsidP="001C6E03">
            <w:pPr>
              <w:pStyle w:val="TableParagraph"/>
              <w:numPr>
                <w:ilvl w:val="0"/>
                <w:numId w:val="2"/>
              </w:numPr>
              <w:spacing w:after="60"/>
              <w:rPr>
                <w:rFonts w:ascii="Arial" w:hAnsi="Arial" w:cs="Arial"/>
              </w:rPr>
            </w:pPr>
            <w:r>
              <w:rPr>
                <w:rFonts w:ascii="Arial" w:hAnsi="Arial" w:cs="Arial"/>
              </w:rPr>
              <w:t xml:space="preserve">risk management </w:t>
            </w:r>
          </w:p>
          <w:p w14:paraId="0EF64BC0" w14:textId="22C61812" w:rsidR="001C6E03" w:rsidRDefault="001C6E03" w:rsidP="001C6E03">
            <w:pPr>
              <w:pStyle w:val="TableParagraph"/>
              <w:numPr>
                <w:ilvl w:val="0"/>
                <w:numId w:val="2"/>
              </w:numPr>
              <w:spacing w:after="60"/>
              <w:rPr>
                <w:rFonts w:ascii="Arial" w:hAnsi="Arial" w:cs="Arial"/>
              </w:rPr>
            </w:pPr>
            <w:r>
              <w:rPr>
                <w:rFonts w:ascii="Arial" w:hAnsi="Arial" w:cs="Arial"/>
              </w:rPr>
              <w:t>Q</w:t>
            </w:r>
            <w:r w:rsidR="00BA4A24">
              <w:rPr>
                <w:rFonts w:ascii="Arial" w:hAnsi="Arial" w:cs="Arial"/>
              </w:rPr>
              <w:t xml:space="preserve">ueensland Government Chief Information Office </w:t>
            </w:r>
            <w:r>
              <w:rPr>
                <w:rFonts w:ascii="Arial" w:hAnsi="Arial" w:cs="Arial"/>
              </w:rPr>
              <w:t>Digital Projects Dashboard</w:t>
            </w:r>
          </w:p>
          <w:p w14:paraId="2CE1C377" w14:textId="5942E7CF" w:rsidR="001C6E03" w:rsidRDefault="001C6E03" w:rsidP="001C6E03">
            <w:pPr>
              <w:pStyle w:val="TableParagraph"/>
              <w:numPr>
                <w:ilvl w:val="0"/>
                <w:numId w:val="2"/>
              </w:numPr>
              <w:spacing w:after="60"/>
              <w:rPr>
                <w:rFonts w:ascii="Arial" w:hAnsi="Arial" w:cs="Arial"/>
              </w:rPr>
            </w:pPr>
            <w:r>
              <w:rPr>
                <w:rFonts w:ascii="Arial" w:hAnsi="Arial" w:cs="Arial"/>
              </w:rPr>
              <w:t xml:space="preserve">leadership and engagement </w:t>
            </w:r>
          </w:p>
          <w:p w14:paraId="6C1478BB" w14:textId="30C4D1B3" w:rsidR="001C6E03" w:rsidRDefault="001C6E03" w:rsidP="001C6E03">
            <w:pPr>
              <w:pStyle w:val="TableParagraph"/>
              <w:numPr>
                <w:ilvl w:val="0"/>
                <w:numId w:val="2"/>
              </w:numPr>
              <w:spacing w:after="60"/>
              <w:rPr>
                <w:rFonts w:ascii="Arial" w:hAnsi="Arial" w:cs="Arial"/>
              </w:rPr>
            </w:pPr>
            <w:r>
              <w:rPr>
                <w:rFonts w:ascii="Arial" w:hAnsi="Arial" w:cs="Arial"/>
              </w:rPr>
              <w:t xml:space="preserve">closure of recommendations from the </w:t>
            </w:r>
            <w:r w:rsidRPr="00BA4A24">
              <w:rPr>
                <w:rFonts w:ascii="Arial" w:hAnsi="Arial" w:cs="Arial"/>
                <w:i/>
              </w:rPr>
              <w:t>Not Now, Not Ever</w:t>
            </w:r>
            <w:r>
              <w:rPr>
                <w:rFonts w:ascii="Arial" w:hAnsi="Arial" w:cs="Arial"/>
              </w:rPr>
              <w:t xml:space="preserve"> </w:t>
            </w:r>
            <w:r w:rsidR="00BA4A24">
              <w:rPr>
                <w:rFonts w:ascii="Arial" w:hAnsi="Arial" w:cs="Arial"/>
              </w:rPr>
              <w:t>r</w:t>
            </w:r>
            <w:r>
              <w:rPr>
                <w:rFonts w:ascii="Arial" w:hAnsi="Arial" w:cs="Arial"/>
              </w:rPr>
              <w:t>eport</w:t>
            </w:r>
          </w:p>
          <w:p w14:paraId="6868893B" w14:textId="77777777" w:rsidR="001C6E03" w:rsidRDefault="001C6E03" w:rsidP="001C6E03">
            <w:pPr>
              <w:pStyle w:val="TableParagraph"/>
              <w:numPr>
                <w:ilvl w:val="0"/>
                <w:numId w:val="2"/>
              </w:numPr>
              <w:spacing w:after="60"/>
              <w:rPr>
                <w:rFonts w:ascii="Arial" w:hAnsi="Arial" w:cs="Arial"/>
              </w:rPr>
            </w:pPr>
            <w:r>
              <w:rPr>
                <w:rFonts w:ascii="Arial" w:hAnsi="Arial" w:cs="Arial"/>
              </w:rPr>
              <w:t>Organised Crime Disruption Strategy</w:t>
            </w:r>
          </w:p>
          <w:p w14:paraId="0D657A79" w14:textId="77777777" w:rsidR="001C6E03" w:rsidRDefault="001C6E03" w:rsidP="001C6E03">
            <w:pPr>
              <w:pStyle w:val="TableParagraph"/>
              <w:numPr>
                <w:ilvl w:val="0"/>
                <w:numId w:val="2"/>
              </w:numPr>
              <w:spacing w:after="60"/>
              <w:rPr>
                <w:rFonts w:ascii="Arial" w:hAnsi="Arial" w:cs="Arial"/>
              </w:rPr>
            </w:pPr>
            <w:r>
              <w:rPr>
                <w:rFonts w:ascii="Arial" w:hAnsi="Arial" w:cs="Arial"/>
              </w:rPr>
              <w:t>Crime Harm Index</w:t>
            </w:r>
          </w:p>
          <w:p w14:paraId="091825DD" w14:textId="77777777" w:rsidR="001C6E03" w:rsidRDefault="001C6E03" w:rsidP="001C6E03">
            <w:pPr>
              <w:pStyle w:val="TableParagraph"/>
              <w:numPr>
                <w:ilvl w:val="0"/>
                <w:numId w:val="2"/>
              </w:numPr>
              <w:spacing w:after="120"/>
              <w:rPr>
                <w:rFonts w:ascii="Arial" w:hAnsi="Arial" w:cs="Arial"/>
              </w:rPr>
            </w:pPr>
            <w:r>
              <w:rPr>
                <w:rFonts w:ascii="Arial" w:hAnsi="Arial" w:cs="Arial"/>
              </w:rPr>
              <w:t xml:space="preserve">Crime Prevention Framework. </w:t>
            </w:r>
          </w:p>
          <w:p w14:paraId="7E7141B5" w14:textId="77777777" w:rsidR="001C6E03" w:rsidRDefault="001C6E03" w:rsidP="001C6E03">
            <w:pPr>
              <w:pStyle w:val="BodyText"/>
              <w:widowControl w:val="0"/>
              <w:spacing w:after="60" w:line="251" w:lineRule="exact"/>
              <w:rPr>
                <w:b/>
              </w:rPr>
            </w:pPr>
            <w:r>
              <w:t>The ELT also engaged with the following people/groups:</w:t>
            </w:r>
          </w:p>
          <w:p w14:paraId="59F2C652" w14:textId="77777777" w:rsidR="001C6E03" w:rsidRDefault="001C6E03" w:rsidP="001C6E03">
            <w:pPr>
              <w:pStyle w:val="TableParagraph"/>
              <w:numPr>
                <w:ilvl w:val="0"/>
                <w:numId w:val="2"/>
              </w:numPr>
              <w:spacing w:after="60"/>
              <w:rPr>
                <w:rFonts w:ascii="Arial" w:hAnsi="Arial" w:cs="Arial"/>
              </w:rPr>
            </w:pPr>
            <w:r>
              <w:rPr>
                <w:rFonts w:ascii="Arial" w:hAnsi="Arial" w:cs="Arial"/>
              </w:rPr>
              <w:t>Australian Institute of Company Directors</w:t>
            </w:r>
          </w:p>
          <w:p w14:paraId="51AF2482" w14:textId="77777777" w:rsidR="001C6E03" w:rsidRDefault="001C6E03" w:rsidP="001C6E03">
            <w:pPr>
              <w:pStyle w:val="TableParagraph"/>
              <w:numPr>
                <w:ilvl w:val="0"/>
                <w:numId w:val="2"/>
              </w:numPr>
              <w:spacing w:after="60"/>
              <w:rPr>
                <w:rFonts w:ascii="Arial" w:hAnsi="Arial" w:cs="Arial"/>
              </w:rPr>
            </w:pPr>
            <w:r>
              <w:rPr>
                <w:rFonts w:ascii="Arial" w:hAnsi="Arial" w:cs="Arial"/>
              </w:rPr>
              <w:t>Sonia Cooper, Deputy Commissioner, Public Service Commission</w:t>
            </w:r>
          </w:p>
          <w:p w14:paraId="47187E92" w14:textId="77777777" w:rsidR="001C6E03" w:rsidRDefault="001C6E03" w:rsidP="001C6E03">
            <w:pPr>
              <w:pStyle w:val="TableParagraph"/>
              <w:numPr>
                <w:ilvl w:val="0"/>
                <w:numId w:val="2"/>
              </w:numPr>
              <w:spacing w:after="60"/>
              <w:rPr>
                <w:rFonts w:ascii="Arial" w:hAnsi="Arial" w:cs="Arial"/>
              </w:rPr>
            </w:pPr>
            <w:r>
              <w:rPr>
                <w:rFonts w:ascii="Arial" w:hAnsi="Arial" w:cs="Arial"/>
              </w:rPr>
              <w:t>Brendan Moon, Chief Executive Officer, Queensland Reconstruction Authority</w:t>
            </w:r>
          </w:p>
          <w:p w14:paraId="11BC7DBC" w14:textId="77777777" w:rsidR="001C6E03" w:rsidRDefault="001C6E03" w:rsidP="001C6E03">
            <w:pPr>
              <w:pStyle w:val="TableParagraph"/>
              <w:numPr>
                <w:ilvl w:val="0"/>
                <w:numId w:val="2"/>
              </w:numPr>
              <w:spacing w:after="60"/>
              <w:rPr>
                <w:rFonts w:ascii="Arial" w:hAnsi="Arial" w:cs="Arial"/>
              </w:rPr>
            </w:pPr>
            <w:r>
              <w:rPr>
                <w:rFonts w:ascii="Arial" w:hAnsi="Arial" w:cs="Arial"/>
              </w:rPr>
              <w:t>Alan MacSporran (QC), Chairperson, Crime and Corruption Commission</w:t>
            </w:r>
          </w:p>
          <w:p w14:paraId="07304ED8" w14:textId="77777777" w:rsidR="001C6E03" w:rsidRDefault="001C6E03" w:rsidP="001C6E03">
            <w:pPr>
              <w:pStyle w:val="TableParagraph"/>
              <w:numPr>
                <w:ilvl w:val="0"/>
                <w:numId w:val="2"/>
              </w:numPr>
              <w:spacing w:after="60"/>
              <w:rPr>
                <w:rFonts w:ascii="Arial" w:hAnsi="Arial" w:cs="Arial"/>
              </w:rPr>
            </w:pPr>
            <w:r>
              <w:rPr>
                <w:rFonts w:ascii="Arial" w:hAnsi="Arial" w:cs="Arial"/>
              </w:rPr>
              <w:t>Australian Bureau of Statistics</w:t>
            </w:r>
          </w:p>
          <w:p w14:paraId="634D7B20" w14:textId="634B12F3" w:rsidR="001C6E03" w:rsidRDefault="001C6E03" w:rsidP="001C6E03">
            <w:pPr>
              <w:pStyle w:val="TableParagraph"/>
              <w:numPr>
                <w:ilvl w:val="0"/>
                <w:numId w:val="2"/>
              </w:numPr>
              <w:spacing w:after="60"/>
              <w:rPr>
                <w:rFonts w:ascii="Arial" w:hAnsi="Arial" w:cs="Arial"/>
              </w:rPr>
            </w:pPr>
            <w:r>
              <w:rPr>
                <w:rFonts w:ascii="Arial" w:hAnsi="Arial" w:cs="Arial"/>
              </w:rPr>
              <w:t>Police</w:t>
            </w:r>
            <w:r w:rsidR="00BA4A24">
              <w:rPr>
                <w:rFonts w:ascii="Arial" w:hAnsi="Arial" w:cs="Arial"/>
              </w:rPr>
              <w:t>-</w:t>
            </w:r>
            <w:r>
              <w:rPr>
                <w:rFonts w:ascii="Arial" w:hAnsi="Arial" w:cs="Arial"/>
              </w:rPr>
              <w:t xml:space="preserve">Citizens Youth Club </w:t>
            </w:r>
          </w:p>
          <w:p w14:paraId="2E795F7B" w14:textId="77777777" w:rsidR="001C6E03" w:rsidRDefault="001C6E03" w:rsidP="001C6E03">
            <w:pPr>
              <w:pStyle w:val="TableParagraph"/>
              <w:numPr>
                <w:ilvl w:val="0"/>
                <w:numId w:val="2"/>
              </w:numPr>
              <w:spacing w:after="60"/>
              <w:rPr>
                <w:rFonts w:ascii="Arial" w:hAnsi="Arial" w:cs="Arial"/>
              </w:rPr>
            </w:pPr>
            <w:r>
              <w:rPr>
                <w:rFonts w:ascii="Arial" w:hAnsi="Arial" w:cs="Arial"/>
              </w:rPr>
              <w:t>Senior members of the Northern Territory Police</w:t>
            </w:r>
          </w:p>
          <w:p w14:paraId="0150B7E5" w14:textId="77777777" w:rsidR="001C6E03" w:rsidRDefault="001C6E03" w:rsidP="001C6E03">
            <w:pPr>
              <w:pStyle w:val="TableParagraph"/>
              <w:numPr>
                <w:ilvl w:val="0"/>
                <w:numId w:val="2"/>
              </w:numPr>
              <w:spacing w:after="60"/>
              <w:rPr>
                <w:rFonts w:ascii="Arial" w:hAnsi="Arial" w:cs="Arial"/>
              </w:rPr>
            </w:pPr>
            <w:r>
              <w:rPr>
                <w:rFonts w:ascii="Arial" w:hAnsi="Arial" w:cs="Arial"/>
              </w:rPr>
              <w:t>Dr Vanessa Teague, Melbourne University</w:t>
            </w:r>
          </w:p>
          <w:p w14:paraId="10AB873D" w14:textId="77777777" w:rsidR="001C6E03" w:rsidRDefault="001C6E03" w:rsidP="001C6E03">
            <w:pPr>
              <w:pStyle w:val="TableParagraph"/>
              <w:numPr>
                <w:ilvl w:val="0"/>
                <w:numId w:val="2"/>
              </w:numPr>
              <w:spacing w:after="60"/>
              <w:rPr>
                <w:rFonts w:ascii="Arial" w:hAnsi="Arial" w:cs="Arial"/>
              </w:rPr>
            </w:pPr>
            <w:r>
              <w:rPr>
                <w:rFonts w:ascii="Arial" w:hAnsi="Arial" w:cs="Arial"/>
              </w:rPr>
              <w:t>Executive member of QBank</w:t>
            </w:r>
          </w:p>
          <w:p w14:paraId="1F6FE7BC" w14:textId="77777777" w:rsidR="001C6E03" w:rsidRDefault="001C6E03" w:rsidP="001C6E03">
            <w:pPr>
              <w:pStyle w:val="TableParagraph"/>
              <w:numPr>
                <w:ilvl w:val="0"/>
                <w:numId w:val="2"/>
              </w:numPr>
              <w:spacing w:after="60"/>
              <w:rPr>
                <w:rFonts w:ascii="Arial" w:hAnsi="Arial" w:cs="Arial"/>
              </w:rPr>
            </w:pPr>
            <w:r>
              <w:rPr>
                <w:rFonts w:ascii="Arial" w:hAnsi="Arial" w:cs="Arial"/>
              </w:rPr>
              <w:t>Tyson Golder, Mayor of the Maranoa Regional Council</w:t>
            </w:r>
          </w:p>
          <w:p w14:paraId="5991D98A" w14:textId="77777777" w:rsidR="001C6E03" w:rsidRDefault="001C6E03" w:rsidP="001C6E03">
            <w:pPr>
              <w:pStyle w:val="TableParagraph"/>
              <w:numPr>
                <w:ilvl w:val="0"/>
                <w:numId w:val="2"/>
              </w:numPr>
              <w:spacing w:after="60"/>
              <w:rPr>
                <w:rFonts w:ascii="Arial" w:hAnsi="Arial" w:cs="Arial"/>
              </w:rPr>
            </w:pPr>
            <w:proofErr w:type="spellStart"/>
            <w:r>
              <w:rPr>
                <w:rFonts w:ascii="Arial" w:hAnsi="Arial" w:cs="Arial"/>
              </w:rPr>
              <w:t>Karni</w:t>
            </w:r>
            <w:proofErr w:type="spellEnd"/>
            <w:r>
              <w:rPr>
                <w:rFonts w:ascii="Arial" w:hAnsi="Arial" w:cs="Arial"/>
              </w:rPr>
              <w:t xml:space="preserve"> Liddell, Domestic and Family Violence Implementation Council </w:t>
            </w:r>
          </w:p>
          <w:p w14:paraId="0C0D8D49" w14:textId="311EE98C" w:rsidR="00F677BA" w:rsidRPr="001C6E03" w:rsidRDefault="001C6E03" w:rsidP="005E296B">
            <w:pPr>
              <w:pStyle w:val="TableParagraph"/>
              <w:numPr>
                <w:ilvl w:val="0"/>
                <w:numId w:val="2"/>
              </w:numPr>
              <w:spacing w:after="120"/>
              <w:rPr>
                <w:rFonts w:ascii="Arial" w:hAnsi="Arial" w:cs="Arial"/>
              </w:rPr>
            </w:pPr>
            <w:r w:rsidRPr="001C6E03">
              <w:rPr>
                <w:rFonts w:ascii="Arial" w:hAnsi="Arial" w:cs="Arial"/>
              </w:rPr>
              <w:t>Department of Transport and Main Roads</w:t>
            </w:r>
            <w:r>
              <w:rPr>
                <w:rFonts w:ascii="Arial" w:hAnsi="Arial" w:cs="Arial"/>
              </w:rPr>
              <w:t xml:space="preserve">.  </w:t>
            </w:r>
          </w:p>
        </w:tc>
      </w:tr>
      <w:bookmarkEnd w:id="84"/>
    </w:tbl>
    <w:p w14:paraId="21E2BB5A" w14:textId="77777777" w:rsidR="003B0D79" w:rsidRDefault="003B0D79" w:rsidP="00E15999">
      <w:pPr>
        <w:spacing w:after="0"/>
        <w:rPr>
          <w:rFonts w:ascii="Arial" w:hAnsi="Arial" w:cs="Arial"/>
        </w:rPr>
      </w:pPr>
    </w:p>
    <w:p w14:paraId="123A2911" w14:textId="77777777" w:rsidR="00F677BA" w:rsidRDefault="00F677BA" w:rsidP="00E15999">
      <w:pPr>
        <w:spacing w:after="0"/>
        <w:rPr>
          <w:rFonts w:ascii="Arial" w:hAnsi="Arial" w:cs="Arial"/>
        </w:rPr>
      </w:pPr>
    </w:p>
    <w:p w14:paraId="5C461B95" w14:textId="77777777" w:rsidR="00471808" w:rsidRDefault="00471808">
      <w:pPr>
        <w:rPr>
          <w:rFonts w:ascii="Arial" w:hAnsi="Arial" w:cs="Arial"/>
        </w:rPr>
      </w:pPr>
      <w:r>
        <w:rPr>
          <w:rFonts w:ascii="Arial" w:hAnsi="Arial" w:cs="Arial"/>
        </w:rPr>
        <w:br w:type="page"/>
      </w:r>
    </w:p>
    <w:p w14:paraId="089D1BFE" w14:textId="77777777" w:rsidR="00F677BA" w:rsidRDefault="00471808" w:rsidP="00471808">
      <w:pPr>
        <w:pStyle w:val="Heading1"/>
      </w:pPr>
      <w:bookmarkStart w:id="87" w:name="_Toc18344771"/>
      <w:bookmarkStart w:id="88" w:name="_Toc18575817"/>
      <w:bookmarkStart w:id="89" w:name="_Toc18575891"/>
      <w:r>
        <w:lastRenderedPageBreak/>
        <w:t>Government bodies</w:t>
      </w:r>
      <w:bookmarkEnd w:id="87"/>
      <w:bookmarkEnd w:id="88"/>
      <w:bookmarkEnd w:id="89"/>
    </w:p>
    <w:p w14:paraId="0E47923A" w14:textId="06C5BCAB" w:rsidR="00471808" w:rsidRDefault="00D43AD8" w:rsidP="00CA0071">
      <w:pPr>
        <w:pStyle w:val="ListParagraph"/>
        <w:numPr>
          <w:ilvl w:val="0"/>
          <w:numId w:val="71"/>
        </w:numPr>
        <w:ind w:left="357" w:hanging="357"/>
        <w:contextualSpacing w:val="0"/>
        <w:rPr>
          <w:rFonts w:ascii="Arial" w:hAnsi="Arial" w:cs="Arial"/>
        </w:rPr>
      </w:pPr>
      <w:r>
        <w:rPr>
          <w:rFonts w:ascii="Arial" w:hAnsi="Arial" w:cs="Arial"/>
        </w:rPr>
        <w:t>Commissioner for Police Service Reviews</w:t>
      </w:r>
    </w:p>
    <w:p w14:paraId="6AE3AEBB" w14:textId="25A483C2" w:rsidR="00D43AD8" w:rsidRDefault="00D43AD8" w:rsidP="00CA0071">
      <w:pPr>
        <w:pStyle w:val="ListParagraph"/>
        <w:numPr>
          <w:ilvl w:val="0"/>
          <w:numId w:val="71"/>
        </w:numPr>
        <w:ind w:left="357" w:hanging="357"/>
        <w:contextualSpacing w:val="0"/>
        <w:rPr>
          <w:rFonts w:ascii="Arial" w:hAnsi="Arial" w:cs="Arial"/>
        </w:rPr>
      </w:pPr>
      <w:r>
        <w:rPr>
          <w:rFonts w:ascii="Arial" w:hAnsi="Arial" w:cs="Arial"/>
        </w:rPr>
        <w:t>Controlled Operations Committee</w:t>
      </w:r>
    </w:p>
    <w:p w14:paraId="5A8C5398" w14:textId="678F6801" w:rsidR="00D43AD8" w:rsidRPr="00D43AD8" w:rsidRDefault="00D43AD8" w:rsidP="00CA0071">
      <w:pPr>
        <w:pStyle w:val="ListParagraph"/>
        <w:numPr>
          <w:ilvl w:val="0"/>
          <w:numId w:val="71"/>
        </w:numPr>
        <w:ind w:left="357" w:hanging="357"/>
        <w:contextualSpacing w:val="0"/>
        <w:rPr>
          <w:rFonts w:ascii="Arial" w:hAnsi="Arial" w:cs="Arial"/>
        </w:rPr>
      </w:pPr>
      <w:r>
        <w:rPr>
          <w:rFonts w:ascii="Arial" w:hAnsi="Arial" w:cs="Arial"/>
        </w:rPr>
        <w:t>Public Interest Monitor</w:t>
      </w:r>
    </w:p>
    <w:p w14:paraId="1CB1A064" w14:textId="68E0B1C6" w:rsidR="003B0D79" w:rsidRDefault="00D43AD8" w:rsidP="00D43AD8">
      <w:pPr>
        <w:rPr>
          <w:rFonts w:ascii="Arial" w:hAnsi="Arial" w:cs="Arial"/>
        </w:rPr>
      </w:pPr>
      <w:r>
        <w:rPr>
          <w:rFonts w:ascii="Arial" w:hAnsi="Arial" w:cs="Arial"/>
        </w:rPr>
        <w:t xml:space="preserve">For further information about the Government Bodies refer to page </w:t>
      </w:r>
      <w:r w:rsidR="008A3CCB">
        <w:rPr>
          <w:rFonts w:ascii="Arial" w:hAnsi="Arial" w:cs="Arial"/>
        </w:rPr>
        <w:t>12</w:t>
      </w:r>
      <w:r w:rsidR="00937263">
        <w:rPr>
          <w:rFonts w:ascii="Arial" w:hAnsi="Arial" w:cs="Arial"/>
        </w:rPr>
        <w:t>7</w:t>
      </w:r>
      <w:r>
        <w:rPr>
          <w:rFonts w:ascii="Arial" w:hAnsi="Arial" w:cs="Arial"/>
        </w:rPr>
        <w:t xml:space="preserve"> within the appendices. </w:t>
      </w:r>
    </w:p>
    <w:p w14:paraId="1E6879DE" w14:textId="45A395DA" w:rsidR="0051039C" w:rsidRDefault="0051039C" w:rsidP="0051039C">
      <w:pPr>
        <w:pStyle w:val="Heading1"/>
      </w:pPr>
      <w:bookmarkStart w:id="90" w:name="_Toc18344772"/>
      <w:bookmarkStart w:id="91" w:name="_Toc18575818"/>
      <w:bookmarkStart w:id="92" w:name="_Toc18575892"/>
      <w:r>
        <w:t>Ethics and code</w:t>
      </w:r>
      <w:bookmarkEnd w:id="90"/>
      <w:bookmarkEnd w:id="91"/>
      <w:bookmarkEnd w:id="92"/>
      <w:r w:rsidR="008A3CCB">
        <w:t xml:space="preserve"> of conduct </w:t>
      </w:r>
    </w:p>
    <w:p w14:paraId="733D9BBA" w14:textId="77777777" w:rsidR="00B327B1" w:rsidRPr="00B327B1" w:rsidRDefault="00B327B1" w:rsidP="00B327B1">
      <w:pPr>
        <w:spacing w:after="0"/>
        <w:rPr>
          <w:rFonts w:ascii="Arial" w:hAnsi="Arial" w:cs="Arial"/>
        </w:rPr>
      </w:pPr>
      <w:r w:rsidRPr="00B327B1">
        <w:rPr>
          <w:rFonts w:ascii="Arial" w:hAnsi="Arial" w:cs="Arial"/>
        </w:rPr>
        <w:t xml:space="preserve">The delivery of professional policing services must be underpinned by ethical decisions and actions. These ethical decisions and actions provide the QPS with its most </w:t>
      </w:r>
      <w:proofErr w:type="gramStart"/>
      <w:r w:rsidRPr="00B327B1">
        <w:rPr>
          <w:rFonts w:ascii="Arial" w:hAnsi="Arial" w:cs="Arial"/>
        </w:rPr>
        <w:t>valuable asset</w:t>
      </w:r>
      <w:proofErr w:type="gramEnd"/>
      <w:r w:rsidRPr="00B327B1">
        <w:rPr>
          <w:rFonts w:ascii="Arial" w:hAnsi="Arial" w:cs="Arial"/>
        </w:rPr>
        <w:t xml:space="preserve">, namely its reputation and the confidence and trust that such a reputation inspires in the community. The QPS has a broad range of programs, policies and initiatives that support professional and ethical practice including a robust internal complaints system, policies on declarable associations, gifts and benefits, as well as discipline and ethical awareness training. The QPS Values, Standard of Practice and Procedural Guidelines for Professional Conduct supplement the Queensland Government values and the Code of Conduct for the Queensland Public </w:t>
      </w:r>
      <w:proofErr w:type="gramStart"/>
      <w:r w:rsidRPr="00B327B1">
        <w:rPr>
          <w:rFonts w:ascii="Arial" w:hAnsi="Arial" w:cs="Arial"/>
        </w:rPr>
        <w:t>Service, and</w:t>
      </w:r>
      <w:proofErr w:type="gramEnd"/>
      <w:r w:rsidRPr="00B327B1">
        <w:rPr>
          <w:rFonts w:ascii="Arial" w:hAnsi="Arial" w:cs="Arial"/>
        </w:rPr>
        <w:t xml:space="preserve"> outline appropriate behaviour for all QPS staff.</w:t>
      </w:r>
    </w:p>
    <w:p w14:paraId="1D8C1B5E" w14:textId="77777777" w:rsidR="00B327B1" w:rsidRPr="00B327B1" w:rsidRDefault="00B327B1" w:rsidP="00B327B1">
      <w:pPr>
        <w:spacing w:after="0"/>
        <w:rPr>
          <w:rFonts w:ascii="Arial" w:hAnsi="Arial" w:cs="Arial"/>
        </w:rPr>
      </w:pPr>
      <w:r w:rsidRPr="00B327B1">
        <w:rPr>
          <w:rFonts w:ascii="Arial" w:hAnsi="Arial" w:cs="Arial"/>
        </w:rPr>
        <w:t>Members of the QPS continue to operate under the organisation’s Integrity Framework. This framework approach allows specific issues to be brought into focus more clearly by highlighting the principles that drive integrity and ethics management in the Service. The framework seeks to promote an actionable process of thinking about integrity and then integrating that thinking into all planning, implementation, monitoring and evaluation processes across the QPS.</w:t>
      </w:r>
    </w:p>
    <w:p w14:paraId="2302B519" w14:textId="10BEB019" w:rsidR="00B327B1" w:rsidRPr="00B327B1" w:rsidRDefault="00B327B1" w:rsidP="00B327B1">
      <w:pPr>
        <w:spacing w:after="0"/>
        <w:rPr>
          <w:rFonts w:ascii="Arial" w:hAnsi="Arial" w:cs="Arial"/>
        </w:rPr>
      </w:pPr>
      <w:r w:rsidRPr="00B327B1">
        <w:rPr>
          <w:rFonts w:ascii="Arial" w:hAnsi="Arial" w:cs="Arial"/>
        </w:rPr>
        <w:t>During 2018-19, E</w:t>
      </w:r>
      <w:r w:rsidR="00BA4A24">
        <w:rPr>
          <w:rFonts w:ascii="Arial" w:hAnsi="Arial" w:cs="Arial"/>
        </w:rPr>
        <w:t>thical Standards Command (ESC)</w:t>
      </w:r>
      <w:r w:rsidRPr="00B327B1">
        <w:rPr>
          <w:rFonts w:ascii="Arial" w:hAnsi="Arial" w:cs="Arial"/>
        </w:rPr>
        <w:t xml:space="preserve"> continued to promote, monitor and enforce ethical behaviour, discipline and professional practice across the QPS through education, deterrence and systems improvements. ESC is the principal work unit for communication between QPS and oversight bodies such as the Crime and Corruption Commission.</w:t>
      </w:r>
    </w:p>
    <w:p w14:paraId="39EA52A7" w14:textId="29630611" w:rsidR="00B327B1" w:rsidRPr="00B327B1" w:rsidRDefault="00B327B1" w:rsidP="00B327B1">
      <w:pPr>
        <w:spacing w:after="0"/>
        <w:rPr>
          <w:rFonts w:ascii="Arial" w:hAnsi="Arial" w:cs="Arial"/>
        </w:rPr>
      </w:pPr>
      <w:bookmarkStart w:id="93" w:name="_Hlk20396082"/>
      <w:r w:rsidRPr="00B327B1">
        <w:rPr>
          <w:rFonts w:ascii="Arial" w:hAnsi="Arial" w:cs="Arial"/>
        </w:rPr>
        <w:t>Reported complaints are continually monitored and reviewed by the QPS to identify primary contributing factors and/or trends which may arise from complaint types and/or the complaint data more generally. All complaints are considered, actioned and investigated as required</w:t>
      </w:r>
      <w:bookmarkEnd w:id="93"/>
      <w:r w:rsidRPr="00B327B1">
        <w:rPr>
          <w:rFonts w:ascii="Arial" w:hAnsi="Arial" w:cs="Arial"/>
        </w:rPr>
        <w:t>. In 2018-19, the QPS received 1,</w:t>
      </w:r>
      <w:r w:rsidR="00DD4B48">
        <w:rPr>
          <w:rFonts w:ascii="Arial" w:hAnsi="Arial" w:cs="Arial"/>
        </w:rPr>
        <w:t>069</w:t>
      </w:r>
      <w:r w:rsidRPr="00B327B1">
        <w:rPr>
          <w:rFonts w:ascii="Arial" w:hAnsi="Arial" w:cs="Arial"/>
        </w:rPr>
        <w:t xml:space="preserve"> complaints </w:t>
      </w:r>
      <w:r w:rsidR="00DD4B48">
        <w:rPr>
          <w:rFonts w:ascii="Arial" w:hAnsi="Arial" w:cs="Arial"/>
        </w:rPr>
        <w:t xml:space="preserve">by </w:t>
      </w:r>
      <w:r w:rsidRPr="00B327B1">
        <w:rPr>
          <w:rFonts w:ascii="Arial" w:hAnsi="Arial" w:cs="Arial"/>
        </w:rPr>
        <w:t xml:space="preserve">members of the public against officers on or off duty. </w:t>
      </w:r>
      <w:bookmarkStart w:id="94" w:name="_Hlk20395842"/>
      <w:r w:rsidRPr="00B327B1">
        <w:rPr>
          <w:rFonts w:ascii="Arial" w:hAnsi="Arial" w:cs="Arial"/>
        </w:rPr>
        <w:t xml:space="preserve">This figure counts the number of distinct individuals who have either lodged a </w:t>
      </w:r>
      <w:proofErr w:type="gramStart"/>
      <w:r w:rsidRPr="00B327B1">
        <w:rPr>
          <w:rFonts w:ascii="Arial" w:hAnsi="Arial" w:cs="Arial"/>
        </w:rPr>
        <w:t>complaint, or</w:t>
      </w:r>
      <w:proofErr w:type="gramEnd"/>
      <w:r w:rsidRPr="00B327B1">
        <w:rPr>
          <w:rFonts w:ascii="Arial" w:hAnsi="Arial" w:cs="Arial"/>
        </w:rPr>
        <w:t xml:space="preserve"> lodged a complaint on behalf of another person even if it relates to the same incident.</w:t>
      </w:r>
      <w:bookmarkEnd w:id="94"/>
      <w:r w:rsidRPr="00B327B1">
        <w:rPr>
          <w:rFonts w:ascii="Arial" w:hAnsi="Arial" w:cs="Arial"/>
        </w:rPr>
        <w:t xml:space="preserve"> When applying relevant context to this figure, the QPS undertakes millions of interactions with people in the community each day and moreover, each year. Comparatively, very few of those interactions result in complaints relating to the conduct of police.</w:t>
      </w:r>
    </w:p>
    <w:p w14:paraId="6D71B0F3" w14:textId="0644D00C" w:rsidR="00B327B1" w:rsidRPr="00B327B1" w:rsidRDefault="00B327B1" w:rsidP="00B327B1">
      <w:pPr>
        <w:spacing w:after="0"/>
        <w:rPr>
          <w:rFonts w:ascii="Arial" w:hAnsi="Arial" w:cs="Arial"/>
        </w:rPr>
      </w:pPr>
      <w:r w:rsidRPr="00B327B1">
        <w:rPr>
          <w:rFonts w:ascii="Arial" w:hAnsi="Arial" w:cs="Arial"/>
        </w:rPr>
        <w:t xml:space="preserve">As part of </w:t>
      </w:r>
      <w:r w:rsidR="00144561">
        <w:rPr>
          <w:rFonts w:ascii="Arial" w:hAnsi="Arial" w:cs="Arial"/>
        </w:rPr>
        <w:t>its</w:t>
      </w:r>
      <w:r w:rsidRPr="00B327B1">
        <w:rPr>
          <w:rFonts w:ascii="Arial" w:hAnsi="Arial" w:cs="Arial"/>
        </w:rPr>
        <w:t xml:space="preserve"> monitoring role</w:t>
      </w:r>
      <w:r w:rsidR="00144561">
        <w:rPr>
          <w:rFonts w:ascii="Arial" w:hAnsi="Arial" w:cs="Arial"/>
        </w:rPr>
        <w:t>,</w:t>
      </w:r>
      <w:r w:rsidRPr="00B327B1">
        <w:rPr>
          <w:rFonts w:ascii="Arial" w:hAnsi="Arial" w:cs="Arial"/>
        </w:rPr>
        <w:t xml:space="preserve"> ESC undertakes a range of inspections and evaluations of operational establishments, including their functions and duties. During 2018-19, ESC performed rostering and leave audits for 116 units and conducted compliance inspections of 43 stations and establishments.  ESC also undertook quality assurance on all audits conducted independently by regions and commands.  </w:t>
      </w:r>
    </w:p>
    <w:p w14:paraId="2917FC69" w14:textId="10C235FC" w:rsidR="0051039C" w:rsidRDefault="00B327B1" w:rsidP="00B327B1">
      <w:pPr>
        <w:spacing w:after="0"/>
        <w:rPr>
          <w:rFonts w:ascii="Arial" w:hAnsi="Arial" w:cs="Arial"/>
        </w:rPr>
      </w:pPr>
      <w:r w:rsidRPr="00B327B1">
        <w:rPr>
          <w:rFonts w:ascii="Arial" w:hAnsi="Arial" w:cs="Arial"/>
        </w:rPr>
        <w:t xml:space="preserve">Alcohol and drug testing </w:t>
      </w:r>
      <w:proofErr w:type="gramStart"/>
      <w:r w:rsidRPr="00B327B1">
        <w:rPr>
          <w:rFonts w:ascii="Arial" w:hAnsi="Arial" w:cs="Arial"/>
        </w:rPr>
        <w:t>continues</w:t>
      </w:r>
      <w:proofErr w:type="gramEnd"/>
      <w:r w:rsidRPr="00B327B1">
        <w:rPr>
          <w:rFonts w:ascii="Arial" w:hAnsi="Arial" w:cs="Arial"/>
        </w:rPr>
        <w:t xml:space="preserve"> to be part of QPS’ commitment to enhance police wellbeing, safety and integrity within the workplace. During 2018-19, </w:t>
      </w:r>
      <w:r w:rsidR="0080235F">
        <w:rPr>
          <w:rFonts w:ascii="Arial" w:hAnsi="Arial" w:cs="Arial"/>
        </w:rPr>
        <w:t>899</w:t>
      </w:r>
      <w:r w:rsidRPr="00B327B1">
        <w:rPr>
          <w:rFonts w:ascii="Arial" w:hAnsi="Arial" w:cs="Arial"/>
        </w:rPr>
        <w:t xml:space="preserve"> ‘relevant persons’ as defined in part 5A.3 of the </w:t>
      </w:r>
      <w:r w:rsidRPr="00BA4A24">
        <w:rPr>
          <w:rFonts w:ascii="Arial" w:hAnsi="Arial" w:cs="Arial"/>
          <w:i/>
        </w:rPr>
        <w:t>Police Service Administration Act 1990</w:t>
      </w:r>
      <w:r w:rsidRPr="00B327B1">
        <w:rPr>
          <w:rFonts w:ascii="Arial" w:hAnsi="Arial" w:cs="Arial"/>
        </w:rPr>
        <w:t xml:space="preserve"> to include an officer or a staff member whose duties include performing functions in a critical area, watchhouse officers, recruits, etc., underwent a random alcohol breath test.  112 recruits were subject to random alcohol testing with nil positive alcohol test results.  478 recruits were subject to </w:t>
      </w:r>
      <w:bookmarkStart w:id="95" w:name="_GoBack"/>
      <w:bookmarkEnd w:id="95"/>
      <w:r w:rsidRPr="00B327B1">
        <w:rPr>
          <w:rFonts w:ascii="Arial" w:hAnsi="Arial" w:cs="Arial"/>
        </w:rPr>
        <w:t>drug testing with 1</w:t>
      </w:r>
      <w:r w:rsidR="00940CDA">
        <w:rPr>
          <w:rFonts w:ascii="Arial" w:hAnsi="Arial" w:cs="Arial"/>
        </w:rPr>
        <w:t>1</w:t>
      </w:r>
      <w:r w:rsidRPr="00B327B1">
        <w:rPr>
          <w:rFonts w:ascii="Arial" w:hAnsi="Arial" w:cs="Arial"/>
        </w:rPr>
        <w:t xml:space="preserve"> positive results.  All positive results were consistent with information provided by recruits on the appropriate disclosure forms and required no further action. </w:t>
      </w:r>
      <w:r w:rsidR="00940CDA">
        <w:rPr>
          <w:rFonts w:ascii="Arial" w:hAnsi="Arial" w:cs="Arial"/>
        </w:rPr>
        <w:t xml:space="preserve"> </w:t>
      </w:r>
      <w:r w:rsidRPr="00B327B1">
        <w:rPr>
          <w:rFonts w:ascii="Arial" w:hAnsi="Arial" w:cs="Arial"/>
        </w:rPr>
        <w:t>During the reporting period, 28 alcohol breath tests and 46 urine drug tests were conducted following critical incidents.  Nil positive drug results were detected post the occurrence of a critical in</w:t>
      </w:r>
      <w:r w:rsidR="00940CDA">
        <w:rPr>
          <w:rFonts w:ascii="Arial" w:hAnsi="Arial" w:cs="Arial"/>
        </w:rPr>
        <w:t xml:space="preserve">cident. 25 alcohol breath tests were conducted following departmental motor vehicle accidents during the reporting period.  No positive test results were detected. </w:t>
      </w:r>
    </w:p>
    <w:p w14:paraId="49706519" w14:textId="77777777" w:rsidR="0051039C" w:rsidRDefault="0051039C" w:rsidP="0051039C">
      <w:pPr>
        <w:pStyle w:val="Heading1"/>
      </w:pPr>
      <w:bookmarkStart w:id="96" w:name="_Toc18344773"/>
      <w:bookmarkStart w:id="97" w:name="_Toc18575819"/>
      <w:bookmarkStart w:id="98" w:name="_Toc18575893"/>
      <w:bookmarkStart w:id="99" w:name="_Hlk7518396"/>
      <w:r>
        <w:lastRenderedPageBreak/>
        <w:t>Risk management and accountability</w:t>
      </w:r>
      <w:bookmarkEnd w:id="96"/>
      <w:bookmarkEnd w:id="97"/>
      <w:bookmarkEnd w:id="98"/>
    </w:p>
    <w:p w14:paraId="77E34C8A" w14:textId="77777777" w:rsidR="0051039C" w:rsidRPr="0051039C" w:rsidRDefault="0051039C" w:rsidP="00E15999">
      <w:pPr>
        <w:spacing w:after="0"/>
        <w:rPr>
          <w:rFonts w:ascii="Arial" w:hAnsi="Arial" w:cs="Arial"/>
          <w:b/>
          <w:sz w:val="28"/>
          <w:szCs w:val="28"/>
        </w:rPr>
      </w:pPr>
      <w:bookmarkStart w:id="100" w:name="_Hlk18335109"/>
      <w:r w:rsidRPr="0051039C">
        <w:rPr>
          <w:rFonts w:ascii="Arial" w:hAnsi="Arial" w:cs="Arial"/>
          <w:b/>
          <w:sz w:val="28"/>
          <w:szCs w:val="28"/>
        </w:rPr>
        <w:t>Risk management</w:t>
      </w:r>
    </w:p>
    <w:p w14:paraId="2AC7C639" w14:textId="77777777" w:rsidR="000B42B3" w:rsidRPr="006A0828" w:rsidRDefault="000B42B3" w:rsidP="000B42B3">
      <w:pPr>
        <w:rPr>
          <w:rFonts w:ascii="Arial" w:hAnsi="Arial" w:cs="Arial"/>
        </w:rPr>
      </w:pPr>
      <w:r w:rsidRPr="006A0828">
        <w:rPr>
          <w:rFonts w:ascii="Arial" w:hAnsi="Arial" w:cs="Arial"/>
        </w:rPr>
        <w:t>The QPS has adopted an Enterprise Risk Management approach, where risk is fully integrated into the management processes of the organisation. The Commissioner and Senior Executive are committed to the management of risk. The QPS has an Enterprise Risk Management Framework in compliance with Queensland Government standards, which provides a process for managing risk in the QPS.</w:t>
      </w:r>
    </w:p>
    <w:p w14:paraId="4D0C5099" w14:textId="77777777" w:rsidR="000B42B3" w:rsidRPr="006A0828" w:rsidRDefault="000B42B3" w:rsidP="000B42B3">
      <w:pPr>
        <w:rPr>
          <w:rFonts w:ascii="Arial" w:hAnsi="Arial" w:cs="Arial"/>
        </w:rPr>
      </w:pPr>
      <w:r w:rsidRPr="006A0828">
        <w:rPr>
          <w:rFonts w:ascii="Arial" w:hAnsi="Arial" w:cs="Arial"/>
        </w:rPr>
        <w:t xml:space="preserve">The QPS produces a yearly Risk Appetite Statement which outlines the key risk categories and the QPS risk approach to those risks.  The QPS embeds risk management into all planning processes and activities. Risk management planning and processes are aligned to the QPS Strategic Plan and Operational Plan, linking organisational objectives with identified strategic risks and challenges. </w:t>
      </w:r>
    </w:p>
    <w:p w14:paraId="6C7CD9E4" w14:textId="45988D44" w:rsidR="000B42B3" w:rsidRDefault="000B42B3" w:rsidP="000B42B3">
      <w:pPr>
        <w:rPr>
          <w:rFonts w:ascii="Arial" w:hAnsi="Arial" w:cs="Arial"/>
        </w:rPr>
      </w:pPr>
      <w:r w:rsidRPr="006A0828">
        <w:rPr>
          <w:rFonts w:ascii="Arial" w:hAnsi="Arial" w:cs="Arial"/>
        </w:rPr>
        <w:t xml:space="preserve">Risk management in the QPS is overviewed by the QPS Audit and Risk Committee (for further information regarding the committee </w:t>
      </w:r>
      <w:r w:rsidRPr="00A65AAD">
        <w:rPr>
          <w:rFonts w:ascii="Arial" w:hAnsi="Arial" w:cs="Arial"/>
        </w:rPr>
        <w:t xml:space="preserve">refer to page </w:t>
      </w:r>
      <w:r w:rsidR="00A65AAD" w:rsidRPr="00A65AAD">
        <w:rPr>
          <w:rFonts w:ascii="Arial" w:hAnsi="Arial" w:cs="Arial"/>
        </w:rPr>
        <w:t>76</w:t>
      </w:r>
      <w:r w:rsidRPr="00A65AAD">
        <w:rPr>
          <w:rFonts w:ascii="Arial" w:hAnsi="Arial" w:cs="Arial"/>
        </w:rPr>
        <w:t>).</w:t>
      </w:r>
      <w:r w:rsidRPr="006A0828">
        <w:rPr>
          <w:rFonts w:ascii="Arial" w:hAnsi="Arial" w:cs="Arial"/>
        </w:rPr>
        <w:t xml:space="preserve"> The Chief Risk Officer, promotes best practice, identifies whole-of-state risk issues, scans for emerging risk and provides advice and support on risk management practices.  International Standard ISO 31000:2009 Risk management – Principles and guidelines has been applied to the QPS risk management framework and elements of the policy are drawn from this standard.</w:t>
      </w:r>
      <w:r>
        <w:rPr>
          <w:rFonts w:ascii="Arial" w:hAnsi="Arial" w:cs="Arial"/>
        </w:rPr>
        <w:t xml:space="preserve"> </w:t>
      </w:r>
    </w:p>
    <w:p w14:paraId="5F281D11" w14:textId="77777777" w:rsidR="0051039C" w:rsidRPr="0051039C" w:rsidRDefault="0051039C" w:rsidP="0051039C">
      <w:pPr>
        <w:rPr>
          <w:rFonts w:ascii="Arial" w:hAnsi="Arial" w:cs="Arial"/>
          <w:b/>
          <w:sz w:val="28"/>
          <w:szCs w:val="28"/>
        </w:rPr>
      </w:pPr>
      <w:bookmarkStart w:id="101" w:name="_Hlk7529309"/>
      <w:bookmarkStart w:id="102" w:name="_Hlk19882909"/>
      <w:bookmarkEnd w:id="99"/>
      <w:bookmarkEnd w:id="100"/>
      <w:r w:rsidRPr="0051039C">
        <w:rPr>
          <w:rFonts w:ascii="Arial" w:hAnsi="Arial" w:cs="Arial"/>
          <w:b/>
          <w:sz w:val="28"/>
          <w:szCs w:val="28"/>
        </w:rPr>
        <w:t>External scrutiny</w:t>
      </w:r>
    </w:p>
    <w:p w14:paraId="20EFF8FC" w14:textId="77777777" w:rsidR="0051039C" w:rsidRDefault="0051039C" w:rsidP="0051039C">
      <w:pPr>
        <w:spacing w:before="0"/>
        <w:rPr>
          <w:rFonts w:ascii="Arial" w:hAnsi="Arial" w:cs="Arial"/>
        </w:rPr>
      </w:pPr>
      <w:r w:rsidRPr="0051039C">
        <w:rPr>
          <w:rFonts w:ascii="Arial" w:hAnsi="Arial" w:cs="Arial"/>
        </w:rPr>
        <w:t>This section provides information about external agencies and processes which examined the operations of QPS or other agencies with findings/issues requiring consideration by, or impacting on, QPS:</w:t>
      </w:r>
      <w:r>
        <w:rPr>
          <w:rFonts w:ascii="Arial" w:hAnsi="Arial" w:cs="Arial"/>
        </w:rPr>
        <w:t xml:space="preserve"> </w:t>
      </w:r>
    </w:p>
    <w:p w14:paraId="312F8CED" w14:textId="77777777" w:rsidR="003B0D79" w:rsidRPr="0051039C" w:rsidRDefault="0051039C" w:rsidP="00EC59AB">
      <w:pPr>
        <w:pStyle w:val="ListParagraph"/>
        <w:numPr>
          <w:ilvl w:val="0"/>
          <w:numId w:val="12"/>
        </w:numPr>
        <w:spacing w:before="0"/>
        <w:ind w:left="357"/>
        <w:contextualSpacing w:val="0"/>
        <w:rPr>
          <w:rFonts w:ascii="Arial" w:hAnsi="Arial" w:cs="Arial"/>
          <w:b/>
        </w:rPr>
      </w:pPr>
      <w:r w:rsidRPr="0051039C">
        <w:rPr>
          <w:rFonts w:ascii="Arial" w:hAnsi="Arial" w:cs="Arial"/>
          <w:b/>
        </w:rPr>
        <w:t>Crime and Corruption Commission</w:t>
      </w:r>
    </w:p>
    <w:p w14:paraId="083E2E7A" w14:textId="4ED1B136" w:rsidR="0051039C" w:rsidRDefault="0051039C" w:rsidP="0051039C">
      <w:pPr>
        <w:pStyle w:val="ListParagraph"/>
        <w:spacing w:before="0"/>
        <w:ind w:left="357"/>
        <w:contextualSpacing w:val="0"/>
        <w:rPr>
          <w:rFonts w:ascii="Arial" w:hAnsi="Arial" w:cs="Arial"/>
        </w:rPr>
      </w:pPr>
      <w:r w:rsidRPr="0051039C">
        <w:rPr>
          <w:rFonts w:ascii="Arial" w:hAnsi="Arial" w:cs="Arial"/>
        </w:rPr>
        <w:t>The Crime and Corruption Commission</w:t>
      </w:r>
      <w:r w:rsidR="00DD4E6D">
        <w:rPr>
          <w:rFonts w:ascii="Arial" w:hAnsi="Arial" w:cs="Arial"/>
        </w:rPr>
        <w:t xml:space="preserve"> (CCC)</w:t>
      </w:r>
      <w:r w:rsidRPr="0051039C">
        <w:rPr>
          <w:rFonts w:ascii="Arial" w:hAnsi="Arial" w:cs="Arial"/>
        </w:rPr>
        <w:t xml:space="preserve"> is a statutory body established to combat and reduce the incidence of major crime and corruption in the public sector in Queensland. Its functions and powers are set out in the </w:t>
      </w:r>
      <w:r w:rsidRPr="0051039C">
        <w:rPr>
          <w:rFonts w:ascii="Arial" w:hAnsi="Arial" w:cs="Arial"/>
          <w:i/>
        </w:rPr>
        <w:t>Crime and Corruption Act 2001</w:t>
      </w:r>
      <w:r w:rsidRPr="0051039C">
        <w:rPr>
          <w:rFonts w:ascii="Arial" w:hAnsi="Arial" w:cs="Arial"/>
        </w:rPr>
        <w:t>. The Commission investigates both crime and corruption, has oversight of both the police and the public sector, and protects witnesses.</w:t>
      </w:r>
      <w:r>
        <w:rPr>
          <w:rFonts w:ascii="Arial" w:hAnsi="Arial" w:cs="Arial"/>
        </w:rPr>
        <w:t xml:space="preserve"> </w:t>
      </w:r>
    </w:p>
    <w:p w14:paraId="3863E275" w14:textId="40110C0D" w:rsidR="005E2CB1" w:rsidRPr="005E2CB1" w:rsidRDefault="005E2CB1" w:rsidP="005E2CB1">
      <w:pPr>
        <w:pStyle w:val="ListParagraph"/>
        <w:spacing w:before="0"/>
        <w:ind w:left="357"/>
        <w:contextualSpacing w:val="0"/>
        <w:rPr>
          <w:rFonts w:ascii="Arial" w:hAnsi="Arial" w:cs="Arial"/>
        </w:rPr>
      </w:pPr>
      <w:r w:rsidRPr="005E2CB1">
        <w:rPr>
          <w:rFonts w:ascii="Arial" w:hAnsi="Arial" w:cs="Arial"/>
        </w:rPr>
        <w:t xml:space="preserve">Crime and Corruption Commission reports are available online at </w:t>
      </w:r>
      <w:hyperlink r:id="rId77" w:history="1">
        <w:r w:rsidRPr="00244458">
          <w:rPr>
            <w:rStyle w:val="Hyperlink"/>
            <w:rFonts w:ascii="Arial" w:hAnsi="Arial" w:cs="Arial"/>
          </w:rPr>
          <w:t>http://www.ccc.qld.gov.au/research-and-publications</w:t>
        </w:r>
      </w:hyperlink>
      <w:r>
        <w:rPr>
          <w:rFonts w:ascii="Arial" w:hAnsi="Arial" w:cs="Arial"/>
        </w:rPr>
        <w:t xml:space="preserve">.  </w:t>
      </w:r>
    </w:p>
    <w:p w14:paraId="16165A43" w14:textId="38077C37" w:rsidR="005E2CB1" w:rsidRPr="005E2CB1" w:rsidRDefault="00BA4A24" w:rsidP="009B0C67">
      <w:pPr>
        <w:pStyle w:val="ListParagraph"/>
        <w:numPr>
          <w:ilvl w:val="0"/>
          <w:numId w:val="36"/>
        </w:numPr>
        <w:spacing w:before="0"/>
        <w:contextualSpacing w:val="0"/>
        <w:rPr>
          <w:rFonts w:ascii="Arial" w:hAnsi="Arial" w:cs="Arial"/>
          <w:u w:val="single"/>
        </w:rPr>
      </w:pPr>
      <w:r w:rsidRPr="005E2CB1">
        <w:rPr>
          <w:rFonts w:ascii="Arial" w:hAnsi="Arial" w:cs="Arial"/>
          <w:u w:val="single"/>
        </w:rPr>
        <w:t>Body worn</w:t>
      </w:r>
      <w:r w:rsidR="005E2CB1" w:rsidRPr="005E2CB1">
        <w:rPr>
          <w:rFonts w:ascii="Arial" w:hAnsi="Arial" w:cs="Arial"/>
          <w:u w:val="single"/>
        </w:rPr>
        <w:t xml:space="preserve"> cameras – their role in complaint resolution</w:t>
      </w:r>
    </w:p>
    <w:p w14:paraId="50C6333C" w14:textId="74044752" w:rsidR="005E2CB1" w:rsidRPr="005E2CB1" w:rsidRDefault="00745DD9" w:rsidP="005E2CB1">
      <w:pPr>
        <w:pStyle w:val="ListParagraph"/>
        <w:spacing w:before="0"/>
        <w:ind w:left="717"/>
        <w:contextualSpacing w:val="0"/>
        <w:rPr>
          <w:rFonts w:ascii="Arial" w:hAnsi="Arial" w:cs="Arial"/>
        </w:rPr>
      </w:pPr>
      <w:r>
        <w:rPr>
          <w:rFonts w:ascii="Arial" w:hAnsi="Arial" w:cs="Arial"/>
        </w:rPr>
        <w:t>T</w:t>
      </w:r>
      <w:r w:rsidR="005E2CB1" w:rsidRPr="005E2CB1">
        <w:rPr>
          <w:rFonts w:ascii="Arial" w:hAnsi="Arial" w:cs="Arial"/>
        </w:rPr>
        <w:t xml:space="preserve">he CCC reviewed the use of body worn cameras (BWCs) to illustrate their benefits in resolving complaints in potentially confrontational or high-risk situations. The review examined agencies, including the QPS who are currently using, or trialling, </w:t>
      </w:r>
      <w:r w:rsidR="00DD4E6D">
        <w:rPr>
          <w:rFonts w:ascii="Arial" w:hAnsi="Arial" w:cs="Arial"/>
        </w:rPr>
        <w:t>BWCs</w:t>
      </w:r>
      <w:r w:rsidR="005E2CB1" w:rsidRPr="005E2CB1">
        <w:rPr>
          <w:rFonts w:ascii="Arial" w:hAnsi="Arial" w:cs="Arial"/>
        </w:rPr>
        <w:t>.</w:t>
      </w:r>
    </w:p>
    <w:p w14:paraId="278EC123" w14:textId="02082CCF"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The CCC review identified that agencies, including the QPS, using BWCs should ensure that policies clearly state when and how BWCs are to be used. Additionally, given the effective use of </w:t>
      </w:r>
      <w:r w:rsidR="00DD4E6D">
        <w:rPr>
          <w:rFonts w:ascii="Arial" w:hAnsi="Arial" w:cs="Arial"/>
        </w:rPr>
        <w:t>BWCs</w:t>
      </w:r>
      <w:r w:rsidRPr="005E2CB1">
        <w:rPr>
          <w:rFonts w:ascii="Arial" w:hAnsi="Arial" w:cs="Arial"/>
        </w:rPr>
        <w:t xml:space="preserve"> in the complaint management process</w:t>
      </w:r>
      <w:r w:rsidR="00DD4E6D">
        <w:rPr>
          <w:rFonts w:ascii="Arial" w:hAnsi="Arial" w:cs="Arial"/>
        </w:rPr>
        <w:t>,</w:t>
      </w:r>
      <w:r w:rsidRPr="005E2CB1">
        <w:rPr>
          <w:rFonts w:ascii="Arial" w:hAnsi="Arial" w:cs="Arial"/>
        </w:rPr>
        <w:t xml:space="preserve"> evidence of staff-public interactions should </w:t>
      </w:r>
      <w:r w:rsidR="00DD4E6D">
        <w:rPr>
          <w:rFonts w:ascii="Arial" w:hAnsi="Arial" w:cs="Arial"/>
        </w:rPr>
        <w:t xml:space="preserve">be </w:t>
      </w:r>
      <w:r w:rsidRPr="005E2CB1">
        <w:rPr>
          <w:rFonts w:ascii="Arial" w:hAnsi="Arial" w:cs="Arial"/>
        </w:rPr>
        <w:t>captured and retained to reduce the need for costly investigations and enable more timely resolutions.</w:t>
      </w:r>
    </w:p>
    <w:p w14:paraId="10BDD272" w14:textId="13C9027B"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The CCC review identified that officers who are issued with </w:t>
      </w:r>
      <w:r w:rsidR="00BA4A24">
        <w:rPr>
          <w:rFonts w:ascii="Arial" w:hAnsi="Arial" w:cs="Arial"/>
        </w:rPr>
        <w:t xml:space="preserve">a </w:t>
      </w:r>
      <w:r w:rsidRPr="005E2CB1">
        <w:rPr>
          <w:rFonts w:ascii="Arial" w:hAnsi="Arial" w:cs="Arial"/>
        </w:rPr>
        <w:t>BWC should be aware of their obligations in line with their agency’s policies. Officers should understand the benefits of early activation of their equipment and ensure that they are confident in their handling of a BWC, including in potentially stressful situations.</w:t>
      </w:r>
    </w:p>
    <w:p w14:paraId="452EF34E" w14:textId="35029D3C" w:rsidR="004753C5" w:rsidRDefault="00DD4E6D" w:rsidP="005E2CB1">
      <w:pPr>
        <w:pStyle w:val="ListParagraph"/>
        <w:spacing w:before="0"/>
        <w:ind w:left="717"/>
        <w:contextualSpacing w:val="0"/>
        <w:rPr>
          <w:rFonts w:ascii="Arial" w:hAnsi="Arial" w:cs="Arial"/>
        </w:rPr>
      </w:pPr>
      <w:r>
        <w:rPr>
          <w:rFonts w:ascii="Arial" w:hAnsi="Arial" w:cs="Arial"/>
        </w:rPr>
        <w:t>T</w:t>
      </w:r>
      <w:r w:rsidR="005E2CB1" w:rsidRPr="005E2CB1">
        <w:rPr>
          <w:rFonts w:ascii="Arial" w:hAnsi="Arial" w:cs="Arial"/>
        </w:rPr>
        <w:t xml:space="preserve">he </w:t>
      </w:r>
      <w:r>
        <w:rPr>
          <w:rFonts w:ascii="Arial" w:hAnsi="Arial" w:cs="Arial"/>
        </w:rPr>
        <w:t xml:space="preserve">QPS </w:t>
      </w:r>
      <w:r w:rsidR="005E2CB1" w:rsidRPr="005E2CB1">
        <w:rPr>
          <w:rFonts w:ascii="Arial" w:hAnsi="Arial" w:cs="Arial"/>
        </w:rPr>
        <w:t>Ethical Standards Command commen</w:t>
      </w:r>
      <w:r w:rsidR="005E2CB1" w:rsidRPr="00D41912">
        <w:rPr>
          <w:rFonts w:ascii="Arial" w:hAnsi="Arial" w:cs="Arial"/>
        </w:rPr>
        <w:t>ced a review to evaluate the effectiveness and adherence to policy as well as officer knowledge.</w:t>
      </w:r>
      <w:r w:rsidRPr="00D41912">
        <w:rPr>
          <w:rFonts w:ascii="Arial" w:hAnsi="Arial" w:cs="Arial"/>
        </w:rPr>
        <w:t xml:space="preserve">  This review is expected to be finalised in 2019-20.</w:t>
      </w:r>
      <w:r>
        <w:rPr>
          <w:rFonts w:ascii="Arial" w:hAnsi="Arial" w:cs="Arial"/>
        </w:rPr>
        <w:t xml:space="preserve">  </w:t>
      </w:r>
    </w:p>
    <w:p w14:paraId="4056D53F" w14:textId="77777777" w:rsidR="004753C5" w:rsidRDefault="004753C5">
      <w:pPr>
        <w:rPr>
          <w:rFonts w:ascii="Arial" w:hAnsi="Arial" w:cs="Arial"/>
        </w:rPr>
      </w:pPr>
      <w:r>
        <w:rPr>
          <w:rFonts w:ascii="Arial" w:hAnsi="Arial" w:cs="Arial"/>
        </w:rPr>
        <w:br w:type="page"/>
      </w:r>
    </w:p>
    <w:p w14:paraId="5FA0BE50" w14:textId="21210DCC" w:rsidR="005E2CB1" w:rsidRPr="005E2CB1" w:rsidRDefault="005E2CB1" w:rsidP="009B0C67">
      <w:pPr>
        <w:pStyle w:val="ListParagraph"/>
        <w:numPr>
          <w:ilvl w:val="0"/>
          <w:numId w:val="37"/>
        </w:numPr>
        <w:spacing w:before="0"/>
        <w:contextualSpacing w:val="0"/>
        <w:rPr>
          <w:rFonts w:ascii="Arial" w:hAnsi="Arial" w:cs="Arial"/>
          <w:u w:val="single"/>
        </w:rPr>
      </w:pPr>
      <w:r w:rsidRPr="005E2CB1">
        <w:rPr>
          <w:rFonts w:ascii="Arial" w:hAnsi="Arial" w:cs="Arial"/>
          <w:u w:val="single"/>
        </w:rPr>
        <w:lastRenderedPageBreak/>
        <w:t>Assessing complaints of corruption: the effectiveness of the Queensland Police Service’s policies and practices</w:t>
      </w:r>
    </w:p>
    <w:p w14:paraId="26D05774" w14:textId="685D462A"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The </w:t>
      </w:r>
      <w:r w:rsidRPr="005E2CB1">
        <w:rPr>
          <w:rFonts w:ascii="Arial" w:hAnsi="Arial" w:cs="Arial"/>
          <w:i/>
        </w:rPr>
        <w:t>Crime and Corruption Act 2001</w:t>
      </w:r>
      <w:r w:rsidRPr="005E2CB1">
        <w:rPr>
          <w:rFonts w:ascii="Arial" w:hAnsi="Arial" w:cs="Arial"/>
        </w:rPr>
        <w:t xml:space="preserve"> </w:t>
      </w:r>
      <w:r w:rsidR="00DD4E6D">
        <w:rPr>
          <w:rFonts w:ascii="Arial" w:hAnsi="Arial" w:cs="Arial"/>
        </w:rPr>
        <w:t xml:space="preserve">(the Act) </w:t>
      </w:r>
      <w:r w:rsidRPr="005E2CB1">
        <w:rPr>
          <w:rFonts w:ascii="Arial" w:hAnsi="Arial" w:cs="Arial"/>
        </w:rPr>
        <w:t>requires the Q</w:t>
      </w:r>
      <w:r>
        <w:rPr>
          <w:rFonts w:ascii="Arial" w:hAnsi="Arial" w:cs="Arial"/>
        </w:rPr>
        <w:t>PS</w:t>
      </w:r>
      <w:r w:rsidRPr="005E2CB1">
        <w:rPr>
          <w:rFonts w:ascii="Arial" w:hAnsi="Arial" w:cs="Arial"/>
        </w:rPr>
        <w:t xml:space="preserve"> to notify the CCC when a complaint is received about a police officer or staff member and the Commissioner has formed a reasonable suspicion of corruption (i.e corrupt conduct or police misconduct).</w:t>
      </w:r>
    </w:p>
    <w:p w14:paraId="222A0A9A" w14:textId="77F500C4"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The audit considered a total of 143 complaints between 1 November 2016 and </w:t>
      </w:r>
      <w:r w:rsidR="00DD4E6D">
        <w:rPr>
          <w:rFonts w:ascii="Arial" w:hAnsi="Arial" w:cs="Arial"/>
        </w:rPr>
        <w:br/>
      </w:r>
      <w:r w:rsidRPr="005E2CB1">
        <w:rPr>
          <w:rFonts w:ascii="Arial" w:hAnsi="Arial" w:cs="Arial"/>
        </w:rPr>
        <w:t>1 August 2017 which were assessed by the Q</w:t>
      </w:r>
      <w:r w:rsidR="00DD4E6D">
        <w:rPr>
          <w:rFonts w:ascii="Arial" w:hAnsi="Arial" w:cs="Arial"/>
        </w:rPr>
        <w:t>PS</w:t>
      </w:r>
      <w:r w:rsidRPr="005E2CB1">
        <w:rPr>
          <w:rFonts w:ascii="Arial" w:hAnsi="Arial" w:cs="Arial"/>
        </w:rPr>
        <w:t xml:space="preserve"> as not raising a reasonable suspicion of corruption and of these complaints a sample of 115 were audited.</w:t>
      </w:r>
    </w:p>
    <w:p w14:paraId="1D0977DE" w14:textId="3A788AB3"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At the end of the audit three areas of improvement by the </w:t>
      </w:r>
      <w:r>
        <w:rPr>
          <w:rFonts w:ascii="Arial" w:hAnsi="Arial" w:cs="Arial"/>
        </w:rPr>
        <w:t>QPS</w:t>
      </w:r>
      <w:r w:rsidRPr="005E2CB1">
        <w:rPr>
          <w:rFonts w:ascii="Arial" w:hAnsi="Arial" w:cs="Arial"/>
        </w:rPr>
        <w:t xml:space="preserve"> were identified.</w:t>
      </w:r>
    </w:p>
    <w:p w14:paraId="642832E4" w14:textId="2B221113" w:rsidR="005E2CB1" w:rsidRPr="005E2CB1" w:rsidRDefault="005E2CB1" w:rsidP="009B0C67">
      <w:pPr>
        <w:pStyle w:val="ListParagraph"/>
        <w:numPr>
          <w:ilvl w:val="0"/>
          <w:numId w:val="40"/>
        </w:numPr>
        <w:spacing w:before="0"/>
        <w:contextualSpacing w:val="0"/>
        <w:rPr>
          <w:rFonts w:ascii="Arial" w:hAnsi="Arial" w:cs="Arial"/>
        </w:rPr>
      </w:pPr>
      <w:r w:rsidRPr="005E2CB1">
        <w:rPr>
          <w:rFonts w:ascii="Arial" w:hAnsi="Arial" w:cs="Arial"/>
        </w:rPr>
        <w:t>Update polic</w:t>
      </w:r>
      <w:r w:rsidR="002565F6">
        <w:rPr>
          <w:rFonts w:ascii="Arial" w:hAnsi="Arial" w:cs="Arial"/>
        </w:rPr>
        <w:t>y</w:t>
      </w:r>
      <w:r w:rsidRPr="005E2CB1">
        <w:rPr>
          <w:rFonts w:ascii="Arial" w:hAnsi="Arial" w:cs="Arial"/>
        </w:rPr>
        <w:t xml:space="preserve"> and develop procedures and a charter for complaints assessment</w:t>
      </w:r>
    </w:p>
    <w:p w14:paraId="19C6E8AF" w14:textId="09B3A69F" w:rsidR="005E2CB1" w:rsidRPr="005E2CB1" w:rsidRDefault="005E2CB1" w:rsidP="005E2CB1">
      <w:pPr>
        <w:pStyle w:val="ListParagraph"/>
        <w:spacing w:before="0"/>
        <w:ind w:left="1080"/>
        <w:contextualSpacing w:val="0"/>
        <w:rPr>
          <w:rFonts w:ascii="Arial" w:hAnsi="Arial" w:cs="Arial"/>
        </w:rPr>
      </w:pPr>
      <w:r w:rsidRPr="005E2CB1">
        <w:rPr>
          <w:rFonts w:ascii="Arial" w:hAnsi="Arial" w:cs="Arial"/>
        </w:rPr>
        <w:t>The CCC identified that QPS policies, procedures and manuals governing the assessment of complaints involving corruption were sometimes unclear and not fully in compliance with the Act.</w:t>
      </w:r>
    </w:p>
    <w:p w14:paraId="711C5FA1" w14:textId="6C5DAC11" w:rsidR="005E2CB1" w:rsidRPr="00D41912" w:rsidRDefault="005E2CB1" w:rsidP="005E2CB1">
      <w:pPr>
        <w:pStyle w:val="ListParagraph"/>
        <w:spacing w:before="0"/>
        <w:ind w:left="1080"/>
        <w:contextualSpacing w:val="0"/>
        <w:rPr>
          <w:rFonts w:ascii="Arial" w:hAnsi="Arial" w:cs="Arial"/>
        </w:rPr>
      </w:pPr>
      <w:r w:rsidRPr="005E2CB1">
        <w:rPr>
          <w:rFonts w:ascii="Arial" w:hAnsi="Arial" w:cs="Arial"/>
        </w:rPr>
        <w:t xml:space="preserve">While there was some disagreement between the two organisations on the findings of the audit it was identified with </w:t>
      </w:r>
      <w:r w:rsidR="00DD4E6D">
        <w:rPr>
          <w:rFonts w:ascii="Arial" w:hAnsi="Arial" w:cs="Arial"/>
        </w:rPr>
        <w:t xml:space="preserve">CCC </w:t>
      </w:r>
      <w:r w:rsidRPr="005E2CB1">
        <w:rPr>
          <w:rFonts w:ascii="Arial" w:hAnsi="Arial" w:cs="Arial"/>
        </w:rPr>
        <w:t xml:space="preserve">that the concerns raised would be remedied by policy guidelines that had been drafted as part of the discipline reform process. The reform process </w:t>
      </w:r>
      <w:r w:rsidRPr="00D41912">
        <w:rPr>
          <w:rFonts w:ascii="Arial" w:hAnsi="Arial" w:cs="Arial"/>
        </w:rPr>
        <w:t>includes the CCC as a stakeholder involved in the approval process. The guidelines have been developed to coincide with pending legislative changes to the QPS discipline system. Subject to existing legislative requirements, the guidelines are being applied as part of the implementation process.</w:t>
      </w:r>
      <w:r w:rsidR="00DD4E6D" w:rsidRPr="00D41912">
        <w:rPr>
          <w:rFonts w:ascii="Arial" w:hAnsi="Arial" w:cs="Arial"/>
        </w:rPr>
        <w:t xml:space="preserve"> </w:t>
      </w:r>
    </w:p>
    <w:p w14:paraId="1AA5A7E1" w14:textId="5258E777" w:rsidR="005E2CB1" w:rsidRPr="00D41912" w:rsidRDefault="005E2CB1" w:rsidP="009B0C67">
      <w:pPr>
        <w:pStyle w:val="ListParagraph"/>
        <w:numPr>
          <w:ilvl w:val="0"/>
          <w:numId w:val="40"/>
        </w:numPr>
        <w:spacing w:before="0"/>
        <w:contextualSpacing w:val="0"/>
        <w:rPr>
          <w:rFonts w:ascii="Arial" w:hAnsi="Arial" w:cs="Arial"/>
        </w:rPr>
      </w:pPr>
      <w:r w:rsidRPr="00D41912">
        <w:rPr>
          <w:rFonts w:ascii="Arial" w:hAnsi="Arial" w:cs="Arial"/>
        </w:rPr>
        <w:t>Application of the reasonable suspicion test</w:t>
      </w:r>
    </w:p>
    <w:p w14:paraId="03E548D9" w14:textId="56CB4DC2" w:rsidR="005E2CB1" w:rsidRPr="005E2CB1" w:rsidRDefault="005E2CB1" w:rsidP="005E2CB1">
      <w:pPr>
        <w:pStyle w:val="ListParagraph"/>
        <w:spacing w:before="0"/>
        <w:ind w:left="1080"/>
        <w:contextualSpacing w:val="0"/>
        <w:rPr>
          <w:rFonts w:ascii="Arial" w:hAnsi="Arial" w:cs="Arial"/>
        </w:rPr>
      </w:pPr>
      <w:r w:rsidRPr="00D41912">
        <w:rPr>
          <w:rFonts w:ascii="Arial" w:hAnsi="Arial" w:cs="Arial"/>
        </w:rPr>
        <w:t>The CCC recommended th</w:t>
      </w:r>
      <w:r w:rsidR="00DD4E6D" w:rsidRPr="00D41912">
        <w:rPr>
          <w:rFonts w:ascii="Arial" w:hAnsi="Arial" w:cs="Arial"/>
        </w:rPr>
        <w:t>e QPS</w:t>
      </w:r>
      <w:r w:rsidRPr="00D41912">
        <w:rPr>
          <w:rFonts w:ascii="Arial" w:hAnsi="Arial" w:cs="Arial"/>
        </w:rPr>
        <w:t xml:space="preserve"> provide assessing officers with adequately documented guidance on assessing initial complaints and their obligations to notify the CCC.</w:t>
      </w:r>
      <w:r w:rsidR="004753C5">
        <w:rPr>
          <w:rFonts w:ascii="Arial" w:hAnsi="Arial" w:cs="Arial"/>
        </w:rPr>
        <w:t xml:space="preserve">  </w:t>
      </w:r>
      <w:r w:rsidRPr="00D41912">
        <w:rPr>
          <w:rFonts w:ascii="Arial" w:hAnsi="Arial" w:cs="Arial"/>
        </w:rPr>
        <w:t>The recommendations to this aspect of the audit were not fully supported by the QPS. Corrective action was taken for those matters where consensus was reached</w:t>
      </w:r>
      <w:r w:rsidR="00DD4E6D" w:rsidRPr="00D41912">
        <w:rPr>
          <w:rFonts w:ascii="Arial" w:hAnsi="Arial" w:cs="Arial"/>
        </w:rPr>
        <w:t>,</w:t>
      </w:r>
      <w:r w:rsidRPr="00D41912">
        <w:rPr>
          <w:rFonts w:ascii="Arial" w:hAnsi="Arial" w:cs="Arial"/>
        </w:rPr>
        <w:t xml:space="preserve"> however the application of the reasonable suspicion test remains an area of subjectivity that will not always be agreed upon between the two organisations. Notwithstanding the views</w:t>
      </w:r>
      <w:r w:rsidRPr="005E2CB1">
        <w:rPr>
          <w:rFonts w:ascii="Arial" w:hAnsi="Arial" w:cs="Arial"/>
        </w:rPr>
        <w:t xml:space="preserve"> of the</w:t>
      </w:r>
      <w:r w:rsidR="000E0D1D">
        <w:rPr>
          <w:rFonts w:ascii="Arial" w:hAnsi="Arial" w:cs="Arial"/>
        </w:rPr>
        <w:t xml:space="preserve"> </w:t>
      </w:r>
      <w:r w:rsidRPr="005E2CB1">
        <w:rPr>
          <w:rFonts w:ascii="Arial" w:hAnsi="Arial" w:cs="Arial"/>
        </w:rPr>
        <w:t>respective organisations, the complaint assessment committee considers the position of the CCC when making decisions where the reasonable suspicion test is at issue.</w:t>
      </w:r>
    </w:p>
    <w:p w14:paraId="3E56E49F" w14:textId="224BF9C0" w:rsidR="005E2CB1" w:rsidRPr="005E2CB1" w:rsidRDefault="005E2CB1" w:rsidP="009B0C67">
      <w:pPr>
        <w:pStyle w:val="ListParagraph"/>
        <w:numPr>
          <w:ilvl w:val="0"/>
          <w:numId w:val="40"/>
        </w:numPr>
        <w:spacing w:before="0"/>
        <w:contextualSpacing w:val="0"/>
        <w:rPr>
          <w:rFonts w:ascii="Arial" w:hAnsi="Arial" w:cs="Arial"/>
        </w:rPr>
      </w:pPr>
      <w:r w:rsidRPr="005E2CB1">
        <w:rPr>
          <w:rFonts w:ascii="Arial" w:hAnsi="Arial" w:cs="Arial"/>
        </w:rPr>
        <w:t>Improve the recording of information in the complaints management system</w:t>
      </w:r>
    </w:p>
    <w:p w14:paraId="57BEB66D" w14:textId="4B943B77" w:rsidR="000B42B3" w:rsidRDefault="005E2CB1" w:rsidP="005E2CB1">
      <w:pPr>
        <w:pStyle w:val="ListParagraph"/>
        <w:spacing w:before="0"/>
        <w:ind w:left="1080"/>
        <w:contextualSpacing w:val="0"/>
        <w:rPr>
          <w:rFonts w:ascii="Arial" w:hAnsi="Arial" w:cs="Arial"/>
        </w:rPr>
      </w:pPr>
      <w:r w:rsidRPr="005E2CB1">
        <w:rPr>
          <w:rFonts w:ascii="Arial" w:hAnsi="Arial" w:cs="Arial"/>
        </w:rPr>
        <w:t>The audit recommended improvements to the way allegations and decisions were recorded in the complaints management system.</w:t>
      </w:r>
      <w:r w:rsidR="004753C5">
        <w:rPr>
          <w:rFonts w:ascii="Arial" w:hAnsi="Arial" w:cs="Arial"/>
        </w:rPr>
        <w:t xml:space="preserve">  </w:t>
      </w:r>
      <w:r w:rsidRPr="005E2CB1">
        <w:rPr>
          <w:rFonts w:ascii="Arial" w:hAnsi="Arial" w:cs="Arial"/>
        </w:rPr>
        <w:t xml:space="preserve">This recommendation </w:t>
      </w:r>
      <w:r w:rsidR="00DD4E6D">
        <w:rPr>
          <w:rFonts w:ascii="Arial" w:hAnsi="Arial" w:cs="Arial"/>
        </w:rPr>
        <w:t>was</w:t>
      </w:r>
      <w:r w:rsidRPr="005E2CB1">
        <w:rPr>
          <w:rFonts w:ascii="Arial" w:hAnsi="Arial" w:cs="Arial"/>
        </w:rPr>
        <w:t xml:space="preserve"> supported by the QPS </w:t>
      </w:r>
      <w:r w:rsidR="00BA4A24">
        <w:rPr>
          <w:rFonts w:ascii="Arial" w:hAnsi="Arial" w:cs="Arial"/>
        </w:rPr>
        <w:t>and</w:t>
      </w:r>
      <w:r w:rsidRPr="005E2CB1">
        <w:rPr>
          <w:rFonts w:ascii="Arial" w:hAnsi="Arial" w:cs="Arial"/>
        </w:rPr>
        <w:t xml:space="preserve"> had already instigated a process to better record assessment decision making into Client Service System (CSS). Administrative staff are now incorporated into the assessment process to record the rational of decision making along with a standardised briefing document from the Risk Analysis and Intelligence Section. Greater detail is provided in the articulating of decisions which are recorded within the CSS.</w:t>
      </w:r>
    </w:p>
    <w:p w14:paraId="483F0BA8" w14:textId="49C076E8" w:rsidR="005E2CB1" w:rsidRPr="005E2CB1" w:rsidRDefault="005E2CB1" w:rsidP="009B0C67">
      <w:pPr>
        <w:pStyle w:val="ListParagraph"/>
        <w:numPr>
          <w:ilvl w:val="0"/>
          <w:numId w:val="38"/>
        </w:numPr>
        <w:spacing w:before="0"/>
        <w:contextualSpacing w:val="0"/>
        <w:rPr>
          <w:rFonts w:ascii="Arial" w:hAnsi="Arial" w:cs="Arial"/>
          <w:u w:val="single"/>
        </w:rPr>
      </w:pPr>
      <w:r w:rsidRPr="005E2CB1">
        <w:rPr>
          <w:rFonts w:ascii="Arial" w:hAnsi="Arial" w:cs="Arial"/>
          <w:u w:val="single"/>
        </w:rPr>
        <w:t xml:space="preserve">Review of the </w:t>
      </w:r>
      <w:r w:rsidRPr="00B327B1">
        <w:rPr>
          <w:rFonts w:ascii="Arial" w:hAnsi="Arial" w:cs="Arial"/>
          <w:i/>
          <w:u w:val="single"/>
        </w:rPr>
        <w:t>Terrorism (Preventative Detention) Act 2005</w:t>
      </w:r>
    </w:p>
    <w:p w14:paraId="168F6D0A" w14:textId="1680D55E"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The CCC reviewed the </w:t>
      </w:r>
      <w:r w:rsidRPr="005E2CB1">
        <w:rPr>
          <w:rFonts w:ascii="Arial" w:hAnsi="Arial" w:cs="Arial"/>
          <w:i/>
        </w:rPr>
        <w:t>Terrorism (Prevention Detention) Act 2005</w:t>
      </w:r>
      <w:r w:rsidRPr="005E2CB1">
        <w:rPr>
          <w:rFonts w:ascii="Arial" w:hAnsi="Arial" w:cs="Arial"/>
        </w:rPr>
        <w:t xml:space="preserve"> (TPDA) to determine the need for effectiveness of this legislation. The TPDA was introduced in 2005 to give effect in Queensland to a Council of Australian Governments (COAG) agreement for the states and territories to introduce anti-terrorism legislation providing for prevention detention.</w:t>
      </w:r>
    </w:p>
    <w:p w14:paraId="7A7921F7" w14:textId="77777777"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Although it has never been used, the TPDA (section 83A) required the Police Minister to review the need for and effectiveness of the legislation, and a table a report in Parliament by 19 November 2018.</w:t>
      </w:r>
    </w:p>
    <w:p w14:paraId="1F4576FD" w14:textId="282B4800"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In March 2017, </w:t>
      </w:r>
      <w:r w:rsidR="00FD27DC">
        <w:rPr>
          <w:rFonts w:ascii="Arial" w:hAnsi="Arial" w:cs="Arial"/>
        </w:rPr>
        <w:t>t</w:t>
      </w:r>
      <w:r w:rsidRPr="005E2CB1">
        <w:rPr>
          <w:rFonts w:ascii="Arial" w:hAnsi="Arial" w:cs="Arial"/>
        </w:rPr>
        <w:t>he Police Minister gave his approval for the review to be conducted by the CCC, and the CCC provided a report to the Minister in September 2018.</w:t>
      </w:r>
    </w:p>
    <w:p w14:paraId="61E9DA50" w14:textId="094FB5AF"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lastRenderedPageBreak/>
        <w:t xml:space="preserve">The CCC made </w:t>
      </w:r>
      <w:r w:rsidR="00FD27DC">
        <w:rPr>
          <w:rFonts w:ascii="Arial" w:hAnsi="Arial" w:cs="Arial"/>
        </w:rPr>
        <w:t xml:space="preserve">nine </w:t>
      </w:r>
      <w:r w:rsidRPr="005E2CB1">
        <w:rPr>
          <w:rFonts w:ascii="Arial" w:hAnsi="Arial" w:cs="Arial"/>
        </w:rPr>
        <w:t>recommendations for consideration. The Queensland Government</w:t>
      </w:r>
      <w:r w:rsidR="00FD27DC">
        <w:rPr>
          <w:rFonts w:ascii="Arial" w:hAnsi="Arial" w:cs="Arial"/>
        </w:rPr>
        <w:t>’</w:t>
      </w:r>
      <w:r w:rsidRPr="005E2CB1">
        <w:rPr>
          <w:rFonts w:ascii="Arial" w:hAnsi="Arial" w:cs="Arial"/>
        </w:rPr>
        <w:t>s response to the review was tabled in the Legislative Assembly on 19 November 201</w:t>
      </w:r>
      <w:r w:rsidR="004753C5">
        <w:rPr>
          <w:rFonts w:ascii="Arial" w:hAnsi="Arial" w:cs="Arial"/>
        </w:rPr>
        <w:t>8</w:t>
      </w:r>
      <w:r w:rsidRPr="005E2CB1">
        <w:rPr>
          <w:rFonts w:ascii="Arial" w:hAnsi="Arial" w:cs="Arial"/>
        </w:rPr>
        <w:t xml:space="preserve"> and noted that the government welcomed and supported the CCC’s overarching finding that there was a narrow but ongoing need for the specific powers contained in the Act.</w:t>
      </w:r>
    </w:p>
    <w:p w14:paraId="42D0C7B0" w14:textId="19F8ED63"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Since publication of the report and tabling of the </w:t>
      </w:r>
      <w:r w:rsidR="001A1E9D">
        <w:rPr>
          <w:rFonts w:ascii="Arial" w:hAnsi="Arial" w:cs="Arial"/>
        </w:rPr>
        <w:t>g</w:t>
      </w:r>
      <w:r w:rsidRPr="005E2CB1">
        <w:rPr>
          <w:rFonts w:ascii="Arial" w:hAnsi="Arial" w:cs="Arial"/>
        </w:rPr>
        <w:t xml:space="preserve">overnment’s </w:t>
      </w:r>
      <w:r w:rsidR="001A1E9D">
        <w:rPr>
          <w:rFonts w:ascii="Arial" w:hAnsi="Arial" w:cs="Arial"/>
        </w:rPr>
        <w:t>r</w:t>
      </w:r>
      <w:r w:rsidRPr="005E2CB1">
        <w:rPr>
          <w:rFonts w:ascii="Arial" w:hAnsi="Arial" w:cs="Arial"/>
        </w:rPr>
        <w:t xml:space="preserve">esponse, the </w:t>
      </w:r>
      <w:r w:rsidR="00FD27DC">
        <w:rPr>
          <w:rFonts w:ascii="Arial" w:hAnsi="Arial" w:cs="Arial"/>
        </w:rPr>
        <w:t>QPS</w:t>
      </w:r>
      <w:r w:rsidRPr="005E2CB1">
        <w:rPr>
          <w:rFonts w:ascii="Arial" w:hAnsi="Arial" w:cs="Arial"/>
        </w:rPr>
        <w:t xml:space="preserve"> has been working with Queensland Corrective Services and Department of Youth Justice to ensure alignment of respective</w:t>
      </w:r>
      <w:r w:rsidR="00FD27DC">
        <w:rPr>
          <w:rFonts w:ascii="Arial" w:hAnsi="Arial" w:cs="Arial"/>
        </w:rPr>
        <w:t xml:space="preserve"> </w:t>
      </w:r>
      <w:r w:rsidRPr="005E2CB1">
        <w:rPr>
          <w:rFonts w:ascii="Arial" w:hAnsi="Arial" w:cs="Arial"/>
        </w:rPr>
        <w:t xml:space="preserve">departmental operational policies. Further work is also being undertaken to ensure operational policies and training material are consistent with the provisions of the new </w:t>
      </w:r>
      <w:r w:rsidRPr="00FD27DC">
        <w:rPr>
          <w:rFonts w:ascii="Arial" w:hAnsi="Arial" w:cs="Arial"/>
          <w:i/>
        </w:rPr>
        <w:t>Human Rights Act 2019</w:t>
      </w:r>
      <w:r w:rsidRPr="005E2CB1">
        <w:rPr>
          <w:rFonts w:ascii="Arial" w:hAnsi="Arial" w:cs="Arial"/>
        </w:rPr>
        <w:t>.</w:t>
      </w:r>
    </w:p>
    <w:p w14:paraId="5B504821" w14:textId="68CA16F8" w:rsidR="005E2CB1" w:rsidRPr="005E2CB1" w:rsidRDefault="005E2CB1" w:rsidP="009B0C67">
      <w:pPr>
        <w:pStyle w:val="ListParagraph"/>
        <w:numPr>
          <w:ilvl w:val="0"/>
          <w:numId w:val="39"/>
        </w:numPr>
        <w:spacing w:before="0"/>
        <w:contextualSpacing w:val="0"/>
        <w:rPr>
          <w:rFonts w:ascii="Arial" w:hAnsi="Arial" w:cs="Arial"/>
          <w:u w:val="single"/>
        </w:rPr>
      </w:pPr>
      <w:r w:rsidRPr="005E2CB1">
        <w:rPr>
          <w:rFonts w:ascii="Arial" w:hAnsi="Arial" w:cs="Arial"/>
          <w:u w:val="single"/>
        </w:rPr>
        <w:t>Responding to corruption related failure of duty: An audit of the Department of Education and the Queensland Police Service</w:t>
      </w:r>
    </w:p>
    <w:p w14:paraId="465A2224" w14:textId="0AB35FB5"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In June 2019</w:t>
      </w:r>
      <w:r>
        <w:rPr>
          <w:rFonts w:ascii="Arial" w:hAnsi="Arial" w:cs="Arial"/>
        </w:rPr>
        <w:t>,</w:t>
      </w:r>
      <w:r w:rsidRPr="005E2CB1">
        <w:rPr>
          <w:rFonts w:ascii="Arial" w:hAnsi="Arial" w:cs="Arial"/>
        </w:rPr>
        <w:t xml:space="preserve"> the CCC published its report on an audit of the QPS and Department of Education</w:t>
      </w:r>
      <w:r w:rsidR="00FD27DC">
        <w:rPr>
          <w:rFonts w:ascii="Arial" w:hAnsi="Arial" w:cs="Arial"/>
        </w:rPr>
        <w:t xml:space="preserve"> (DoE)</w:t>
      </w:r>
      <w:r w:rsidRPr="005E2CB1">
        <w:rPr>
          <w:rFonts w:ascii="Arial" w:hAnsi="Arial" w:cs="Arial"/>
        </w:rPr>
        <w:t xml:space="preserve"> </w:t>
      </w:r>
      <w:r w:rsidR="00FD27DC">
        <w:rPr>
          <w:rFonts w:ascii="Arial" w:hAnsi="Arial" w:cs="Arial"/>
        </w:rPr>
        <w:t xml:space="preserve">on </w:t>
      </w:r>
      <w:r w:rsidRPr="005E2CB1">
        <w:rPr>
          <w:rFonts w:ascii="Arial" w:hAnsi="Arial" w:cs="Arial"/>
        </w:rPr>
        <w:t>how both organisations dealt with complaints that alleged a failure of duty. The allegation of “failure of duty” refers to a lack of compliance with legal, policy or reporting obligations and/or failure to execute duties to an appropriate standard. This type of conduct includes failures resulting from a lack of knowledge, competence or appropriate care or diligence but does not include deliberate acts or omissions with the intent to gain a benefit or cause detriment to another.</w:t>
      </w:r>
    </w:p>
    <w:p w14:paraId="4C8159EE" w14:textId="7A49D4DF" w:rsidR="005E2CB1" w:rsidRPr="005E2CB1" w:rsidRDefault="005E2CB1" w:rsidP="005E2CB1">
      <w:pPr>
        <w:pStyle w:val="ListParagraph"/>
        <w:spacing w:before="0"/>
        <w:ind w:left="717"/>
        <w:contextualSpacing w:val="0"/>
        <w:rPr>
          <w:rFonts w:ascii="Arial" w:hAnsi="Arial" w:cs="Arial"/>
        </w:rPr>
      </w:pPr>
      <w:r w:rsidRPr="005E2CB1">
        <w:rPr>
          <w:rFonts w:ascii="Arial" w:hAnsi="Arial" w:cs="Arial"/>
        </w:rPr>
        <w:t xml:space="preserve">For </w:t>
      </w:r>
      <w:r>
        <w:rPr>
          <w:rFonts w:ascii="Arial" w:hAnsi="Arial" w:cs="Arial"/>
        </w:rPr>
        <w:t>QPS</w:t>
      </w:r>
      <w:r w:rsidRPr="005E2CB1">
        <w:rPr>
          <w:rFonts w:ascii="Arial" w:hAnsi="Arial" w:cs="Arial"/>
        </w:rPr>
        <w:t>, the audit reviewed 87 complaint matters from four police districts, occurring between 1 January 2016 to 30 June 2018. It was identified that failure of duty allegations tended to occur while an employee/officer was responding to an incident, during an investigation or while performing official duties.</w:t>
      </w:r>
    </w:p>
    <w:p w14:paraId="63C87B1A" w14:textId="77777777" w:rsidR="004753C5" w:rsidRDefault="005E2CB1" w:rsidP="005E2CB1">
      <w:pPr>
        <w:pStyle w:val="ListParagraph"/>
        <w:spacing w:before="0"/>
        <w:ind w:left="717"/>
        <w:contextualSpacing w:val="0"/>
        <w:rPr>
          <w:rFonts w:ascii="Arial" w:hAnsi="Arial" w:cs="Arial"/>
        </w:rPr>
      </w:pPr>
      <w:r w:rsidRPr="005E2CB1">
        <w:rPr>
          <w:rFonts w:ascii="Arial" w:hAnsi="Arial" w:cs="Arial"/>
        </w:rPr>
        <w:t>Two areas of improvement were identified in relation to the QPS</w:t>
      </w:r>
      <w:r w:rsidR="00FD27DC">
        <w:rPr>
          <w:rFonts w:ascii="Arial" w:hAnsi="Arial" w:cs="Arial"/>
        </w:rPr>
        <w:t>:</w:t>
      </w:r>
    </w:p>
    <w:p w14:paraId="59005932" w14:textId="2F574431" w:rsidR="004753C5" w:rsidRPr="003831F0" w:rsidRDefault="004753C5" w:rsidP="004753C5">
      <w:pPr>
        <w:pStyle w:val="ListParagraph"/>
        <w:numPr>
          <w:ilvl w:val="0"/>
          <w:numId w:val="89"/>
        </w:numPr>
        <w:spacing w:before="0"/>
        <w:contextualSpacing w:val="0"/>
        <w:rPr>
          <w:rFonts w:ascii="Arial" w:hAnsi="Arial" w:cs="Arial"/>
        </w:rPr>
      </w:pPr>
      <w:r>
        <w:rPr>
          <w:rFonts w:ascii="Arial" w:hAnsi="Arial" w:cs="Arial"/>
        </w:rPr>
        <w:t>t</w:t>
      </w:r>
      <w:r w:rsidRPr="003831F0">
        <w:rPr>
          <w:rFonts w:ascii="Arial" w:hAnsi="Arial" w:cs="Arial"/>
        </w:rPr>
        <w:t>he CCC recommended the QPS remind investigators/reviewers/decision makers to clearly record decisions in the Complaints Management System. In responding to this recommendation, the QPS has acknowledged and accepted the findings and recommendations.</w:t>
      </w:r>
    </w:p>
    <w:p w14:paraId="0A176475" w14:textId="411B688F" w:rsidR="005E2CB1" w:rsidRPr="004753C5" w:rsidRDefault="004753C5" w:rsidP="004753C5">
      <w:pPr>
        <w:pStyle w:val="ListParagraph"/>
        <w:numPr>
          <w:ilvl w:val="0"/>
          <w:numId w:val="89"/>
        </w:numPr>
        <w:spacing w:before="0"/>
        <w:contextualSpacing w:val="0"/>
        <w:rPr>
          <w:rFonts w:ascii="Arial" w:hAnsi="Arial" w:cs="Arial"/>
        </w:rPr>
      </w:pPr>
      <w:r>
        <w:rPr>
          <w:rFonts w:ascii="Arial" w:hAnsi="Arial" w:cs="Arial"/>
        </w:rPr>
        <w:t>t</w:t>
      </w:r>
      <w:r w:rsidR="005E2CB1" w:rsidRPr="004753C5">
        <w:rPr>
          <w:rFonts w:ascii="Arial" w:hAnsi="Arial" w:cs="Arial"/>
        </w:rPr>
        <w:t>he CCC recommended the QPS consider and assess the adequacy of the prevention measures and internal controls when investigating a corruption matter (particularly those controls directly impacting in the corrupt incident and potentially allowing it to occur). Where improvements are required, these should be implemented as soon as possible. The QPS acknowledged and accepted this recommendation.</w:t>
      </w:r>
    </w:p>
    <w:p w14:paraId="4A4B3B12" w14:textId="5A0368AF" w:rsidR="005E2CB1" w:rsidRPr="003831F0" w:rsidRDefault="005E2CB1" w:rsidP="005E2CB1">
      <w:pPr>
        <w:pStyle w:val="ListParagraph"/>
        <w:spacing w:before="0"/>
        <w:ind w:left="717"/>
        <w:contextualSpacing w:val="0"/>
        <w:rPr>
          <w:rFonts w:ascii="Arial" w:hAnsi="Arial" w:cs="Arial"/>
        </w:rPr>
      </w:pPr>
      <w:r w:rsidRPr="003831F0">
        <w:rPr>
          <w:rFonts w:ascii="Arial" w:hAnsi="Arial" w:cs="Arial"/>
        </w:rPr>
        <w:t>In response to the audit</w:t>
      </w:r>
      <w:r w:rsidR="00FD27DC" w:rsidRPr="003831F0">
        <w:rPr>
          <w:rFonts w:ascii="Arial" w:hAnsi="Arial" w:cs="Arial"/>
        </w:rPr>
        <w:t>,</w:t>
      </w:r>
      <w:r w:rsidRPr="003831F0">
        <w:rPr>
          <w:rFonts w:ascii="Arial" w:hAnsi="Arial" w:cs="Arial"/>
        </w:rPr>
        <w:t xml:space="preserve"> modifications are being made to current reporting templates to ensure prevention measures and controls are addressed as part of the reporting protocol.</w:t>
      </w:r>
    </w:p>
    <w:p w14:paraId="7A4DD61A" w14:textId="1562498E" w:rsidR="0051039C" w:rsidRPr="003831F0" w:rsidRDefault="0051039C" w:rsidP="00EC59AB">
      <w:pPr>
        <w:pStyle w:val="ListParagraph"/>
        <w:numPr>
          <w:ilvl w:val="0"/>
          <w:numId w:val="12"/>
        </w:numPr>
        <w:ind w:left="357" w:hanging="357"/>
        <w:contextualSpacing w:val="0"/>
        <w:rPr>
          <w:rFonts w:ascii="Arial" w:hAnsi="Arial" w:cs="Arial"/>
          <w:b/>
        </w:rPr>
      </w:pPr>
      <w:r w:rsidRPr="003831F0">
        <w:rPr>
          <w:rFonts w:ascii="Arial" w:hAnsi="Arial" w:cs="Arial"/>
          <w:b/>
        </w:rPr>
        <w:t>Queensland Audit Office</w:t>
      </w:r>
      <w:r w:rsidR="001A1E9D" w:rsidRPr="003831F0">
        <w:rPr>
          <w:rFonts w:ascii="Arial" w:hAnsi="Arial" w:cs="Arial"/>
          <w:b/>
        </w:rPr>
        <w:t xml:space="preserve"> (QAO)</w:t>
      </w:r>
    </w:p>
    <w:p w14:paraId="171B96D7" w14:textId="7C5C36F1" w:rsidR="0051039C" w:rsidRDefault="0051039C" w:rsidP="0051039C">
      <w:pPr>
        <w:pStyle w:val="ListParagraph"/>
        <w:ind w:left="360"/>
        <w:contextualSpacing w:val="0"/>
        <w:rPr>
          <w:rFonts w:ascii="Arial" w:hAnsi="Arial" w:cs="Arial"/>
        </w:rPr>
      </w:pPr>
      <w:r w:rsidRPr="003831F0">
        <w:rPr>
          <w:rFonts w:ascii="Arial" w:hAnsi="Arial" w:cs="Arial"/>
        </w:rPr>
        <w:t>The QAO supports the role of the Auditor-General of Queensland in providing the Parliament with an independent assessment of the financial management and performance activities</w:t>
      </w:r>
      <w:r w:rsidRPr="0051039C">
        <w:rPr>
          <w:rFonts w:ascii="Arial" w:hAnsi="Arial" w:cs="Arial"/>
        </w:rPr>
        <w:t xml:space="preserve"> of </w:t>
      </w:r>
      <w:r w:rsidRPr="00E8165B">
        <w:rPr>
          <w:rFonts w:ascii="Arial" w:hAnsi="Arial" w:cs="Arial"/>
        </w:rPr>
        <w:t xml:space="preserve">public sector entities. The QAO provides an independent audit service and reports to the Parliament to enhance public sector accountability. QAO reports are available online at </w:t>
      </w:r>
      <w:hyperlink r:id="rId78" w:history="1">
        <w:r w:rsidR="00E8165B" w:rsidRPr="00E8165B">
          <w:rPr>
            <w:rStyle w:val="Hyperlink"/>
            <w:rFonts w:ascii="Arial" w:hAnsi="Arial" w:cs="Arial"/>
          </w:rPr>
          <w:t>https://www.qao.qld.gov.au/reports-resources/parliament</w:t>
        </w:r>
      </w:hyperlink>
      <w:r w:rsidRPr="00E8165B">
        <w:rPr>
          <w:rFonts w:ascii="Arial" w:hAnsi="Arial" w:cs="Arial"/>
        </w:rPr>
        <w:t>.</w:t>
      </w:r>
      <w:r>
        <w:rPr>
          <w:rFonts w:ascii="Arial" w:hAnsi="Arial" w:cs="Arial"/>
        </w:rPr>
        <w:t xml:space="preserve"> </w:t>
      </w:r>
    </w:p>
    <w:p w14:paraId="78B4AC64" w14:textId="0074E6F1" w:rsidR="0008327C" w:rsidRPr="007B4A2F" w:rsidRDefault="0008327C" w:rsidP="00E40302">
      <w:pPr>
        <w:pStyle w:val="ListParagraph"/>
        <w:numPr>
          <w:ilvl w:val="0"/>
          <w:numId w:val="39"/>
        </w:numPr>
        <w:ind w:left="426" w:hanging="426"/>
        <w:contextualSpacing w:val="0"/>
        <w:rPr>
          <w:rFonts w:ascii="Arial" w:hAnsi="Arial" w:cs="Arial"/>
          <w:u w:val="single"/>
        </w:rPr>
      </w:pPr>
      <w:bookmarkStart w:id="103" w:name="_Hlk20397071"/>
      <w:r w:rsidRPr="007B4A2F">
        <w:rPr>
          <w:rFonts w:ascii="Arial" w:hAnsi="Arial" w:cs="Arial"/>
          <w:u w:val="single"/>
        </w:rPr>
        <w:t xml:space="preserve">Report to Parliament </w:t>
      </w:r>
      <w:r w:rsidR="007B4A2F" w:rsidRPr="007B4A2F">
        <w:rPr>
          <w:rFonts w:ascii="Arial" w:hAnsi="Arial" w:cs="Arial"/>
          <w:u w:val="single"/>
        </w:rPr>
        <w:t>6: Delivering coronial services</w:t>
      </w:r>
    </w:p>
    <w:p w14:paraId="41BF82D9" w14:textId="704DB6C3" w:rsidR="007B4A2F" w:rsidRPr="007B4A2F" w:rsidRDefault="007B4A2F" w:rsidP="007B4A2F">
      <w:pPr>
        <w:ind w:left="357"/>
        <w:rPr>
          <w:rFonts w:ascii="Arial" w:hAnsi="Arial" w:cs="Arial"/>
        </w:rPr>
      </w:pPr>
      <w:r w:rsidRPr="007B4A2F">
        <w:rPr>
          <w:rFonts w:ascii="Arial" w:hAnsi="Arial" w:cs="Arial"/>
        </w:rPr>
        <w:t>The</w:t>
      </w:r>
      <w:r>
        <w:rPr>
          <w:rFonts w:ascii="Arial" w:hAnsi="Arial" w:cs="Arial"/>
        </w:rPr>
        <w:t xml:space="preserve"> QAO conducted a review to assess </w:t>
      </w:r>
      <w:r w:rsidRPr="007B4A2F">
        <w:rPr>
          <w:rFonts w:ascii="Arial" w:hAnsi="Arial" w:cs="Arial"/>
        </w:rPr>
        <w:t xml:space="preserve">whether government agencies, including QPS, are effective and efficient in supporting the coroner in investigating and helping to prevent deaths.  The report examined whether agencies provided adequate support to bereaved families, had efficient and effective processes and systems for delivering coronial services, and planned effectively to deliver sustainable coronial services.  </w:t>
      </w:r>
    </w:p>
    <w:p w14:paraId="5B3B9E84" w14:textId="360E3483" w:rsidR="007B4A2F" w:rsidRPr="007B4A2F" w:rsidRDefault="007B4A2F" w:rsidP="007B4A2F">
      <w:pPr>
        <w:ind w:left="357"/>
        <w:rPr>
          <w:rFonts w:ascii="Arial" w:hAnsi="Arial" w:cs="Arial"/>
        </w:rPr>
      </w:pPr>
      <w:r w:rsidRPr="007B4A2F">
        <w:rPr>
          <w:rFonts w:ascii="Arial" w:hAnsi="Arial" w:cs="Arial"/>
        </w:rPr>
        <w:t xml:space="preserve">The scope of the audit included three public sector agencies who have specific roles but are collectively responsible for providing coronial services, including the Department of Justice and Attorney-General, Queensland Health, and QPS.  The report indicated that agencies need to work collaboratively and take a more integrated approach to managing and operating the system </w:t>
      </w:r>
      <w:r w:rsidRPr="007B4A2F">
        <w:rPr>
          <w:rFonts w:ascii="Arial" w:hAnsi="Arial" w:cs="Arial"/>
        </w:rPr>
        <w:lastRenderedPageBreak/>
        <w:t xml:space="preserve">to improve coronial services.  There were seven recommendations, of which five were directed to the QPS.  The QPS supported the recommendations contained in the audit report.  </w:t>
      </w:r>
    </w:p>
    <w:p w14:paraId="570A3547" w14:textId="42F06406" w:rsidR="007B4A2F" w:rsidRPr="007B4A2F" w:rsidRDefault="007B4A2F" w:rsidP="007B4A2F">
      <w:pPr>
        <w:ind w:left="357"/>
        <w:rPr>
          <w:rFonts w:ascii="Arial" w:hAnsi="Arial" w:cs="Arial"/>
        </w:rPr>
      </w:pPr>
      <w:r w:rsidRPr="007B4A2F">
        <w:rPr>
          <w:rFonts w:ascii="Arial" w:hAnsi="Arial" w:cs="Arial"/>
        </w:rPr>
        <w:t xml:space="preserve">In response to the audit, the QPS established a collegial implementation board to address the seven recommendation in the audit.  </w:t>
      </w:r>
      <w:r w:rsidR="00430CB5">
        <w:rPr>
          <w:rFonts w:ascii="Arial" w:hAnsi="Arial" w:cs="Arial"/>
        </w:rPr>
        <w:t xml:space="preserve">Implementation of the recommendations is ongoing. </w:t>
      </w:r>
    </w:p>
    <w:bookmarkEnd w:id="101"/>
    <w:bookmarkEnd w:id="103"/>
    <w:p w14:paraId="54F6C78A" w14:textId="6F24EE2B" w:rsidR="005E2CB1" w:rsidRPr="005E2CB1" w:rsidRDefault="005E2CB1" w:rsidP="009B0C67">
      <w:pPr>
        <w:pStyle w:val="ListParagraph"/>
        <w:numPr>
          <w:ilvl w:val="0"/>
          <w:numId w:val="41"/>
        </w:numPr>
        <w:rPr>
          <w:rFonts w:ascii="Arial" w:hAnsi="Arial" w:cs="Arial"/>
          <w:u w:val="single"/>
        </w:rPr>
      </w:pPr>
      <w:r w:rsidRPr="005E2CB1">
        <w:rPr>
          <w:rFonts w:ascii="Arial" w:hAnsi="Arial" w:cs="Arial"/>
          <w:u w:val="single"/>
        </w:rPr>
        <w:t>Report to Parliament 14: Queensland state government: 2017-18 results of financial audits</w:t>
      </w:r>
    </w:p>
    <w:p w14:paraId="52E8EBAB" w14:textId="55D9DB8F" w:rsidR="005E2CB1" w:rsidRPr="005E2CB1" w:rsidRDefault="005E2CB1" w:rsidP="005E2CB1">
      <w:pPr>
        <w:ind w:left="360"/>
        <w:rPr>
          <w:rFonts w:ascii="Arial" w:hAnsi="Arial" w:cs="Arial"/>
        </w:rPr>
      </w:pPr>
      <w:r w:rsidRPr="005E2CB1">
        <w:rPr>
          <w:rFonts w:ascii="Arial" w:hAnsi="Arial" w:cs="Arial"/>
        </w:rPr>
        <w:t xml:space="preserve">The Queensland State Government delivers services and goods to benefit the public. To demonstrate their accountability in managing public money on behalf of the Queensland community, all </w:t>
      </w:r>
      <w:r w:rsidR="001A1E9D">
        <w:rPr>
          <w:rFonts w:ascii="Arial" w:hAnsi="Arial" w:cs="Arial"/>
        </w:rPr>
        <w:t>g</w:t>
      </w:r>
      <w:r w:rsidRPr="005E2CB1">
        <w:rPr>
          <w:rFonts w:ascii="Arial" w:hAnsi="Arial" w:cs="Arial"/>
        </w:rPr>
        <w:t xml:space="preserve">overnment </w:t>
      </w:r>
      <w:r w:rsidR="001A1E9D">
        <w:rPr>
          <w:rFonts w:ascii="Arial" w:hAnsi="Arial" w:cs="Arial"/>
        </w:rPr>
        <w:t>d</w:t>
      </w:r>
      <w:r w:rsidRPr="005E2CB1">
        <w:rPr>
          <w:rFonts w:ascii="Arial" w:hAnsi="Arial" w:cs="Arial"/>
        </w:rPr>
        <w:t xml:space="preserve">epartments must report on their finances and have them audited. The Auditor-General of Queensland, supported by the QAO, is responsible for providing Parliament with an independent assessment of the financial management of </w:t>
      </w:r>
      <w:r w:rsidR="001A1E9D">
        <w:rPr>
          <w:rFonts w:ascii="Arial" w:hAnsi="Arial" w:cs="Arial"/>
        </w:rPr>
        <w:t>g</w:t>
      </w:r>
      <w:r w:rsidRPr="005E2CB1">
        <w:rPr>
          <w:rFonts w:ascii="Arial" w:hAnsi="Arial" w:cs="Arial"/>
        </w:rPr>
        <w:t xml:space="preserve">overnment </w:t>
      </w:r>
      <w:r w:rsidR="001A1E9D">
        <w:rPr>
          <w:rFonts w:ascii="Arial" w:hAnsi="Arial" w:cs="Arial"/>
        </w:rPr>
        <w:t>d</w:t>
      </w:r>
      <w:r w:rsidRPr="005E2CB1">
        <w:rPr>
          <w:rFonts w:ascii="Arial" w:hAnsi="Arial" w:cs="Arial"/>
        </w:rPr>
        <w:t>epartments.</w:t>
      </w:r>
    </w:p>
    <w:p w14:paraId="11A6855C" w14:textId="77777777" w:rsidR="005E2CB1" w:rsidRPr="005E2CB1" w:rsidRDefault="005E2CB1" w:rsidP="005E2CB1">
      <w:pPr>
        <w:ind w:left="360"/>
        <w:rPr>
          <w:rFonts w:ascii="Arial" w:hAnsi="Arial" w:cs="Arial"/>
        </w:rPr>
      </w:pPr>
      <w:r w:rsidRPr="005E2CB1">
        <w:rPr>
          <w:rFonts w:ascii="Arial" w:hAnsi="Arial" w:cs="Arial"/>
        </w:rPr>
        <w:t>The audit assesses the position, performance and financial stability of the state government based on the assessment of financial statements. The QAO issues comments on the timeliness and quality of financial reporting and explains how QAO assessed the key audit matters disclosed by Queensland Government Departments.</w:t>
      </w:r>
    </w:p>
    <w:p w14:paraId="6C8CBB0A" w14:textId="77777777" w:rsidR="005E2CB1" w:rsidRPr="005E2CB1" w:rsidRDefault="005E2CB1" w:rsidP="005E2CB1">
      <w:pPr>
        <w:ind w:left="360"/>
        <w:rPr>
          <w:rFonts w:ascii="Arial" w:hAnsi="Arial" w:cs="Arial"/>
        </w:rPr>
      </w:pPr>
      <w:r w:rsidRPr="005E2CB1">
        <w:rPr>
          <w:rFonts w:ascii="Arial" w:hAnsi="Arial" w:cs="Arial"/>
        </w:rPr>
        <w:t>The report refers to the QPS as meeting the statutory date for certification of the 2017-18 financial statements and acknowledges that no adjustments were required.</w:t>
      </w:r>
    </w:p>
    <w:p w14:paraId="389FDE88" w14:textId="76A06622" w:rsidR="005E2CB1" w:rsidRPr="005E2CB1" w:rsidRDefault="005E2CB1" w:rsidP="009B0C67">
      <w:pPr>
        <w:pStyle w:val="ListParagraph"/>
        <w:numPr>
          <w:ilvl w:val="0"/>
          <w:numId w:val="42"/>
        </w:numPr>
        <w:rPr>
          <w:rFonts w:ascii="Arial" w:hAnsi="Arial" w:cs="Arial"/>
          <w:u w:val="single"/>
        </w:rPr>
      </w:pPr>
      <w:r w:rsidRPr="005E2CB1">
        <w:rPr>
          <w:rFonts w:ascii="Arial" w:hAnsi="Arial" w:cs="Arial"/>
          <w:u w:val="single"/>
        </w:rPr>
        <w:t>Report to Parliament 21: Delivering forensic services</w:t>
      </w:r>
    </w:p>
    <w:p w14:paraId="0655BB93" w14:textId="77777777" w:rsidR="008B5F78" w:rsidRDefault="004753C5" w:rsidP="005E2CB1">
      <w:pPr>
        <w:ind w:left="360"/>
        <w:rPr>
          <w:rFonts w:ascii="Arial" w:hAnsi="Arial" w:cs="Arial"/>
        </w:rPr>
      </w:pPr>
      <w:r>
        <w:rPr>
          <w:rFonts w:ascii="Arial" w:hAnsi="Arial" w:cs="Arial"/>
        </w:rPr>
        <w:t>T</w:t>
      </w:r>
      <w:r w:rsidR="005E2CB1" w:rsidRPr="005E2CB1">
        <w:rPr>
          <w:rFonts w:ascii="Arial" w:hAnsi="Arial" w:cs="Arial"/>
        </w:rPr>
        <w:t xml:space="preserve">he </w:t>
      </w:r>
      <w:r w:rsidR="00FD27DC">
        <w:rPr>
          <w:rFonts w:ascii="Arial" w:hAnsi="Arial" w:cs="Arial"/>
        </w:rPr>
        <w:t>QPS</w:t>
      </w:r>
      <w:r w:rsidR="005E2CB1" w:rsidRPr="005E2CB1">
        <w:rPr>
          <w:rFonts w:ascii="Arial" w:hAnsi="Arial" w:cs="Arial"/>
        </w:rPr>
        <w:t xml:space="preserve"> and Queensland Health deliver forensic services for criminal investigations and prosecutions. Forensic services involve </w:t>
      </w:r>
      <w:r>
        <w:rPr>
          <w:rFonts w:ascii="Arial" w:hAnsi="Arial" w:cs="Arial"/>
        </w:rPr>
        <w:t>c</w:t>
      </w:r>
      <w:r w:rsidR="005E2CB1" w:rsidRPr="005E2CB1">
        <w:rPr>
          <w:rFonts w:ascii="Arial" w:hAnsi="Arial" w:cs="Arial"/>
        </w:rPr>
        <w:t>ollecting, storing and analysis of forensic material or exhibits and associated reporting in support of criminal investigations and the prosecution process.</w:t>
      </w:r>
      <w:r>
        <w:rPr>
          <w:rFonts w:ascii="Arial" w:hAnsi="Arial" w:cs="Arial"/>
        </w:rPr>
        <w:t xml:space="preserve">  </w:t>
      </w:r>
    </w:p>
    <w:p w14:paraId="3A73072E" w14:textId="2BCD8435" w:rsidR="005E2CB1" w:rsidRPr="005E2CB1" w:rsidRDefault="005E2CB1" w:rsidP="005E2CB1">
      <w:pPr>
        <w:ind w:left="360"/>
        <w:rPr>
          <w:rFonts w:ascii="Arial" w:hAnsi="Arial" w:cs="Arial"/>
        </w:rPr>
      </w:pPr>
      <w:r w:rsidRPr="005E2CB1">
        <w:rPr>
          <w:rFonts w:ascii="Arial" w:hAnsi="Arial" w:cs="Arial"/>
        </w:rPr>
        <w:t xml:space="preserve">The </w:t>
      </w:r>
      <w:r w:rsidR="00FD27DC">
        <w:rPr>
          <w:rFonts w:ascii="Arial" w:hAnsi="Arial" w:cs="Arial"/>
        </w:rPr>
        <w:t xml:space="preserve">QAO </w:t>
      </w:r>
      <w:r w:rsidRPr="005E2CB1">
        <w:rPr>
          <w:rFonts w:ascii="Arial" w:hAnsi="Arial" w:cs="Arial"/>
        </w:rPr>
        <w:t>conducted a review to determine how effectively and efficiently these services were being delivered. The review examined how agencies, including the QPS</w:t>
      </w:r>
      <w:r w:rsidR="004753C5">
        <w:rPr>
          <w:rFonts w:ascii="Arial" w:hAnsi="Arial" w:cs="Arial"/>
        </w:rPr>
        <w:t>,</w:t>
      </w:r>
      <w:r w:rsidRPr="005E2CB1">
        <w:rPr>
          <w:rFonts w:ascii="Arial" w:hAnsi="Arial" w:cs="Arial"/>
        </w:rPr>
        <w:t xml:space="preserve"> collect and handle forensic material in accordance with relevant standards</w:t>
      </w:r>
      <w:r w:rsidR="001A1E9D">
        <w:rPr>
          <w:rFonts w:ascii="Arial" w:hAnsi="Arial" w:cs="Arial"/>
        </w:rPr>
        <w:t>,</w:t>
      </w:r>
      <w:r w:rsidRPr="005E2CB1">
        <w:rPr>
          <w:rFonts w:ascii="Arial" w:hAnsi="Arial" w:cs="Arial"/>
        </w:rPr>
        <w:t xml:space="preserve"> perform quality analysis of forensic material and report results in a timely manner</w:t>
      </w:r>
      <w:r w:rsidR="001A1E9D">
        <w:rPr>
          <w:rFonts w:ascii="Arial" w:hAnsi="Arial" w:cs="Arial"/>
        </w:rPr>
        <w:t>,</w:t>
      </w:r>
      <w:r w:rsidRPr="005E2CB1">
        <w:rPr>
          <w:rFonts w:ascii="Arial" w:hAnsi="Arial" w:cs="Arial"/>
        </w:rPr>
        <w:t xml:space="preserve"> and plan, monitor and report effectively on performance across the end-to-end process. The audit involved field interviews with sworn and unsworn staff from the Forensic Services Group and Child Abuse and Sexual Crime Group in addition to reviewing data from the QPS Queensland Police Reporting Information Management Exchange (QPRIME) and Forensic Register.</w:t>
      </w:r>
      <w:r w:rsidR="008B5F78">
        <w:rPr>
          <w:rFonts w:ascii="Arial" w:hAnsi="Arial" w:cs="Arial"/>
        </w:rPr>
        <w:t xml:space="preserve"> </w:t>
      </w:r>
    </w:p>
    <w:p w14:paraId="1FEDD237" w14:textId="4873ECD1" w:rsidR="0051039C" w:rsidRDefault="005E2CB1" w:rsidP="005E2CB1">
      <w:pPr>
        <w:ind w:left="360"/>
        <w:rPr>
          <w:rFonts w:ascii="Arial" w:hAnsi="Arial" w:cs="Arial"/>
        </w:rPr>
      </w:pPr>
      <w:r w:rsidRPr="005E2CB1">
        <w:rPr>
          <w:rFonts w:ascii="Arial" w:hAnsi="Arial" w:cs="Arial"/>
        </w:rPr>
        <w:t>The Q</w:t>
      </w:r>
      <w:r w:rsidR="00FD27DC">
        <w:rPr>
          <w:rFonts w:ascii="Arial" w:hAnsi="Arial" w:cs="Arial"/>
        </w:rPr>
        <w:t>AO</w:t>
      </w:r>
      <w:r w:rsidRPr="005E2CB1">
        <w:rPr>
          <w:rFonts w:ascii="Arial" w:hAnsi="Arial" w:cs="Arial"/>
        </w:rPr>
        <w:t xml:space="preserve"> made four recommendations relevant to the QPS. The</w:t>
      </w:r>
      <w:r w:rsidR="00FD27DC">
        <w:rPr>
          <w:rFonts w:ascii="Arial" w:hAnsi="Arial" w:cs="Arial"/>
        </w:rPr>
        <w:t xml:space="preserve"> QPS </w:t>
      </w:r>
      <w:r w:rsidRPr="005E2CB1">
        <w:rPr>
          <w:rFonts w:ascii="Arial" w:hAnsi="Arial" w:cs="Arial"/>
        </w:rPr>
        <w:t xml:space="preserve">accepted the findings of the audit and committed to all recommendations relating to the QPS being finalised by </w:t>
      </w:r>
      <w:r w:rsidR="00FD27DC">
        <w:rPr>
          <w:rFonts w:ascii="Arial" w:hAnsi="Arial" w:cs="Arial"/>
        </w:rPr>
        <w:br/>
      </w:r>
      <w:r w:rsidRPr="005E2CB1">
        <w:rPr>
          <w:rFonts w:ascii="Arial" w:hAnsi="Arial" w:cs="Arial"/>
        </w:rPr>
        <w:t>December 2020.</w:t>
      </w:r>
      <w:r w:rsidR="008B5F78">
        <w:rPr>
          <w:rFonts w:ascii="Arial" w:hAnsi="Arial" w:cs="Arial"/>
        </w:rPr>
        <w:t xml:space="preserve"> </w:t>
      </w:r>
    </w:p>
    <w:p w14:paraId="0EE164BE" w14:textId="08C2784F" w:rsidR="005E2CB1" w:rsidRPr="005E2CB1" w:rsidRDefault="005E2CB1">
      <w:pPr>
        <w:rPr>
          <w:rFonts w:ascii="Arial" w:hAnsi="Arial" w:cs="Arial"/>
          <w:b/>
        </w:rPr>
      </w:pPr>
      <w:r w:rsidRPr="005E2CB1">
        <w:rPr>
          <w:rFonts w:ascii="Arial" w:hAnsi="Arial" w:cs="Arial"/>
          <w:b/>
        </w:rPr>
        <w:t>Queensland Ombudsman</w:t>
      </w:r>
    </w:p>
    <w:p w14:paraId="278E2699" w14:textId="31EE2553" w:rsidR="005E2CB1" w:rsidRPr="00E8165B" w:rsidRDefault="000E0D1D">
      <w:pPr>
        <w:rPr>
          <w:rFonts w:ascii="Arial" w:hAnsi="Arial" w:cs="Arial"/>
        </w:rPr>
      </w:pPr>
      <w:r w:rsidRPr="00E8165B">
        <w:rPr>
          <w:rFonts w:ascii="Arial" w:hAnsi="Arial" w:cs="Arial"/>
        </w:rPr>
        <w:t xml:space="preserve">The Queensland Ombudsman </w:t>
      </w:r>
      <w:r w:rsidR="00E8165B" w:rsidRPr="00E8165B">
        <w:rPr>
          <w:rFonts w:ascii="Arial" w:hAnsi="Arial" w:cs="Arial"/>
        </w:rPr>
        <w:t>investigates complaints about the actions and decisions of state government departments and agencies, local councils and public universities.  Their role is to improve the quality of decision</w:t>
      </w:r>
      <w:r w:rsidR="001A1E9D">
        <w:rPr>
          <w:rFonts w:ascii="Arial" w:hAnsi="Arial" w:cs="Arial"/>
        </w:rPr>
        <w:t xml:space="preserve"> </w:t>
      </w:r>
      <w:r w:rsidR="00E8165B" w:rsidRPr="00E8165B">
        <w:rPr>
          <w:rFonts w:ascii="Arial" w:hAnsi="Arial" w:cs="Arial"/>
        </w:rPr>
        <w:t>making and administrative practice in public organisations through identifying, investigating and publicly reporting serious systematic issues and making recommendations to improve decisions</w:t>
      </w:r>
      <w:r w:rsidR="001A1E9D">
        <w:rPr>
          <w:rFonts w:ascii="Arial" w:hAnsi="Arial" w:cs="Arial"/>
        </w:rPr>
        <w:t xml:space="preserve"> </w:t>
      </w:r>
      <w:r w:rsidR="00E8165B" w:rsidRPr="00E8165B">
        <w:rPr>
          <w:rFonts w:ascii="Arial" w:hAnsi="Arial" w:cs="Arial"/>
        </w:rPr>
        <w:t xml:space="preserve">making practices. </w:t>
      </w:r>
    </w:p>
    <w:p w14:paraId="10D9B9D2" w14:textId="07A027EE" w:rsidR="00E8165B" w:rsidRPr="00E8165B" w:rsidRDefault="00E8165B">
      <w:pPr>
        <w:rPr>
          <w:rFonts w:ascii="Arial" w:hAnsi="Arial" w:cs="Arial"/>
        </w:rPr>
      </w:pPr>
      <w:r w:rsidRPr="00E8165B">
        <w:rPr>
          <w:rFonts w:ascii="Arial" w:hAnsi="Arial" w:cs="Arial"/>
        </w:rPr>
        <w:t xml:space="preserve">Investigative reports prepared by the Queensland Ombudsman are available at </w:t>
      </w:r>
      <w:hyperlink r:id="rId79" w:history="1">
        <w:r w:rsidRPr="00E8165B">
          <w:rPr>
            <w:rStyle w:val="Hyperlink"/>
            <w:rFonts w:ascii="Arial" w:hAnsi="Arial" w:cs="Arial"/>
          </w:rPr>
          <w:t>https://www.ombudsman.qld.gov.au/improve-public-administration/reports-and-case-studies/investigative-reports</w:t>
        </w:r>
      </w:hyperlink>
      <w:r w:rsidRPr="00E8165B">
        <w:rPr>
          <w:rFonts w:ascii="Arial" w:hAnsi="Arial" w:cs="Arial"/>
        </w:rPr>
        <w:t xml:space="preserve"> </w:t>
      </w:r>
    </w:p>
    <w:p w14:paraId="1AE41779" w14:textId="35FFF82C" w:rsidR="005E2CB1" w:rsidRPr="005E2CB1" w:rsidRDefault="005E2CB1" w:rsidP="009B0C67">
      <w:pPr>
        <w:pStyle w:val="ListParagraph"/>
        <w:numPr>
          <w:ilvl w:val="0"/>
          <w:numId w:val="43"/>
        </w:numPr>
        <w:rPr>
          <w:rFonts w:ascii="Arial" w:hAnsi="Arial" w:cs="Arial"/>
          <w:u w:val="single"/>
        </w:rPr>
      </w:pPr>
      <w:r w:rsidRPr="005E2CB1">
        <w:rPr>
          <w:rFonts w:ascii="Arial" w:hAnsi="Arial" w:cs="Arial"/>
          <w:u w:val="single"/>
        </w:rPr>
        <w:t xml:space="preserve">The Brisbane Youth Detention Centre </w:t>
      </w:r>
      <w:r w:rsidR="00FD27DC">
        <w:rPr>
          <w:rFonts w:ascii="Arial" w:hAnsi="Arial" w:cs="Arial"/>
          <w:u w:val="single"/>
        </w:rPr>
        <w:t>R</w:t>
      </w:r>
      <w:r w:rsidRPr="005E2CB1">
        <w:rPr>
          <w:rFonts w:ascii="Arial" w:hAnsi="Arial" w:cs="Arial"/>
          <w:u w:val="single"/>
        </w:rPr>
        <w:t xml:space="preserve">eport </w:t>
      </w:r>
      <w:r w:rsidR="00FD27DC">
        <w:rPr>
          <w:rFonts w:ascii="Arial" w:hAnsi="Arial" w:cs="Arial"/>
          <w:u w:val="single"/>
        </w:rPr>
        <w:t>(</w:t>
      </w:r>
      <w:r w:rsidRPr="005E2CB1">
        <w:rPr>
          <w:rFonts w:ascii="Arial" w:hAnsi="Arial" w:cs="Arial"/>
          <w:u w:val="single"/>
        </w:rPr>
        <w:t>March 2019</w:t>
      </w:r>
      <w:r w:rsidR="00FD27DC">
        <w:rPr>
          <w:rFonts w:ascii="Arial" w:hAnsi="Arial" w:cs="Arial"/>
          <w:u w:val="single"/>
        </w:rPr>
        <w:t>)</w:t>
      </w:r>
    </w:p>
    <w:p w14:paraId="388C0F9F" w14:textId="5FF19010" w:rsidR="005E2CB1" w:rsidRPr="005E2CB1" w:rsidRDefault="005E2CB1" w:rsidP="005E2CB1">
      <w:pPr>
        <w:ind w:left="360"/>
        <w:rPr>
          <w:rFonts w:ascii="Arial" w:hAnsi="Arial" w:cs="Arial"/>
        </w:rPr>
      </w:pPr>
      <w:r w:rsidRPr="005E2CB1">
        <w:rPr>
          <w:rFonts w:ascii="Arial" w:hAnsi="Arial" w:cs="Arial"/>
        </w:rPr>
        <w:t xml:space="preserve">The report presents the findings of an investigation into the management of young people at the Brisbane Youth Detention Centre (BYDC) between November 2016 and February 2017. The investigation examined </w:t>
      </w:r>
      <w:proofErr w:type="gramStart"/>
      <w:r w:rsidRPr="005E2CB1">
        <w:rPr>
          <w:rFonts w:ascii="Arial" w:hAnsi="Arial" w:cs="Arial"/>
        </w:rPr>
        <w:t>a number of</w:t>
      </w:r>
      <w:proofErr w:type="gramEnd"/>
      <w:r w:rsidRPr="005E2CB1">
        <w:rPr>
          <w:rFonts w:ascii="Arial" w:hAnsi="Arial" w:cs="Arial"/>
        </w:rPr>
        <w:t xml:space="preserve"> incidents at the BYDC during this timeframe, culminating in a violent and destructive riot at the centre on 30 January 2017 and the attendance of the Q</w:t>
      </w:r>
      <w:r w:rsidR="001A1E9D">
        <w:rPr>
          <w:rFonts w:ascii="Arial" w:hAnsi="Arial" w:cs="Arial"/>
        </w:rPr>
        <w:t>PS</w:t>
      </w:r>
      <w:r w:rsidRPr="005E2CB1">
        <w:rPr>
          <w:rFonts w:ascii="Arial" w:hAnsi="Arial" w:cs="Arial"/>
        </w:rPr>
        <w:t>.</w:t>
      </w:r>
    </w:p>
    <w:p w14:paraId="593EEE98" w14:textId="4973FFEB" w:rsidR="005E2CB1" w:rsidRDefault="005E2CB1" w:rsidP="005E2CB1">
      <w:pPr>
        <w:ind w:left="360"/>
        <w:rPr>
          <w:rFonts w:ascii="Arial" w:hAnsi="Arial" w:cs="Arial"/>
        </w:rPr>
      </w:pPr>
      <w:r w:rsidRPr="005E2CB1">
        <w:rPr>
          <w:rFonts w:ascii="Arial" w:hAnsi="Arial" w:cs="Arial"/>
        </w:rPr>
        <w:t xml:space="preserve">The report addressed 17 recommendations to the Director-General of the Department of Justice and Attorney-General, the agency responsible for the administration of Youth Justice Services </w:t>
      </w:r>
      <w:r w:rsidRPr="005E2CB1">
        <w:rPr>
          <w:rFonts w:ascii="Arial" w:hAnsi="Arial" w:cs="Arial"/>
        </w:rPr>
        <w:lastRenderedPageBreak/>
        <w:t xml:space="preserve">prior </w:t>
      </w:r>
      <w:r w:rsidRPr="00617C6A">
        <w:rPr>
          <w:rFonts w:ascii="Arial" w:hAnsi="Arial" w:cs="Arial"/>
        </w:rPr>
        <w:t>to 12 December 201</w:t>
      </w:r>
      <w:r w:rsidR="00617C6A" w:rsidRPr="00617C6A">
        <w:rPr>
          <w:rFonts w:ascii="Arial" w:hAnsi="Arial" w:cs="Arial"/>
        </w:rPr>
        <w:t>7</w:t>
      </w:r>
      <w:r w:rsidRPr="00617C6A">
        <w:rPr>
          <w:rFonts w:ascii="Arial" w:hAnsi="Arial" w:cs="Arial"/>
        </w:rPr>
        <w:t>.</w:t>
      </w:r>
      <w:r w:rsidR="00617C6A">
        <w:rPr>
          <w:rFonts w:ascii="Arial" w:hAnsi="Arial" w:cs="Arial"/>
        </w:rPr>
        <w:t xml:space="preserve"> </w:t>
      </w:r>
      <w:r w:rsidRPr="00617C6A">
        <w:rPr>
          <w:rFonts w:ascii="Arial" w:hAnsi="Arial" w:cs="Arial"/>
        </w:rPr>
        <w:t xml:space="preserve"> No</w:t>
      </w:r>
      <w:r w:rsidRPr="005E2CB1">
        <w:rPr>
          <w:rFonts w:ascii="Arial" w:hAnsi="Arial" w:cs="Arial"/>
        </w:rPr>
        <w:t xml:space="preserve"> comments, findings or recommendations were made in relation to the attendance and response of the Q</w:t>
      </w:r>
      <w:r w:rsidR="001A1E9D">
        <w:rPr>
          <w:rFonts w:ascii="Arial" w:hAnsi="Arial" w:cs="Arial"/>
        </w:rPr>
        <w:t>PS</w:t>
      </w:r>
      <w:r w:rsidRPr="005E2CB1">
        <w:rPr>
          <w:rFonts w:ascii="Arial" w:hAnsi="Arial" w:cs="Arial"/>
        </w:rPr>
        <w:t xml:space="preserve"> to the riot at the BYDC on 30 January 2017.</w:t>
      </w:r>
    </w:p>
    <w:bookmarkEnd w:id="102"/>
    <w:p w14:paraId="01A64667" w14:textId="77777777" w:rsidR="0051039C" w:rsidRPr="0051039C" w:rsidRDefault="0051039C" w:rsidP="00EC59AB">
      <w:pPr>
        <w:pStyle w:val="ListParagraph"/>
        <w:numPr>
          <w:ilvl w:val="0"/>
          <w:numId w:val="12"/>
        </w:numPr>
        <w:rPr>
          <w:rFonts w:ascii="Arial" w:hAnsi="Arial" w:cs="Arial"/>
          <w:b/>
        </w:rPr>
      </w:pPr>
      <w:r w:rsidRPr="0051039C">
        <w:rPr>
          <w:rFonts w:ascii="Arial" w:hAnsi="Arial" w:cs="Arial"/>
          <w:b/>
        </w:rPr>
        <w:t>Queensland Coroner</w:t>
      </w:r>
    </w:p>
    <w:p w14:paraId="62E781CB" w14:textId="77777777" w:rsidR="0051039C" w:rsidRPr="0051039C" w:rsidRDefault="0051039C" w:rsidP="0051039C">
      <w:pPr>
        <w:ind w:left="360"/>
        <w:rPr>
          <w:rFonts w:ascii="Arial" w:hAnsi="Arial" w:cs="Arial"/>
        </w:rPr>
      </w:pPr>
      <w:r w:rsidRPr="0051039C">
        <w:rPr>
          <w:rFonts w:ascii="Arial" w:hAnsi="Arial" w:cs="Arial"/>
        </w:rPr>
        <w:t xml:space="preserve">In accordance with the </w:t>
      </w:r>
      <w:r w:rsidRPr="0051039C">
        <w:rPr>
          <w:rFonts w:ascii="Arial" w:hAnsi="Arial" w:cs="Arial"/>
          <w:i/>
        </w:rPr>
        <w:t>Coroner’s Act 2003</w:t>
      </w:r>
      <w:r w:rsidRPr="0051039C">
        <w:rPr>
          <w:rFonts w:ascii="Arial" w:hAnsi="Arial" w:cs="Arial"/>
        </w:rPr>
        <w:t xml:space="preserve">, the State Coroner is responsible for investigating reportable deaths including deaths that were violent or unnatural, such as accidents, falls or suicides, or where the death occurred in custody or </w:t>
      </w:r>
      <w:proofErr w:type="gramStart"/>
      <w:r w:rsidRPr="0051039C">
        <w:rPr>
          <w:rFonts w:ascii="Arial" w:hAnsi="Arial" w:cs="Arial"/>
        </w:rPr>
        <w:t>as a result of</w:t>
      </w:r>
      <w:proofErr w:type="gramEnd"/>
      <w:r w:rsidRPr="0051039C">
        <w:rPr>
          <w:rFonts w:ascii="Arial" w:hAnsi="Arial" w:cs="Arial"/>
        </w:rPr>
        <w:t xml:space="preserve"> police operations.</w:t>
      </w:r>
    </w:p>
    <w:p w14:paraId="666B3CEC" w14:textId="25E3CEB4" w:rsidR="0051039C" w:rsidRPr="0051039C" w:rsidRDefault="0051039C" w:rsidP="0051039C">
      <w:pPr>
        <w:ind w:left="360"/>
        <w:rPr>
          <w:rFonts w:ascii="Arial" w:hAnsi="Arial" w:cs="Arial"/>
        </w:rPr>
      </w:pPr>
      <w:r w:rsidRPr="0051039C">
        <w:rPr>
          <w:rFonts w:ascii="Arial" w:hAnsi="Arial" w:cs="Arial"/>
        </w:rPr>
        <w:t xml:space="preserve">The Queensland Government’s coronial reporting requirements, implemented on 1 January 2015, require departments to provide minister-approved responses to coronial recommendations/comments within six months of the coroner handing down the findings of </w:t>
      </w:r>
      <w:r w:rsidRPr="001A1E9D">
        <w:rPr>
          <w:rFonts w:ascii="Arial" w:hAnsi="Arial" w:cs="Arial"/>
        </w:rPr>
        <w:t>inquest to the Attorney-General and Minister for Justice.</w:t>
      </w:r>
    </w:p>
    <w:p w14:paraId="3B0D1435" w14:textId="77777777" w:rsidR="0051039C" w:rsidRPr="0051039C" w:rsidRDefault="0051039C" w:rsidP="0051039C">
      <w:pPr>
        <w:ind w:left="360"/>
        <w:rPr>
          <w:rFonts w:ascii="Arial" w:hAnsi="Arial" w:cs="Arial"/>
        </w:rPr>
      </w:pPr>
      <w:r w:rsidRPr="0051039C">
        <w:rPr>
          <w:rFonts w:ascii="Arial" w:hAnsi="Arial" w:cs="Arial"/>
        </w:rPr>
        <w:t>Departments provide updates until implementation of the recommendations/comments are delivered. These arrangements provide a timely response to the next of kin of the deceased, the community and Coroner of the measures being taken in response to coronial recommendations/comments.</w:t>
      </w:r>
    </w:p>
    <w:p w14:paraId="7FCD135C" w14:textId="3C86ADA7" w:rsidR="0051039C" w:rsidRPr="0051039C" w:rsidRDefault="0051039C" w:rsidP="0051039C">
      <w:pPr>
        <w:ind w:left="360"/>
        <w:rPr>
          <w:rFonts w:ascii="Arial" w:hAnsi="Arial" w:cs="Arial"/>
        </w:rPr>
      </w:pPr>
      <w:r w:rsidRPr="006329F2">
        <w:rPr>
          <w:rFonts w:ascii="Arial" w:hAnsi="Arial" w:cs="Arial"/>
        </w:rPr>
        <w:t xml:space="preserve">During 2018-19, the State Coroner delivered findings requiring consideration by QPS relating to </w:t>
      </w:r>
      <w:r w:rsidR="0081332F">
        <w:rPr>
          <w:rFonts w:ascii="Arial" w:hAnsi="Arial" w:cs="Arial"/>
        </w:rPr>
        <w:t>10</w:t>
      </w:r>
      <w:r w:rsidRPr="006329F2">
        <w:rPr>
          <w:rFonts w:ascii="Arial" w:hAnsi="Arial" w:cs="Arial"/>
        </w:rPr>
        <w:t xml:space="preserve"> Coronial Inquests with </w:t>
      </w:r>
      <w:r w:rsidR="0081332F">
        <w:rPr>
          <w:rFonts w:ascii="Arial" w:hAnsi="Arial" w:cs="Arial"/>
        </w:rPr>
        <w:t>14</w:t>
      </w:r>
      <w:r w:rsidR="006329F2" w:rsidRPr="006329F2">
        <w:rPr>
          <w:rFonts w:ascii="Arial" w:hAnsi="Arial" w:cs="Arial"/>
        </w:rPr>
        <w:t xml:space="preserve"> </w:t>
      </w:r>
      <w:r w:rsidRPr="006329F2">
        <w:rPr>
          <w:rFonts w:ascii="Arial" w:hAnsi="Arial" w:cs="Arial"/>
        </w:rPr>
        <w:t xml:space="preserve">recommendations.  The QPS continued to provide responses for </w:t>
      </w:r>
      <w:r w:rsidR="006329F2" w:rsidRPr="006329F2">
        <w:rPr>
          <w:rFonts w:ascii="Arial" w:hAnsi="Arial" w:cs="Arial"/>
        </w:rPr>
        <w:t xml:space="preserve">four </w:t>
      </w:r>
      <w:r w:rsidRPr="006329F2">
        <w:rPr>
          <w:rFonts w:ascii="Arial" w:hAnsi="Arial" w:cs="Arial"/>
        </w:rPr>
        <w:t xml:space="preserve">Coronial Inquests with </w:t>
      </w:r>
      <w:r w:rsidR="006329F2" w:rsidRPr="006329F2">
        <w:rPr>
          <w:rFonts w:ascii="Arial" w:hAnsi="Arial" w:cs="Arial"/>
        </w:rPr>
        <w:t>15</w:t>
      </w:r>
      <w:r w:rsidRPr="006329F2">
        <w:rPr>
          <w:rFonts w:ascii="Arial" w:hAnsi="Arial" w:cs="Arial"/>
        </w:rPr>
        <w:t xml:space="preserve"> recommendations for findings that were delivered prior to </w:t>
      </w:r>
      <w:r w:rsidRPr="006329F2">
        <w:rPr>
          <w:rFonts w:ascii="Arial" w:hAnsi="Arial" w:cs="Arial"/>
        </w:rPr>
        <w:br/>
        <w:t xml:space="preserve">2018-19. The responses (including implementation progress if accepted) are accessible at </w:t>
      </w:r>
      <w:hyperlink r:id="rId80" w:history="1">
        <w:r w:rsidRPr="006329F2">
          <w:rPr>
            <w:rStyle w:val="Hyperlink"/>
            <w:rFonts w:ascii="Arial" w:hAnsi="Arial" w:cs="Arial"/>
          </w:rPr>
          <w:t>www.courts.qld.gov.au/courts/coroners-court/findings</w:t>
        </w:r>
      </w:hyperlink>
      <w:r w:rsidRPr="006329F2">
        <w:rPr>
          <w:rFonts w:ascii="Arial" w:hAnsi="Arial" w:cs="Arial"/>
        </w:rPr>
        <w:t>.</w:t>
      </w:r>
    </w:p>
    <w:p w14:paraId="5A8FB28F" w14:textId="77777777" w:rsidR="0051039C" w:rsidRPr="0051039C" w:rsidRDefault="0051039C">
      <w:pPr>
        <w:rPr>
          <w:rFonts w:ascii="Arial" w:hAnsi="Arial" w:cs="Arial"/>
          <w:b/>
          <w:sz w:val="28"/>
          <w:szCs w:val="28"/>
        </w:rPr>
      </w:pPr>
      <w:r w:rsidRPr="0051039C">
        <w:rPr>
          <w:rFonts w:ascii="Arial" w:hAnsi="Arial" w:cs="Arial"/>
          <w:b/>
          <w:sz w:val="28"/>
          <w:szCs w:val="28"/>
        </w:rPr>
        <w:t>Internal audit</w:t>
      </w:r>
    </w:p>
    <w:p w14:paraId="38469491" w14:textId="77777777" w:rsidR="005E2CB1" w:rsidRPr="008A0805" w:rsidRDefault="005E2CB1" w:rsidP="005E2CB1">
      <w:pPr>
        <w:autoSpaceDE w:val="0"/>
        <w:autoSpaceDN w:val="0"/>
        <w:adjustRightInd w:val="0"/>
        <w:rPr>
          <w:rFonts w:ascii="Arial" w:hAnsi="Arial" w:cs="Arial"/>
        </w:rPr>
      </w:pPr>
      <w:r w:rsidRPr="008A0805">
        <w:rPr>
          <w:rFonts w:ascii="Arial" w:hAnsi="Arial" w:cs="Arial"/>
        </w:rPr>
        <w:t xml:space="preserve">The PSBA Internal Audit Unit is an independent unit that provides advice across a wide range of disciplines including risk, assurance, information technology, finance, compliance and general consulting activities for the QPS, Office of the IGEM, PSBA and QFES. </w:t>
      </w:r>
      <w:r>
        <w:rPr>
          <w:rFonts w:ascii="Arial" w:hAnsi="Arial" w:cs="Arial"/>
        </w:rPr>
        <w:t xml:space="preserve"> </w:t>
      </w:r>
      <w:r w:rsidRPr="008A0805">
        <w:rPr>
          <w:rFonts w:ascii="Arial" w:hAnsi="Arial" w:cs="Arial"/>
        </w:rPr>
        <w:t xml:space="preserve">The Head of Internal Audit, PSBA is also the nominated Head of Internal Audit for the QPS, Office of the IGEM and QFES in accordance with the </w:t>
      </w:r>
      <w:r w:rsidRPr="008A0805">
        <w:rPr>
          <w:rFonts w:ascii="Arial" w:hAnsi="Arial" w:cs="Arial"/>
          <w:i/>
        </w:rPr>
        <w:t>Financial Accountability Act 2009</w:t>
      </w:r>
      <w:r w:rsidRPr="008A0805">
        <w:rPr>
          <w:rFonts w:ascii="Arial" w:hAnsi="Arial" w:cs="Arial"/>
        </w:rPr>
        <w:t>.</w:t>
      </w:r>
    </w:p>
    <w:p w14:paraId="06BE5D9D" w14:textId="77777777" w:rsidR="005E2CB1" w:rsidRPr="008A0805" w:rsidRDefault="005E2CB1" w:rsidP="005E2CB1">
      <w:pPr>
        <w:autoSpaceDE w:val="0"/>
        <w:autoSpaceDN w:val="0"/>
        <w:adjustRightInd w:val="0"/>
        <w:rPr>
          <w:rFonts w:ascii="Arial" w:hAnsi="Arial" w:cs="Arial"/>
        </w:rPr>
      </w:pPr>
      <w:r w:rsidRPr="008A0805">
        <w:rPr>
          <w:rFonts w:ascii="Arial" w:hAnsi="Arial" w:cs="Arial"/>
        </w:rPr>
        <w:t>The work of the Internal Audit Unit is undertaken in accordance with the Institute of Internal Auditors’ standards and under an approved charter consistent with relevant audit and ethical standards.</w:t>
      </w:r>
      <w:r>
        <w:rPr>
          <w:rFonts w:ascii="Arial" w:hAnsi="Arial" w:cs="Arial"/>
        </w:rPr>
        <w:t xml:space="preserve"> </w:t>
      </w:r>
    </w:p>
    <w:p w14:paraId="501A08D5" w14:textId="1F50A579" w:rsidR="005E2CB1" w:rsidRPr="008A0805" w:rsidRDefault="005E2CB1" w:rsidP="005E2CB1">
      <w:pPr>
        <w:rPr>
          <w:rFonts w:ascii="Arial" w:hAnsi="Arial" w:cs="Arial"/>
        </w:rPr>
      </w:pPr>
      <w:r w:rsidRPr="008A0805">
        <w:rPr>
          <w:rFonts w:ascii="Arial" w:hAnsi="Arial" w:cs="Arial"/>
        </w:rPr>
        <w:t xml:space="preserve">In accordance with the </w:t>
      </w:r>
      <w:r w:rsidRPr="008A0805">
        <w:rPr>
          <w:rFonts w:ascii="Arial" w:hAnsi="Arial" w:cs="Arial"/>
          <w:i/>
        </w:rPr>
        <w:t>Financial and Performance Management Standard 2009</w:t>
      </w:r>
      <w:r w:rsidRPr="008A0805">
        <w:rPr>
          <w:rFonts w:ascii="Arial" w:hAnsi="Arial" w:cs="Arial"/>
        </w:rPr>
        <w:t xml:space="preserve">, an annual internal audit plan and </w:t>
      </w:r>
      <w:proofErr w:type="gramStart"/>
      <w:r w:rsidRPr="008A0805">
        <w:rPr>
          <w:rFonts w:ascii="Arial" w:hAnsi="Arial" w:cs="Arial"/>
        </w:rPr>
        <w:t>three</w:t>
      </w:r>
      <w:r w:rsidR="001A1E9D">
        <w:rPr>
          <w:rFonts w:ascii="Arial" w:hAnsi="Arial" w:cs="Arial"/>
        </w:rPr>
        <w:t xml:space="preserve"> </w:t>
      </w:r>
      <w:r w:rsidRPr="008A0805">
        <w:rPr>
          <w:rFonts w:ascii="Arial" w:hAnsi="Arial" w:cs="Arial"/>
        </w:rPr>
        <w:t>year</w:t>
      </w:r>
      <w:proofErr w:type="gramEnd"/>
      <w:r w:rsidRPr="008A0805">
        <w:rPr>
          <w:rFonts w:ascii="Arial" w:hAnsi="Arial" w:cs="Arial"/>
        </w:rPr>
        <w:t xml:space="preserve"> strategic audit plan sets the direction of the unit. The </w:t>
      </w:r>
      <w:r w:rsidRPr="008A0805">
        <w:rPr>
          <w:rFonts w:ascii="Arial" w:hAnsi="Arial" w:cs="Arial"/>
          <w:i/>
        </w:rPr>
        <w:t>Public Safety Business Agency Annual Internal Audit Plan 2018–2019 and Strategic Internal Audit Plan 2018-22</w:t>
      </w:r>
      <w:r w:rsidRPr="008A0805">
        <w:rPr>
          <w:rFonts w:ascii="Arial" w:hAnsi="Arial" w:cs="Arial"/>
        </w:rPr>
        <w:t xml:space="preserve"> was endorsed by the QPS Audit and Risk Committee and approved by the Chair of the PSBA Board of Management on 29 May 2018. The PSBA Internal Audit Unit reports regularly to the</w:t>
      </w:r>
      <w:r>
        <w:rPr>
          <w:rFonts w:ascii="Arial" w:hAnsi="Arial" w:cs="Arial"/>
        </w:rPr>
        <w:t xml:space="preserve"> QPS</w:t>
      </w:r>
      <w:r w:rsidRPr="008A0805">
        <w:rPr>
          <w:rFonts w:ascii="Arial" w:hAnsi="Arial" w:cs="Arial"/>
        </w:rPr>
        <w:t xml:space="preserve"> Audit and Risk Committee, which reviews the work of the internal audit function. The relationship with the committee is based on Queensland Treasury’s Audit Committee Guidelines. </w:t>
      </w:r>
      <w:r>
        <w:rPr>
          <w:rFonts w:ascii="Arial" w:hAnsi="Arial" w:cs="Arial"/>
        </w:rPr>
        <w:t xml:space="preserve"> </w:t>
      </w:r>
    </w:p>
    <w:p w14:paraId="11D1A115" w14:textId="77777777" w:rsidR="005E2CB1" w:rsidRPr="008A0805" w:rsidRDefault="005E2CB1" w:rsidP="005E2CB1">
      <w:pPr>
        <w:autoSpaceDE w:val="0"/>
        <w:autoSpaceDN w:val="0"/>
        <w:adjustRightInd w:val="0"/>
        <w:rPr>
          <w:rFonts w:ascii="Arial" w:hAnsi="Arial" w:cs="Arial"/>
        </w:rPr>
      </w:pPr>
      <w:r w:rsidRPr="008A0805">
        <w:rPr>
          <w:rFonts w:ascii="Arial" w:hAnsi="Arial" w:cs="Arial"/>
        </w:rPr>
        <w:t xml:space="preserve">The unit assists management to achieve its objectives by using a systematic, disciplined approach to review and improve the effectiveness of risk management and internal control and governance processes, improving the overall level of compliance and accountability. Under its approved charter, the unit can undertake a series of review types including compliance (effectiveness), performance (efficiency), financial management and information technology, to identify areas of risk and to improve outcomes. Systems are in place to ensure the effective, efficient and economic operation of the audit function. </w:t>
      </w:r>
    </w:p>
    <w:p w14:paraId="321D63F8" w14:textId="05CB814C" w:rsidR="005E2CB1" w:rsidRDefault="005E2CB1" w:rsidP="005E2CB1">
      <w:pPr>
        <w:autoSpaceDE w:val="0"/>
        <w:autoSpaceDN w:val="0"/>
        <w:adjustRightInd w:val="0"/>
        <w:rPr>
          <w:rFonts w:ascii="Arial" w:hAnsi="Arial" w:cs="Arial"/>
        </w:rPr>
      </w:pPr>
      <w:r w:rsidRPr="008A0805">
        <w:rPr>
          <w:rFonts w:ascii="Arial" w:hAnsi="Arial" w:cs="Arial"/>
        </w:rPr>
        <w:t>In 2018-19</w:t>
      </w:r>
      <w:r>
        <w:rPr>
          <w:rFonts w:ascii="Arial" w:hAnsi="Arial" w:cs="Arial"/>
        </w:rPr>
        <w:t>,</w:t>
      </w:r>
      <w:r w:rsidRPr="008A0805">
        <w:rPr>
          <w:rFonts w:ascii="Arial" w:hAnsi="Arial" w:cs="Arial"/>
        </w:rPr>
        <w:t xml:space="preserve"> full delivery of the approved </w:t>
      </w:r>
      <w:r w:rsidRPr="008A0805">
        <w:rPr>
          <w:rFonts w:ascii="Arial" w:hAnsi="Arial" w:cs="Arial"/>
          <w:i/>
        </w:rPr>
        <w:t xml:space="preserve">Annual Internal Audit Plan 2018-2019 </w:t>
      </w:r>
      <w:r w:rsidRPr="008A0805">
        <w:rPr>
          <w:rFonts w:ascii="Arial" w:hAnsi="Arial" w:cs="Arial"/>
        </w:rPr>
        <w:t>will be achieved through a combination of in-house and co-sourced delivery.  At 30 June 2019</w:t>
      </w:r>
      <w:r>
        <w:rPr>
          <w:rFonts w:ascii="Arial" w:hAnsi="Arial" w:cs="Arial"/>
        </w:rPr>
        <w:t>,</w:t>
      </w:r>
      <w:r w:rsidRPr="008A0805">
        <w:rPr>
          <w:rFonts w:ascii="Arial" w:hAnsi="Arial" w:cs="Arial"/>
        </w:rPr>
        <w:t xml:space="preserve"> fieldwork was fully completed for all reviews except for the QPS budgeting review.  Whilst fieldwork is essentially complete for this review, issuance of the draft and final reports has been paused based on pending changes to accessing and reporting budget information.  This has been undertaken with full support of the Chief Finance Officer.  It is expected that all other QPS audit reports will be finalised by the end of September 2019.  </w:t>
      </w:r>
    </w:p>
    <w:p w14:paraId="6B2BFD86" w14:textId="4190DACA" w:rsidR="007B4A2F" w:rsidRDefault="007B4A2F" w:rsidP="005E2CB1">
      <w:pPr>
        <w:autoSpaceDE w:val="0"/>
        <w:autoSpaceDN w:val="0"/>
        <w:adjustRightInd w:val="0"/>
        <w:rPr>
          <w:rFonts w:ascii="Arial" w:hAnsi="Arial" w:cs="Arial"/>
        </w:rPr>
      </w:pPr>
    </w:p>
    <w:p w14:paraId="6D265C76" w14:textId="77777777" w:rsidR="005130A9" w:rsidRDefault="005130A9" w:rsidP="005E2CB1">
      <w:pPr>
        <w:autoSpaceDE w:val="0"/>
        <w:autoSpaceDN w:val="0"/>
        <w:adjustRightInd w:val="0"/>
        <w:rPr>
          <w:rFonts w:ascii="Arial" w:hAnsi="Arial" w:cs="Arial"/>
        </w:rPr>
      </w:pPr>
    </w:p>
    <w:p w14:paraId="2C90E38F" w14:textId="77777777" w:rsidR="005E2CB1" w:rsidRPr="008A0805" w:rsidRDefault="005E2CB1" w:rsidP="005E2CB1">
      <w:pPr>
        <w:autoSpaceDE w:val="0"/>
        <w:autoSpaceDN w:val="0"/>
        <w:adjustRightInd w:val="0"/>
        <w:rPr>
          <w:rFonts w:ascii="Arial" w:hAnsi="Arial" w:cs="Arial"/>
        </w:rPr>
      </w:pPr>
      <w:r w:rsidRPr="008A0805">
        <w:rPr>
          <w:rFonts w:ascii="Arial" w:hAnsi="Arial" w:cs="Arial"/>
        </w:rPr>
        <w:lastRenderedPageBreak/>
        <w:t>Achievements specific to QPS for 2018-19 include:</w:t>
      </w:r>
    </w:p>
    <w:p w14:paraId="4D769CD8"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eastAsia="Times New Roman" w:hAnsi="Arial" w:cs="Arial"/>
          <w:lang w:eastAsia="en-AU"/>
        </w:rPr>
        <w:t>Mobile Computing</w:t>
      </w:r>
    </w:p>
    <w:p w14:paraId="5A6BF7A3"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Body Worn Cameras</w:t>
      </w:r>
    </w:p>
    <w:p w14:paraId="7B081B00"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Budget Review of Northern Region</w:t>
      </w:r>
    </w:p>
    <w:p w14:paraId="0100D9B2"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Assurance Mapping Exercise</w:t>
      </w:r>
    </w:p>
    <w:p w14:paraId="18AC3D89"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VicRoads Information Protection Agreement</w:t>
      </w:r>
    </w:p>
    <w:p w14:paraId="22C16945" w14:textId="77777777"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Commonwealth Funding for Counter Terrorism</w:t>
      </w:r>
    </w:p>
    <w:p w14:paraId="70F03964" w14:textId="77777777" w:rsidR="005E2CB1" w:rsidRPr="008A0805" w:rsidRDefault="005E2CB1" w:rsidP="009B0C67">
      <w:pPr>
        <w:pStyle w:val="ListParagraph"/>
        <w:numPr>
          <w:ilvl w:val="0"/>
          <w:numId w:val="35"/>
        </w:numPr>
        <w:autoSpaceDE w:val="0"/>
        <w:autoSpaceDN w:val="0"/>
        <w:adjustRightInd w:val="0"/>
        <w:spacing w:before="0" w:line="259" w:lineRule="auto"/>
        <w:ind w:left="822" w:hanging="340"/>
        <w:contextualSpacing w:val="0"/>
        <w:rPr>
          <w:rFonts w:ascii="Arial" w:hAnsi="Arial" w:cs="Arial"/>
        </w:rPr>
      </w:pPr>
      <w:r w:rsidRPr="008A0805">
        <w:rPr>
          <w:rFonts w:ascii="Arial" w:hAnsi="Arial" w:cs="Arial"/>
        </w:rPr>
        <w:t>Rehabilitations and Return to Work Case Management</w:t>
      </w:r>
    </w:p>
    <w:p w14:paraId="4AD6B829" w14:textId="24506834" w:rsidR="005E2CB1" w:rsidRPr="008A0805" w:rsidRDefault="005E2CB1" w:rsidP="005E2CB1">
      <w:pPr>
        <w:pStyle w:val="ListParagraph"/>
        <w:autoSpaceDE w:val="0"/>
        <w:autoSpaceDN w:val="0"/>
        <w:adjustRightInd w:val="0"/>
        <w:ind w:left="0"/>
        <w:contextualSpacing w:val="0"/>
        <w:rPr>
          <w:rFonts w:ascii="Arial" w:hAnsi="Arial" w:cs="Arial"/>
        </w:rPr>
      </w:pPr>
      <w:r w:rsidRPr="008A0805">
        <w:rPr>
          <w:rFonts w:ascii="Arial" w:hAnsi="Arial" w:cs="Arial"/>
        </w:rPr>
        <w:t xml:space="preserve">Coverage also included the following </w:t>
      </w:r>
      <w:r w:rsidR="001A1E9D">
        <w:rPr>
          <w:rFonts w:ascii="Arial" w:hAnsi="Arial" w:cs="Arial"/>
        </w:rPr>
        <w:t>P</w:t>
      </w:r>
      <w:r w:rsidRPr="008A0805">
        <w:rPr>
          <w:rFonts w:ascii="Arial" w:hAnsi="Arial" w:cs="Arial"/>
        </w:rPr>
        <w:t xml:space="preserve">ublic </w:t>
      </w:r>
      <w:r w:rsidR="001A1E9D">
        <w:rPr>
          <w:rFonts w:ascii="Arial" w:hAnsi="Arial" w:cs="Arial"/>
        </w:rPr>
        <w:t>S</w:t>
      </w:r>
      <w:r w:rsidRPr="008A0805">
        <w:rPr>
          <w:rFonts w:ascii="Arial" w:hAnsi="Arial" w:cs="Arial"/>
        </w:rPr>
        <w:t xml:space="preserve">afety </w:t>
      </w:r>
      <w:r w:rsidR="001A1E9D">
        <w:rPr>
          <w:rFonts w:ascii="Arial" w:hAnsi="Arial" w:cs="Arial"/>
        </w:rPr>
        <w:t>A</w:t>
      </w:r>
      <w:r w:rsidRPr="008A0805">
        <w:rPr>
          <w:rFonts w:ascii="Arial" w:hAnsi="Arial" w:cs="Arial"/>
        </w:rPr>
        <w:t>gency</w:t>
      </w:r>
      <w:r w:rsidR="00701E86">
        <w:rPr>
          <w:rFonts w:ascii="Arial" w:hAnsi="Arial" w:cs="Arial"/>
        </w:rPr>
        <w:t xml:space="preserve"> (PSA)</w:t>
      </w:r>
      <w:r w:rsidRPr="008A0805">
        <w:rPr>
          <w:rFonts w:ascii="Arial" w:hAnsi="Arial" w:cs="Arial"/>
        </w:rPr>
        <w:t xml:space="preserve"> corporate activities that had a direct impact on QPS operations:</w:t>
      </w:r>
    </w:p>
    <w:p w14:paraId="2A63E4AC" w14:textId="59F54351"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Social Engineering </w:t>
      </w:r>
      <w:r w:rsidR="00701E86">
        <w:rPr>
          <w:rFonts w:ascii="Arial" w:hAnsi="Arial" w:cs="Arial"/>
        </w:rPr>
        <w:t>–</w:t>
      </w:r>
      <w:r w:rsidRPr="008A0805">
        <w:rPr>
          <w:rFonts w:ascii="Arial" w:hAnsi="Arial" w:cs="Arial"/>
        </w:rPr>
        <w:t xml:space="preserve"> PSA</w:t>
      </w:r>
    </w:p>
    <w:p w14:paraId="554863EA" w14:textId="09D55461"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Data Breach Readiness </w:t>
      </w:r>
      <w:r w:rsidR="00701E86">
        <w:rPr>
          <w:rFonts w:ascii="Arial" w:hAnsi="Arial" w:cs="Arial"/>
        </w:rPr>
        <w:t>–</w:t>
      </w:r>
      <w:r w:rsidRPr="008A0805">
        <w:rPr>
          <w:rFonts w:ascii="Arial" w:hAnsi="Arial" w:cs="Arial"/>
        </w:rPr>
        <w:t xml:space="preserve"> PSA</w:t>
      </w:r>
    </w:p>
    <w:p w14:paraId="552DE225" w14:textId="19F68EAE"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Cloud Computing Governance and Cybersecurity </w:t>
      </w:r>
      <w:r w:rsidR="00701E86">
        <w:rPr>
          <w:rFonts w:ascii="Arial" w:hAnsi="Arial" w:cs="Arial"/>
        </w:rPr>
        <w:t>–</w:t>
      </w:r>
      <w:r w:rsidRPr="008A0805">
        <w:rPr>
          <w:rFonts w:ascii="Arial" w:hAnsi="Arial" w:cs="Arial"/>
        </w:rPr>
        <w:t xml:space="preserve"> PSA</w:t>
      </w:r>
    </w:p>
    <w:p w14:paraId="5C4992FC" w14:textId="19386A1A"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Open Data </w:t>
      </w:r>
      <w:r w:rsidR="00701E86">
        <w:rPr>
          <w:rFonts w:ascii="Arial" w:hAnsi="Arial" w:cs="Arial"/>
        </w:rPr>
        <w:t>–</w:t>
      </w:r>
      <w:r w:rsidRPr="008A0805">
        <w:rPr>
          <w:rFonts w:ascii="Arial" w:hAnsi="Arial" w:cs="Arial"/>
        </w:rPr>
        <w:t xml:space="preserve"> PSA</w:t>
      </w:r>
    </w:p>
    <w:p w14:paraId="0D98BCD2" w14:textId="72428182"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Social Media </w:t>
      </w:r>
      <w:r w:rsidR="00701E86">
        <w:rPr>
          <w:rFonts w:ascii="Arial" w:hAnsi="Arial" w:cs="Arial"/>
        </w:rPr>
        <w:t>–</w:t>
      </w:r>
      <w:r w:rsidRPr="008A0805">
        <w:rPr>
          <w:rFonts w:ascii="Arial" w:hAnsi="Arial" w:cs="Arial"/>
        </w:rPr>
        <w:t xml:space="preserve"> PSA</w:t>
      </w:r>
    </w:p>
    <w:p w14:paraId="37906DA6" w14:textId="02C620DA"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Procurement </w:t>
      </w:r>
      <w:r w:rsidR="00701E86">
        <w:rPr>
          <w:rFonts w:ascii="Arial" w:hAnsi="Arial" w:cs="Arial"/>
        </w:rPr>
        <w:t>–</w:t>
      </w:r>
      <w:r w:rsidRPr="008A0805">
        <w:rPr>
          <w:rFonts w:ascii="Arial" w:hAnsi="Arial" w:cs="Arial"/>
        </w:rPr>
        <w:t xml:space="preserve"> PSA</w:t>
      </w:r>
    </w:p>
    <w:p w14:paraId="3ACB5D56" w14:textId="60B67392"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Workplace, Health and Safety and Sustainability </w:t>
      </w:r>
      <w:r w:rsidR="00701E86">
        <w:rPr>
          <w:rFonts w:ascii="Arial" w:hAnsi="Arial" w:cs="Arial"/>
        </w:rPr>
        <w:t>–</w:t>
      </w:r>
      <w:r w:rsidRPr="008A0805">
        <w:rPr>
          <w:rFonts w:ascii="Arial" w:hAnsi="Arial" w:cs="Arial"/>
        </w:rPr>
        <w:t xml:space="preserve"> PSA</w:t>
      </w:r>
    </w:p>
    <w:p w14:paraId="26C87287" w14:textId="47B6D38A"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Construction and Capital Projects </w:t>
      </w:r>
      <w:r w:rsidR="00701E86">
        <w:rPr>
          <w:rFonts w:ascii="Arial" w:hAnsi="Arial" w:cs="Arial"/>
        </w:rPr>
        <w:t>–</w:t>
      </w:r>
      <w:r w:rsidRPr="008A0805">
        <w:rPr>
          <w:rFonts w:ascii="Arial" w:hAnsi="Arial" w:cs="Arial"/>
        </w:rPr>
        <w:t xml:space="preserve"> PSBA</w:t>
      </w:r>
    </w:p>
    <w:p w14:paraId="72DE670D" w14:textId="6333F82D"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Build and Maintenance Program Delivery </w:t>
      </w:r>
      <w:r w:rsidR="00701E86">
        <w:rPr>
          <w:rFonts w:ascii="Arial" w:hAnsi="Arial" w:cs="Arial"/>
        </w:rPr>
        <w:t>–</w:t>
      </w:r>
      <w:r w:rsidRPr="008A0805">
        <w:rPr>
          <w:rFonts w:ascii="Arial" w:hAnsi="Arial" w:cs="Arial"/>
        </w:rPr>
        <w:t xml:space="preserve"> PSBA</w:t>
      </w:r>
    </w:p>
    <w:p w14:paraId="59245EE6" w14:textId="6D8F3E6A"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CFO Assurance Statement </w:t>
      </w:r>
      <w:r w:rsidR="00701E86">
        <w:rPr>
          <w:rFonts w:ascii="Arial" w:hAnsi="Arial" w:cs="Arial"/>
        </w:rPr>
        <w:t>–</w:t>
      </w:r>
      <w:r w:rsidRPr="008A0805">
        <w:rPr>
          <w:rFonts w:ascii="Arial" w:hAnsi="Arial" w:cs="Arial"/>
        </w:rPr>
        <w:t xml:space="preserve"> PSBA</w:t>
      </w:r>
    </w:p>
    <w:p w14:paraId="63597D16" w14:textId="7160A6B8"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Vendor Management </w:t>
      </w:r>
      <w:r w:rsidR="00701E86">
        <w:rPr>
          <w:rFonts w:ascii="Arial" w:hAnsi="Arial" w:cs="Arial"/>
        </w:rPr>
        <w:t>–</w:t>
      </w:r>
      <w:r w:rsidRPr="008A0805">
        <w:rPr>
          <w:rFonts w:ascii="Arial" w:hAnsi="Arial" w:cs="Arial"/>
        </w:rPr>
        <w:t xml:space="preserve"> PSBA</w:t>
      </w:r>
    </w:p>
    <w:p w14:paraId="7B20A588" w14:textId="1A28C8A8" w:rsidR="005E2CB1" w:rsidRPr="008A0805" w:rsidRDefault="005E2CB1" w:rsidP="009B0C67">
      <w:pPr>
        <w:pStyle w:val="ListParagraph"/>
        <w:numPr>
          <w:ilvl w:val="0"/>
          <w:numId w:val="35"/>
        </w:numPr>
        <w:autoSpaceDE w:val="0"/>
        <w:autoSpaceDN w:val="0"/>
        <w:adjustRightInd w:val="0"/>
        <w:spacing w:before="0" w:after="60" w:line="259" w:lineRule="auto"/>
        <w:ind w:left="822" w:hanging="340"/>
        <w:contextualSpacing w:val="0"/>
        <w:rPr>
          <w:rFonts w:ascii="Arial" w:hAnsi="Arial" w:cs="Arial"/>
        </w:rPr>
      </w:pPr>
      <w:r w:rsidRPr="008A0805">
        <w:rPr>
          <w:rFonts w:ascii="Arial" w:hAnsi="Arial" w:cs="Arial"/>
        </w:rPr>
        <w:t xml:space="preserve">Core Controls </w:t>
      </w:r>
      <w:r w:rsidR="00701E86">
        <w:rPr>
          <w:rFonts w:ascii="Arial" w:hAnsi="Arial" w:cs="Arial"/>
        </w:rPr>
        <w:t>–</w:t>
      </w:r>
      <w:r w:rsidRPr="008A0805">
        <w:rPr>
          <w:rFonts w:ascii="Arial" w:hAnsi="Arial" w:cs="Arial"/>
        </w:rPr>
        <w:t xml:space="preserve"> P</w:t>
      </w:r>
      <w:r w:rsidR="00701E86">
        <w:rPr>
          <w:rFonts w:ascii="Arial" w:hAnsi="Arial" w:cs="Arial"/>
        </w:rPr>
        <w:t>S</w:t>
      </w:r>
      <w:r w:rsidRPr="008A0805">
        <w:rPr>
          <w:rFonts w:ascii="Arial" w:hAnsi="Arial" w:cs="Arial"/>
        </w:rPr>
        <w:t>BA</w:t>
      </w:r>
    </w:p>
    <w:p w14:paraId="2E7B4BDE" w14:textId="77777777" w:rsidR="005E2CB1" w:rsidRPr="008A0805" w:rsidRDefault="005E2CB1" w:rsidP="009B0C67">
      <w:pPr>
        <w:pStyle w:val="ListParagraph"/>
        <w:numPr>
          <w:ilvl w:val="0"/>
          <w:numId w:val="35"/>
        </w:numPr>
        <w:autoSpaceDE w:val="0"/>
        <w:autoSpaceDN w:val="0"/>
        <w:adjustRightInd w:val="0"/>
        <w:spacing w:before="0" w:line="259" w:lineRule="auto"/>
        <w:ind w:left="822" w:hanging="340"/>
        <w:contextualSpacing w:val="0"/>
        <w:rPr>
          <w:rFonts w:ascii="Arial" w:hAnsi="Arial" w:cs="Arial"/>
        </w:rPr>
      </w:pPr>
      <w:r w:rsidRPr="008A0805">
        <w:rPr>
          <w:rFonts w:ascii="Arial" w:hAnsi="Arial" w:cs="Arial"/>
        </w:rPr>
        <w:t>Fraud Risk and Incident Management – PSBA</w:t>
      </w:r>
    </w:p>
    <w:p w14:paraId="0EE98717" w14:textId="77777777" w:rsidR="0051039C" w:rsidRDefault="0051039C" w:rsidP="00E15999">
      <w:pPr>
        <w:spacing w:after="0"/>
        <w:rPr>
          <w:rFonts w:ascii="Arial" w:hAnsi="Arial" w:cs="Arial"/>
        </w:rPr>
      </w:pPr>
    </w:p>
    <w:p w14:paraId="2FF02DFC" w14:textId="77777777" w:rsidR="0051039C" w:rsidRDefault="0051039C">
      <w:pPr>
        <w:rPr>
          <w:rFonts w:ascii="Arial" w:hAnsi="Arial" w:cs="Arial"/>
        </w:rPr>
      </w:pPr>
      <w:r>
        <w:rPr>
          <w:rFonts w:ascii="Arial" w:hAnsi="Arial" w:cs="Arial"/>
        </w:rPr>
        <w:br w:type="page"/>
      </w:r>
    </w:p>
    <w:p w14:paraId="2C20F1F7" w14:textId="77777777" w:rsidR="0051039C" w:rsidRPr="0051039C" w:rsidRDefault="0051039C" w:rsidP="00E15999">
      <w:pPr>
        <w:spacing w:after="0"/>
        <w:rPr>
          <w:rFonts w:ascii="Arial" w:hAnsi="Arial" w:cs="Arial"/>
          <w:b/>
          <w:sz w:val="28"/>
          <w:szCs w:val="28"/>
        </w:rPr>
      </w:pPr>
      <w:r w:rsidRPr="0051039C">
        <w:rPr>
          <w:rFonts w:ascii="Arial" w:hAnsi="Arial" w:cs="Arial"/>
          <w:b/>
          <w:sz w:val="28"/>
          <w:szCs w:val="28"/>
        </w:rPr>
        <w:lastRenderedPageBreak/>
        <w:t>Information systems and recordkeeping</w:t>
      </w:r>
    </w:p>
    <w:p w14:paraId="726BCA0F" w14:textId="77777777" w:rsidR="005E2CB1" w:rsidRPr="005B7C38" w:rsidRDefault="005E2CB1" w:rsidP="005E2CB1">
      <w:pPr>
        <w:rPr>
          <w:rFonts w:ascii="Arial" w:hAnsi="Arial" w:cs="Arial"/>
        </w:rPr>
      </w:pPr>
      <w:r w:rsidRPr="005B7C38">
        <w:rPr>
          <w:rFonts w:ascii="Arial" w:hAnsi="Arial" w:cs="Arial"/>
        </w:rPr>
        <w:t xml:space="preserve">The PSBA, as the provider of strategic and corporate services to Queensland’s public safety portfolio agencies including QPS, is responsible for recordkeeping and information systems across the </w:t>
      </w:r>
      <w:r>
        <w:rPr>
          <w:rFonts w:ascii="Arial" w:hAnsi="Arial" w:cs="Arial"/>
        </w:rPr>
        <w:t>Public Safety Agencies</w:t>
      </w:r>
      <w:r w:rsidRPr="005B7C38">
        <w:rPr>
          <w:rFonts w:ascii="Arial" w:hAnsi="Arial" w:cs="Arial"/>
        </w:rPr>
        <w:t>. PSBA has a dedicated records management team, Information Management Unit (IMU), which provided advice and assistance to QPS during the reporting period resulting in improved efficiencies.</w:t>
      </w:r>
    </w:p>
    <w:p w14:paraId="2C339969" w14:textId="3BBA4744" w:rsidR="005E2CB1" w:rsidRPr="00F31815" w:rsidRDefault="005E2CB1" w:rsidP="005E2CB1">
      <w:pPr>
        <w:rPr>
          <w:rFonts w:ascii="Arial" w:hAnsi="Arial" w:cs="Arial"/>
        </w:rPr>
      </w:pPr>
      <w:r w:rsidRPr="005B7C38">
        <w:rPr>
          <w:rFonts w:ascii="Arial" w:hAnsi="Arial" w:cs="Arial"/>
        </w:rPr>
        <w:t>IMU provide</w:t>
      </w:r>
      <w:r>
        <w:rPr>
          <w:rFonts w:ascii="Arial" w:hAnsi="Arial" w:cs="Arial"/>
        </w:rPr>
        <w:t>d</w:t>
      </w:r>
      <w:r w:rsidRPr="005B7C38">
        <w:rPr>
          <w:rFonts w:ascii="Arial" w:hAnsi="Arial" w:cs="Arial"/>
        </w:rPr>
        <w:t xml:space="preserve"> </w:t>
      </w:r>
      <w:r>
        <w:rPr>
          <w:rFonts w:ascii="Arial" w:hAnsi="Arial" w:cs="Arial"/>
        </w:rPr>
        <w:t xml:space="preserve">advice relating to recordkeeping, and </w:t>
      </w:r>
      <w:r w:rsidRPr="005B7C38">
        <w:rPr>
          <w:rFonts w:ascii="Arial" w:hAnsi="Arial" w:cs="Arial"/>
        </w:rPr>
        <w:t xml:space="preserve">training </w:t>
      </w:r>
      <w:r>
        <w:rPr>
          <w:rFonts w:ascii="Arial" w:hAnsi="Arial" w:cs="Arial"/>
        </w:rPr>
        <w:t>in use of the Objective electronic document and records management system (</w:t>
      </w:r>
      <w:proofErr w:type="spellStart"/>
      <w:r>
        <w:rPr>
          <w:rFonts w:ascii="Arial" w:hAnsi="Arial" w:cs="Arial"/>
        </w:rPr>
        <w:t>eDRMS</w:t>
      </w:r>
      <w:proofErr w:type="spellEnd"/>
      <w:r>
        <w:rPr>
          <w:rFonts w:ascii="Arial" w:hAnsi="Arial" w:cs="Arial"/>
        </w:rPr>
        <w:t xml:space="preserve">), </w:t>
      </w:r>
      <w:r w:rsidRPr="005B7C38">
        <w:rPr>
          <w:rFonts w:ascii="Arial" w:hAnsi="Arial" w:cs="Arial"/>
        </w:rPr>
        <w:t>and ensure</w:t>
      </w:r>
      <w:r>
        <w:rPr>
          <w:rFonts w:ascii="Arial" w:hAnsi="Arial" w:cs="Arial"/>
        </w:rPr>
        <w:t>d</w:t>
      </w:r>
      <w:r w:rsidRPr="005B7C38">
        <w:rPr>
          <w:rFonts w:ascii="Arial" w:hAnsi="Arial" w:cs="Arial"/>
        </w:rPr>
        <w:t xml:space="preserve"> new users were made aware of, and understood</w:t>
      </w:r>
      <w:r w:rsidR="001A1E9D">
        <w:rPr>
          <w:rFonts w:ascii="Arial" w:hAnsi="Arial" w:cs="Arial"/>
        </w:rPr>
        <w:t>,</w:t>
      </w:r>
      <w:r w:rsidRPr="005B7C38">
        <w:rPr>
          <w:rFonts w:ascii="Arial" w:hAnsi="Arial" w:cs="Arial"/>
        </w:rPr>
        <w:t xml:space="preserve"> their broader recordkeeping </w:t>
      </w:r>
      <w:r w:rsidRPr="00F31815">
        <w:rPr>
          <w:rFonts w:ascii="Arial" w:hAnsi="Arial" w:cs="Arial"/>
        </w:rPr>
        <w:t>responsibilities.</w:t>
      </w:r>
      <w:r>
        <w:rPr>
          <w:rFonts w:ascii="Arial" w:hAnsi="Arial" w:cs="Arial"/>
        </w:rPr>
        <w:t xml:space="preserve"> </w:t>
      </w:r>
    </w:p>
    <w:p w14:paraId="529123A4" w14:textId="77777777" w:rsidR="005E2CB1" w:rsidRPr="00F31815" w:rsidRDefault="005E2CB1" w:rsidP="005E2CB1">
      <w:pPr>
        <w:rPr>
          <w:rFonts w:ascii="Arial" w:hAnsi="Arial" w:cs="Arial"/>
        </w:rPr>
      </w:pPr>
      <w:r>
        <w:rPr>
          <w:rFonts w:ascii="Arial" w:hAnsi="Arial" w:cs="Arial"/>
        </w:rPr>
        <w:t xml:space="preserve">During the reporting period, a generic correspondence ‘workflow’ tracking tool was successfully trialled (in the </w:t>
      </w:r>
      <w:proofErr w:type="spellStart"/>
      <w:r>
        <w:rPr>
          <w:rFonts w:ascii="Arial" w:hAnsi="Arial" w:cs="Arial"/>
        </w:rPr>
        <w:t>eDRMS</w:t>
      </w:r>
      <w:proofErr w:type="spellEnd"/>
      <w:r>
        <w:rPr>
          <w:rFonts w:ascii="Arial" w:hAnsi="Arial" w:cs="Arial"/>
        </w:rPr>
        <w:t xml:space="preserve"> test environment) in Northern Region. It is anticipated this generic correspondence workflow will be moved to the production </w:t>
      </w:r>
      <w:proofErr w:type="spellStart"/>
      <w:r>
        <w:rPr>
          <w:rFonts w:ascii="Arial" w:hAnsi="Arial" w:cs="Arial"/>
        </w:rPr>
        <w:t>eDRMS</w:t>
      </w:r>
      <w:proofErr w:type="spellEnd"/>
      <w:r>
        <w:rPr>
          <w:rFonts w:ascii="Arial" w:hAnsi="Arial" w:cs="Arial"/>
        </w:rPr>
        <w:t xml:space="preserve"> environment in 2019-20. </w:t>
      </w:r>
    </w:p>
    <w:p w14:paraId="251123E5" w14:textId="77777777" w:rsidR="005E2CB1" w:rsidRDefault="005E2CB1" w:rsidP="005E2CB1">
      <w:pPr>
        <w:rPr>
          <w:rFonts w:ascii="Arial" w:hAnsi="Arial" w:cs="Arial"/>
          <w:highlight w:val="yellow"/>
        </w:rPr>
      </w:pPr>
      <w:r>
        <w:rPr>
          <w:rFonts w:ascii="Arial" w:hAnsi="Arial" w:cs="Arial"/>
        </w:rPr>
        <w:t>An</w:t>
      </w:r>
      <w:r w:rsidRPr="00F31815">
        <w:rPr>
          <w:rFonts w:ascii="Arial" w:hAnsi="Arial" w:cs="Arial"/>
        </w:rPr>
        <w:t xml:space="preserve"> advanced workflow to manage the</w:t>
      </w:r>
      <w:r>
        <w:rPr>
          <w:rFonts w:ascii="Arial" w:hAnsi="Arial" w:cs="Arial"/>
        </w:rPr>
        <w:t xml:space="preserve"> police</w:t>
      </w:r>
      <w:r w:rsidRPr="00F31815">
        <w:rPr>
          <w:rFonts w:ascii="Arial" w:hAnsi="Arial" w:cs="Arial"/>
        </w:rPr>
        <w:t xml:space="preserve"> </w:t>
      </w:r>
      <w:r>
        <w:rPr>
          <w:rFonts w:ascii="Arial" w:hAnsi="Arial" w:cs="Arial"/>
        </w:rPr>
        <w:t>r</w:t>
      </w:r>
      <w:r w:rsidRPr="00F31815">
        <w:rPr>
          <w:rFonts w:ascii="Arial" w:hAnsi="Arial" w:cs="Arial"/>
        </w:rPr>
        <w:t xml:space="preserve">ecruiting </w:t>
      </w:r>
      <w:r>
        <w:rPr>
          <w:rFonts w:ascii="Arial" w:hAnsi="Arial" w:cs="Arial"/>
        </w:rPr>
        <w:t>p</w:t>
      </w:r>
      <w:r w:rsidRPr="00F31815">
        <w:rPr>
          <w:rFonts w:ascii="Arial" w:hAnsi="Arial" w:cs="Arial"/>
        </w:rPr>
        <w:t>rocess</w:t>
      </w:r>
      <w:r>
        <w:rPr>
          <w:rFonts w:ascii="Arial" w:hAnsi="Arial" w:cs="Arial"/>
        </w:rPr>
        <w:t xml:space="preserve"> was successfully promoted to the production version of </w:t>
      </w:r>
      <w:proofErr w:type="spellStart"/>
      <w:r>
        <w:rPr>
          <w:rFonts w:ascii="Arial" w:hAnsi="Arial" w:cs="Arial"/>
        </w:rPr>
        <w:t>eDRMS</w:t>
      </w:r>
      <w:proofErr w:type="spellEnd"/>
      <w:r>
        <w:rPr>
          <w:rFonts w:ascii="Arial" w:hAnsi="Arial" w:cs="Arial"/>
        </w:rPr>
        <w:t xml:space="preserve"> during the reporting period. It is currently being used, in </w:t>
      </w:r>
      <w:r w:rsidRPr="00F31815">
        <w:rPr>
          <w:rFonts w:ascii="Arial" w:hAnsi="Arial" w:cs="Arial"/>
        </w:rPr>
        <w:t>parallel with the existing ‘hardcopy’ process</w:t>
      </w:r>
      <w:r>
        <w:rPr>
          <w:rFonts w:ascii="Arial" w:hAnsi="Arial" w:cs="Arial"/>
        </w:rPr>
        <w:t>, to manage documentation associated with police recruitin</w:t>
      </w:r>
      <w:r w:rsidRPr="003B3FA2">
        <w:rPr>
          <w:rFonts w:ascii="Arial" w:hAnsi="Arial" w:cs="Arial"/>
        </w:rPr>
        <w:t>g.  It is expected the workflow</w:t>
      </w:r>
      <w:r w:rsidRPr="006519E5">
        <w:rPr>
          <w:rFonts w:ascii="Arial" w:hAnsi="Arial" w:cs="Arial"/>
        </w:rPr>
        <w:t xml:space="preserve"> will eventually replace the need for hard copy documents. </w:t>
      </w:r>
    </w:p>
    <w:p w14:paraId="1D9ACF73" w14:textId="77777777" w:rsidR="005E2CB1" w:rsidRDefault="005E2CB1" w:rsidP="005E2CB1">
      <w:pPr>
        <w:rPr>
          <w:rFonts w:ascii="Arial" w:hAnsi="Arial" w:cs="Arial"/>
        </w:rPr>
      </w:pPr>
      <w:r w:rsidRPr="00F31815">
        <w:rPr>
          <w:rFonts w:ascii="Arial" w:hAnsi="Arial" w:cs="Arial"/>
        </w:rPr>
        <w:t xml:space="preserve">Access to </w:t>
      </w:r>
      <w:proofErr w:type="spellStart"/>
      <w:r w:rsidRPr="00F31815">
        <w:rPr>
          <w:rFonts w:ascii="Arial" w:hAnsi="Arial" w:cs="Arial"/>
        </w:rPr>
        <w:t>eDRMS</w:t>
      </w:r>
      <w:proofErr w:type="spellEnd"/>
      <w:r w:rsidRPr="00F31815">
        <w:rPr>
          <w:rFonts w:ascii="Arial" w:hAnsi="Arial" w:cs="Arial"/>
        </w:rPr>
        <w:t xml:space="preserve"> and</w:t>
      </w:r>
      <w:r>
        <w:rPr>
          <w:rFonts w:ascii="Arial" w:hAnsi="Arial" w:cs="Arial"/>
        </w:rPr>
        <w:t xml:space="preserve"> </w:t>
      </w:r>
      <w:r w:rsidRPr="00F31815">
        <w:rPr>
          <w:rFonts w:ascii="Arial" w:hAnsi="Arial" w:cs="Arial"/>
        </w:rPr>
        <w:t>use of</w:t>
      </w:r>
      <w:r>
        <w:rPr>
          <w:rFonts w:ascii="Arial" w:hAnsi="Arial" w:cs="Arial"/>
        </w:rPr>
        <w:t xml:space="preserve"> the</w:t>
      </w:r>
      <w:r w:rsidRPr="00F31815">
        <w:rPr>
          <w:rFonts w:ascii="Arial" w:hAnsi="Arial" w:cs="Arial"/>
        </w:rPr>
        <w:t xml:space="preserve"> workflow has facilitated the capture and management of electronic documents in QPS. IMU continued working with QPS business units to identify how </w:t>
      </w:r>
      <w:proofErr w:type="spellStart"/>
      <w:r w:rsidRPr="00F31815">
        <w:rPr>
          <w:rFonts w:ascii="Arial" w:hAnsi="Arial" w:cs="Arial"/>
        </w:rPr>
        <w:t>eDRMS</w:t>
      </w:r>
      <w:proofErr w:type="spellEnd"/>
      <w:r w:rsidRPr="00F31815">
        <w:rPr>
          <w:rFonts w:ascii="Arial" w:hAnsi="Arial" w:cs="Arial"/>
        </w:rPr>
        <w:t xml:space="preserve"> and application of the whole-of-government (WoG) Source Records Policy (for digitising paper records) can be used to reduce duplication of records and minimise reliance on hardcopy documents.</w:t>
      </w:r>
    </w:p>
    <w:p w14:paraId="57153EA6" w14:textId="77777777" w:rsidR="005E2CB1" w:rsidRDefault="005E2CB1" w:rsidP="005E2CB1">
      <w:pPr>
        <w:rPr>
          <w:rFonts w:ascii="Arial" w:hAnsi="Arial" w:cs="Arial"/>
        </w:rPr>
      </w:pPr>
      <w:r w:rsidRPr="002D2C86">
        <w:rPr>
          <w:rFonts w:ascii="Arial" w:hAnsi="Arial" w:cs="Arial"/>
        </w:rPr>
        <w:t>Consultation with QPS business units regarding amendments and simplifications to the QPS Retention and Disposal Schedule continued in 2018-19</w:t>
      </w:r>
      <w:r w:rsidRPr="00F31815">
        <w:rPr>
          <w:rFonts w:ascii="Arial" w:hAnsi="Arial" w:cs="Arial"/>
        </w:rPr>
        <w:t xml:space="preserve">. </w:t>
      </w:r>
      <w:r>
        <w:rPr>
          <w:rFonts w:ascii="Arial" w:hAnsi="Arial" w:cs="Arial"/>
        </w:rPr>
        <w:t>A draft schedule has now been completed.</w:t>
      </w:r>
    </w:p>
    <w:p w14:paraId="65115845" w14:textId="70048BBC" w:rsidR="005E2CB1" w:rsidRPr="00F31815" w:rsidRDefault="005E2CB1" w:rsidP="005E2CB1">
      <w:pPr>
        <w:rPr>
          <w:rFonts w:ascii="Arial" w:hAnsi="Arial" w:cs="Arial"/>
        </w:rPr>
      </w:pPr>
      <w:r>
        <w:rPr>
          <w:rFonts w:ascii="Arial" w:hAnsi="Arial" w:cs="Arial"/>
        </w:rPr>
        <w:t xml:space="preserve">It is expected a revised QPS schedule will be submitted to the State Archivist for approval in </w:t>
      </w:r>
      <w:r>
        <w:rPr>
          <w:rFonts w:ascii="Arial" w:hAnsi="Arial" w:cs="Arial"/>
        </w:rPr>
        <w:br/>
        <w:t xml:space="preserve">2019-20. The simplified schedule, when used in conjunction with the WoG Disposal Schedule, will simplify </w:t>
      </w:r>
      <w:r w:rsidRPr="00F31815">
        <w:rPr>
          <w:rFonts w:ascii="Arial" w:hAnsi="Arial" w:cs="Arial"/>
        </w:rPr>
        <w:t xml:space="preserve">the </w:t>
      </w:r>
      <w:r w:rsidR="001A1E9D">
        <w:rPr>
          <w:rFonts w:ascii="Arial" w:hAnsi="Arial" w:cs="Arial"/>
        </w:rPr>
        <w:t>r</w:t>
      </w:r>
      <w:r w:rsidRPr="00F31815">
        <w:rPr>
          <w:rFonts w:ascii="Arial" w:hAnsi="Arial" w:cs="Arial"/>
        </w:rPr>
        <w:t xml:space="preserve">etention and </w:t>
      </w:r>
      <w:r w:rsidR="001A1E9D">
        <w:rPr>
          <w:rFonts w:ascii="Arial" w:hAnsi="Arial" w:cs="Arial"/>
        </w:rPr>
        <w:t>d</w:t>
      </w:r>
      <w:r w:rsidRPr="00F31815">
        <w:rPr>
          <w:rFonts w:ascii="Arial" w:hAnsi="Arial" w:cs="Arial"/>
        </w:rPr>
        <w:t>isposal process for QPS business units</w:t>
      </w:r>
      <w:r>
        <w:rPr>
          <w:rFonts w:ascii="Arial" w:hAnsi="Arial" w:cs="Arial"/>
        </w:rPr>
        <w:t xml:space="preserve">. </w:t>
      </w:r>
    </w:p>
    <w:p w14:paraId="65743378" w14:textId="77777777" w:rsidR="005E2CB1" w:rsidRPr="00134E8C" w:rsidRDefault="005E2CB1" w:rsidP="005E2CB1">
      <w:pPr>
        <w:rPr>
          <w:rFonts w:ascii="Arial" w:hAnsi="Arial" w:cs="Arial"/>
        </w:rPr>
      </w:pPr>
      <w:bookmarkStart w:id="104" w:name="_MailEndCompose"/>
      <w:r w:rsidRPr="00134E8C">
        <w:rPr>
          <w:rFonts w:ascii="Arial" w:hAnsi="Arial" w:cs="Arial"/>
        </w:rPr>
        <w:t>During the reporting period, IMU was requested by</w:t>
      </w:r>
      <w:r>
        <w:rPr>
          <w:rFonts w:ascii="Arial" w:hAnsi="Arial" w:cs="Arial"/>
        </w:rPr>
        <w:t xml:space="preserve"> the</w:t>
      </w:r>
      <w:r w:rsidRPr="00134E8C">
        <w:rPr>
          <w:rFonts w:ascii="Arial" w:hAnsi="Arial" w:cs="Arial"/>
        </w:rPr>
        <w:t xml:space="preserve"> Forensics Services Group (FSG) to provide feedback</w:t>
      </w:r>
      <w:r>
        <w:rPr>
          <w:rFonts w:ascii="Arial" w:hAnsi="Arial" w:cs="Arial"/>
        </w:rPr>
        <w:t xml:space="preserve"> on </w:t>
      </w:r>
      <w:r w:rsidRPr="00134E8C">
        <w:rPr>
          <w:rFonts w:ascii="Arial" w:hAnsi="Arial" w:cs="Arial"/>
        </w:rPr>
        <w:t xml:space="preserve">the existing procedures </w:t>
      </w:r>
      <w:r>
        <w:rPr>
          <w:rFonts w:ascii="Arial" w:hAnsi="Arial" w:cs="Arial"/>
        </w:rPr>
        <w:t>and</w:t>
      </w:r>
      <w:r w:rsidRPr="00134E8C">
        <w:rPr>
          <w:rFonts w:ascii="Arial" w:hAnsi="Arial" w:cs="Arial"/>
        </w:rPr>
        <w:t xml:space="preserve"> statutory requirements for labelling of images </w:t>
      </w:r>
      <w:r>
        <w:rPr>
          <w:rFonts w:ascii="Arial" w:hAnsi="Arial" w:cs="Arial"/>
        </w:rPr>
        <w:t xml:space="preserve">managed </w:t>
      </w:r>
      <w:r w:rsidRPr="00134E8C">
        <w:rPr>
          <w:rFonts w:ascii="Arial" w:hAnsi="Arial" w:cs="Arial"/>
        </w:rPr>
        <w:t xml:space="preserve">in the </w:t>
      </w:r>
      <w:r>
        <w:rPr>
          <w:rFonts w:ascii="Arial" w:hAnsi="Arial" w:cs="Arial"/>
        </w:rPr>
        <w:t xml:space="preserve">QPS </w:t>
      </w:r>
      <w:r w:rsidRPr="00134E8C">
        <w:rPr>
          <w:rFonts w:ascii="Arial" w:hAnsi="Arial" w:cs="Arial"/>
        </w:rPr>
        <w:t>Forensic Register (FR).</w:t>
      </w:r>
      <w:r>
        <w:rPr>
          <w:rFonts w:ascii="Arial" w:hAnsi="Arial" w:cs="Arial"/>
        </w:rPr>
        <w:t xml:space="preserve">  </w:t>
      </w:r>
      <w:r w:rsidRPr="00134E8C">
        <w:rPr>
          <w:rFonts w:ascii="Arial" w:hAnsi="Arial" w:cs="Arial"/>
        </w:rPr>
        <w:t>A detailed review of</w:t>
      </w:r>
      <w:r>
        <w:rPr>
          <w:rFonts w:ascii="Arial" w:hAnsi="Arial" w:cs="Arial"/>
        </w:rPr>
        <w:t xml:space="preserve"> the</w:t>
      </w:r>
      <w:r w:rsidRPr="00134E8C">
        <w:rPr>
          <w:rFonts w:ascii="Arial" w:hAnsi="Arial" w:cs="Arial"/>
        </w:rPr>
        <w:t xml:space="preserve"> FR functionality, including </w:t>
      </w:r>
      <w:r>
        <w:rPr>
          <w:rFonts w:ascii="Arial" w:hAnsi="Arial" w:cs="Arial"/>
        </w:rPr>
        <w:t xml:space="preserve">an </w:t>
      </w:r>
      <w:r w:rsidRPr="00134E8C">
        <w:rPr>
          <w:rFonts w:ascii="Arial" w:hAnsi="Arial" w:cs="Arial"/>
        </w:rPr>
        <w:t>assessment of ‘meta-data’ captured upon image upload</w:t>
      </w:r>
      <w:r>
        <w:rPr>
          <w:rFonts w:ascii="Arial" w:hAnsi="Arial" w:cs="Arial"/>
        </w:rPr>
        <w:t>, and reference/linkage data already present within the system</w:t>
      </w:r>
      <w:r w:rsidRPr="00134E8C">
        <w:rPr>
          <w:rFonts w:ascii="Arial" w:hAnsi="Arial" w:cs="Arial"/>
        </w:rPr>
        <w:t xml:space="preserve">, determined that selective labelling </w:t>
      </w:r>
      <w:r>
        <w:rPr>
          <w:rFonts w:ascii="Arial" w:hAnsi="Arial" w:cs="Arial"/>
        </w:rPr>
        <w:t xml:space="preserve">of images </w:t>
      </w:r>
      <w:r w:rsidRPr="00134E8C">
        <w:rPr>
          <w:rFonts w:ascii="Arial" w:hAnsi="Arial" w:cs="Arial"/>
        </w:rPr>
        <w:t xml:space="preserve">(rather than default labelling </w:t>
      </w:r>
      <w:r>
        <w:rPr>
          <w:rFonts w:ascii="Arial" w:hAnsi="Arial" w:cs="Arial"/>
        </w:rPr>
        <w:t>of each one</w:t>
      </w:r>
      <w:r w:rsidRPr="00134E8C">
        <w:rPr>
          <w:rFonts w:ascii="Arial" w:hAnsi="Arial" w:cs="Arial"/>
        </w:rPr>
        <w:t xml:space="preserve">) was </w:t>
      </w:r>
      <w:proofErr w:type="gramStart"/>
      <w:r>
        <w:rPr>
          <w:rFonts w:ascii="Arial" w:hAnsi="Arial" w:cs="Arial"/>
        </w:rPr>
        <w:t>sufficient</w:t>
      </w:r>
      <w:proofErr w:type="gramEnd"/>
      <w:r>
        <w:rPr>
          <w:rFonts w:ascii="Arial" w:hAnsi="Arial" w:cs="Arial"/>
        </w:rPr>
        <w:t xml:space="preserve"> to be </w:t>
      </w:r>
      <w:r w:rsidRPr="00134E8C">
        <w:rPr>
          <w:rFonts w:ascii="Arial" w:hAnsi="Arial" w:cs="Arial"/>
        </w:rPr>
        <w:t xml:space="preserve">fully compliant with all legislation and regulatory instruments relating to recordkeeping.  </w:t>
      </w:r>
    </w:p>
    <w:p w14:paraId="35E76BB8" w14:textId="77777777" w:rsidR="005E2CB1" w:rsidRDefault="005E2CB1" w:rsidP="005E2CB1">
      <w:pPr>
        <w:rPr>
          <w:rFonts w:ascii="Arial" w:hAnsi="Arial" w:cs="Arial"/>
        </w:rPr>
      </w:pPr>
      <w:r>
        <w:rPr>
          <w:rFonts w:ascii="Arial" w:hAnsi="Arial" w:cs="Arial"/>
        </w:rPr>
        <w:t xml:space="preserve">The introduction of selective labelling has provided benefits to FSG by significantly reducing their workload when undertaking upload and management of images managed in the FR. </w:t>
      </w:r>
      <w:bookmarkEnd w:id="104"/>
      <w:r w:rsidRPr="00F83468">
        <w:rPr>
          <w:rFonts w:ascii="Arial" w:hAnsi="Arial" w:cs="Arial"/>
        </w:rPr>
        <w:t xml:space="preserve"> </w:t>
      </w:r>
    </w:p>
    <w:p w14:paraId="0A1C459E" w14:textId="77777777" w:rsidR="005E2CB1" w:rsidRPr="00785618" w:rsidRDefault="005E2CB1" w:rsidP="005E2CB1">
      <w:pPr>
        <w:rPr>
          <w:rFonts w:ascii="Arial" w:hAnsi="Arial" w:cs="Arial"/>
        </w:rPr>
      </w:pPr>
      <w:r w:rsidRPr="00785618">
        <w:rPr>
          <w:rFonts w:ascii="Arial" w:hAnsi="Arial" w:cs="Arial"/>
        </w:rPr>
        <w:t>No Permanent Records were transferred to Q</w:t>
      </w:r>
      <w:r>
        <w:rPr>
          <w:rFonts w:ascii="Arial" w:hAnsi="Arial" w:cs="Arial"/>
        </w:rPr>
        <w:t>ueensland S</w:t>
      </w:r>
      <w:r w:rsidRPr="00785618">
        <w:rPr>
          <w:rFonts w:ascii="Arial" w:hAnsi="Arial" w:cs="Arial"/>
        </w:rPr>
        <w:t xml:space="preserve">tate Archives in </w:t>
      </w:r>
      <w:r>
        <w:rPr>
          <w:rFonts w:ascii="Arial" w:hAnsi="Arial" w:cs="Arial"/>
        </w:rPr>
        <w:t>t</w:t>
      </w:r>
      <w:r w:rsidRPr="00785618">
        <w:rPr>
          <w:rFonts w:ascii="Arial" w:hAnsi="Arial" w:cs="Arial"/>
        </w:rPr>
        <w:t>he reporting period.</w:t>
      </w:r>
      <w:r>
        <w:rPr>
          <w:rFonts w:ascii="Arial" w:hAnsi="Arial" w:cs="Arial"/>
        </w:rPr>
        <w:t xml:space="preserve"> </w:t>
      </w:r>
    </w:p>
    <w:p w14:paraId="6851E792" w14:textId="77777777" w:rsidR="0051039C" w:rsidRDefault="0051039C" w:rsidP="00E15999">
      <w:pPr>
        <w:spacing w:after="0"/>
        <w:rPr>
          <w:rFonts w:ascii="Arial" w:hAnsi="Arial" w:cs="Arial"/>
        </w:rPr>
      </w:pPr>
    </w:p>
    <w:p w14:paraId="292DA7C1" w14:textId="77777777" w:rsidR="0051039C" w:rsidRDefault="0051039C">
      <w:pPr>
        <w:rPr>
          <w:rFonts w:ascii="Arial" w:hAnsi="Arial" w:cs="Arial"/>
        </w:rPr>
      </w:pPr>
      <w:r>
        <w:rPr>
          <w:rFonts w:ascii="Arial" w:hAnsi="Arial" w:cs="Arial"/>
        </w:rPr>
        <w:br w:type="page"/>
      </w:r>
    </w:p>
    <w:p w14:paraId="5789572D" w14:textId="77777777" w:rsidR="0051039C" w:rsidRDefault="0051039C" w:rsidP="0051039C">
      <w:pPr>
        <w:pStyle w:val="Heading1"/>
      </w:pPr>
      <w:bookmarkStart w:id="105" w:name="_Toc18344774"/>
      <w:bookmarkStart w:id="106" w:name="_Toc18575820"/>
      <w:bookmarkStart w:id="107" w:name="_Toc18575894"/>
      <w:r>
        <w:lastRenderedPageBreak/>
        <w:t>Human resources</w:t>
      </w:r>
      <w:bookmarkEnd w:id="105"/>
      <w:bookmarkEnd w:id="106"/>
      <w:bookmarkEnd w:id="107"/>
    </w:p>
    <w:p w14:paraId="4AE23ECD" w14:textId="77777777" w:rsidR="0051039C" w:rsidRPr="0051039C" w:rsidRDefault="0051039C" w:rsidP="00E15999">
      <w:pPr>
        <w:spacing w:after="0"/>
        <w:rPr>
          <w:rFonts w:ascii="Arial" w:hAnsi="Arial" w:cs="Arial"/>
          <w:b/>
          <w:sz w:val="28"/>
          <w:szCs w:val="28"/>
        </w:rPr>
      </w:pPr>
      <w:r w:rsidRPr="0051039C">
        <w:rPr>
          <w:rFonts w:ascii="Arial" w:hAnsi="Arial" w:cs="Arial"/>
          <w:b/>
          <w:sz w:val="28"/>
          <w:szCs w:val="28"/>
        </w:rPr>
        <w:t>Workforce planning and performance</w:t>
      </w:r>
    </w:p>
    <w:p w14:paraId="2130B186" w14:textId="77777777" w:rsidR="00AB1F34" w:rsidRPr="00AB1F34" w:rsidRDefault="00AB1F34" w:rsidP="006A0828">
      <w:pPr>
        <w:spacing w:line="259" w:lineRule="auto"/>
        <w:rPr>
          <w:rFonts w:ascii="Arial" w:hAnsi="Arial" w:cs="Arial"/>
          <w:b/>
        </w:rPr>
      </w:pPr>
      <w:bookmarkStart w:id="108" w:name="_Hlk18335179"/>
      <w:r w:rsidRPr="00AB1F34">
        <w:rPr>
          <w:rFonts w:ascii="Arial" w:hAnsi="Arial" w:cs="Arial"/>
          <w:b/>
        </w:rPr>
        <w:t>Workforce profile</w:t>
      </w:r>
    </w:p>
    <w:p w14:paraId="64171F3B" w14:textId="30F43754" w:rsidR="00AB1F34" w:rsidRPr="00362A13" w:rsidRDefault="00AB1F34" w:rsidP="00AB1F34">
      <w:pPr>
        <w:spacing w:before="0" w:line="259" w:lineRule="auto"/>
        <w:rPr>
          <w:rFonts w:ascii="Arial" w:hAnsi="Arial" w:cs="Arial"/>
        </w:rPr>
      </w:pPr>
      <w:r w:rsidRPr="00AB1F34">
        <w:rPr>
          <w:rFonts w:ascii="Arial" w:hAnsi="Arial" w:cs="Arial"/>
        </w:rPr>
        <w:t>The total number of full-time equivalent</w:t>
      </w:r>
      <w:r w:rsidR="00362A13">
        <w:rPr>
          <w:rFonts w:ascii="Arial" w:hAnsi="Arial" w:cs="Arial"/>
        </w:rPr>
        <w:t xml:space="preserve"> (FTE)</w:t>
      </w:r>
      <w:r w:rsidRPr="00AB1F34">
        <w:rPr>
          <w:rFonts w:ascii="Arial" w:hAnsi="Arial" w:cs="Arial"/>
        </w:rPr>
        <w:t xml:space="preserve"> staff in QPS was </w:t>
      </w:r>
      <w:r w:rsidR="00362A13">
        <w:rPr>
          <w:rFonts w:ascii="Arial" w:hAnsi="Arial" w:cs="Arial"/>
        </w:rPr>
        <w:t xml:space="preserve">15,285.27 </w:t>
      </w:r>
      <w:r w:rsidRPr="00AB1F34">
        <w:rPr>
          <w:rFonts w:ascii="Arial" w:hAnsi="Arial" w:cs="Arial"/>
        </w:rPr>
        <w:t xml:space="preserve">as at 30 June 2019. </w:t>
      </w:r>
      <w:r w:rsidR="00362A13">
        <w:rPr>
          <w:rFonts w:ascii="Arial" w:hAnsi="Arial" w:cs="Arial"/>
        </w:rPr>
        <w:t xml:space="preserve"> The FTE figure is calculated using the Minimum Obligatory Human Resource Information (MOHRI) </w:t>
      </w:r>
      <w:r w:rsidR="00362A13" w:rsidRPr="00362A13">
        <w:rPr>
          <w:rFonts w:ascii="Arial" w:hAnsi="Arial" w:cs="Arial"/>
        </w:rPr>
        <w:t xml:space="preserve">aligned information. </w:t>
      </w:r>
    </w:p>
    <w:p w14:paraId="236BE06E" w14:textId="77777777" w:rsidR="00362A13" w:rsidRDefault="00AB1F34" w:rsidP="00AB1F34">
      <w:pPr>
        <w:spacing w:before="0" w:line="259" w:lineRule="auto"/>
        <w:rPr>
          <w:rFonts w:ascii="Arial" w:hAnsi="Arial" w:cs="Arial"/>
        </w:rPr>
      </w:pPr>
      <w:r w:rsidRPr="00362A13">
        <w:rPr>
          <w:rFonts w:ascii="Arial" w:hAnsi="Arial" w:cs="Arial"/>
        </w:rPr>
        <w:t xml:space="preserve">Between 1 July 2018 and 30 June 2019, the QPS permanent separation rate was </w:t>
      </w:r>
      <w:r w:rsidR="00362A13" w:rsidRPr="00362A13">
        <w:rPr>
          <w:rFonts w:ascii="Arial" w:hAnsi="Arial" w:cs="Arial"/>
        </w:rPr>
        <w:t>2.9</w:t>
      </w:r>
      <w:r w:rsidRPr="00362A13">
        <w:rPr>
          <w:rFonts w:ascii="Arial" w:hAnsi="Arial" w:cs="Arial"/>
        </w:rPr>
        <w:t xml:space="preserve">% for police officers and </w:t>
      </w:r>
      <w:r w:rsidR="00362A13" w:rsidRPr="00362A13">
        <w:rPr>
          <w:rFonts w:ascii="Arial" w:hAnsi="Arial" w:cs="Arial"/>
        </w:rPr>
        <w:t>7.6</w:t>
      </w:r>
      <w:r w:rsidRPr="00362A13">
        <w:rPr>
          <w:rFonts w:ascii="Arial" w:hAnsi="Arial" w:cs="Arial"/>
        </w:rPr>
        <w:t>% for</w:t>
      </w:r>
      <w:r w:rsidR="00362A13" w:rsidRPr="00362A13">
        <w:rPr>
          <w:rFonts w:ascii="Arial" w:hAnsi="Arial" w:cs="Arial"/>
        </w:rPr>
        <w:t xml:space="preserve"> permanent</w:t>
      </w:r>
      <w:r w:rsidRPr="00362A13">
        <w:rPr>
          <w:rFonts w:ascii="Arial" w:hAnsi="Arial" w:cs="Arial"/>
        </w:rPr>
        <w:t xml:space="preserve"> staff members</w:t>
      </w:r>
      <w:r w:rsidR="00362A13" w:rsidRPr="00362A13">
        <w:rPr>
          <w:rFonts w:ascii="Arial" w:hAnsi="Arial" w:cs="Arial"/>
        </w:rPr>
        <w:t xml:space="preserve"> (excluding temporary</w:t>
      </w:r>
      <w:r w:rsidR="00362A13">
        <w:rPr>
          <w:rFonts w:ascii="Arial" w:hAnsi="Arial" w:cs="Arial"/>
        </w:rPr>
        <w:t xml:space="preserve"> and casual employees).  </w:t>
      </w:r>
    </w:p>
    <w:p w14:paraId="7769539C" w14:textId="45ECAB13" w:rsidR="00AB1F34" w:rsidRPr="00AB1F34" w:rsidRDefault="00AB1F34" w:rsidP="00AB1F34">
      <w:pPr>
        <w:spacing w:before="0" w:line="259" w:lineRule="auto"/>
        <w:rPr>
          <w:rFonts w:ascii="Arial" w:hAnsi="Arial" w:cs="Arial"/>
        </w:rPr>
      </w:pPr>
      <w:r w:rsidRPr="00AB1F34">
        <w:rPr>
          <w:rFonts w:ascii="Arial" w:hAnsi="Arial" w:cs="Arial"/>
        </w:rPr>
        <w:t xml:space="preserve">The PSBA Human Resources Division has various policies and processes in place that promote flexible working arrangements and a healthy work-life balance for all QPS employees.  These policies are reviewed periodically to ensure they meet the needs of the Service and its employees. </w:t>
      </w:r>
    </w:p>
    <w:p w14:paraId="1EB97897" w14:textId="7F363FBB" w:rsidR="00AB1F34" w:rsidRPr="00AB1F34" w:rsidRDefault="00AB1F34" w:rsidP="00AB1F34">
      <w:pPr>
        <w:spacing w:before="0" w:line="259" w:lineRule="auto"/>
        <w:rPr>
          <w:rFonts w:ascii="Arial" w:hAnsi="Arial" w:cs="Arial"/>
        </w:rPr>
      </w:pPr>
      <w:r w:rsidRPr="00AB1F34">
        <w:rPr>
          <w:rFonts w:ascii="Arial" w:hAnsi="Arial" w:cs="Arial"/>
        </w:rPr>
        <w:t xml:space="preserve">The QPS also has a dedicated Leadership Centre that facilitates and encourages learning and development of police officers and staff members at all levels of the organisation (see page </w:t>
      </w:r>
      <w:r w:rsidR="00C6265D">
        <w:rPr>
          <w:rFonts w:ascii="Arial" w:hAnsi="Arial" w:cs="Arial"/>
        </w:rPr>
        <w:t>89</w:t>
      </w:r>
      <w:r w:rsidR="00FD27DC">
        <w:rPr>
          <w:rFonts w:ascii="Arial" w:hAnsi="Arial" w:cs="Arial"/>
        </w:rPr>
        <w:t xml:space="preserve"> </w:t>
      </w:r>
      <w:r w:rsidRPr="00AB1F34">
        <w:rPr>
          <w:rFonts w:ascii="Arial" w:hAnsi="Arial" w:cs="Arial"/>
        </w:rPr>
        <w:t xml:space="preserve">for more information).  </w:t>
      </w:r>
    </w:p>
    <w:bookmarkEnd w:id="108"/>
    <w:p w14:paraId="4C540881" w14:textId="77777777" w:rsidR="00AB1F34" w:rsidRPr="00AB1F34" w:rsidRDefault="00AB1F34" w:rsidP="00AB1F34">
      <w:pPr>
        <w:spacing w:before="0" w:line="259" w:lineRule="auto"/>
        <w:rPr>
          <w:rFonts w:ascii="Arial" w:hAnsi="Arial" w:cs="Arial"/>
          <w:b/>
        </w:rPr>
      </w:pPr>
      <w:r w:rsidRPr="00AB1F34">
        <w:rPr>
          <w:rFonts w:ascii="Arial" w:hAnsi="Arial" w:cs="Arial"/>
          <w:b/>
        </w:rPr>
        <w:t>Our People Matter Strategy</w:t>
      </w:r>
    </w:p>
    <w:p w14:paraId="4ED719EC"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QPS is committed to ensuring the safety and wellbeing of all employees, as well as their families.  The Our People Matter Strategy which was launched in 2018 sets the direction for the QPS executive and workforce in creating working environments that improve support to police employees and their families.  </w:t>
      </w:r>
    </w:p>
    <w:p w14:paraId="2D0A6381"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QPS has continued to implement the strategy in 2018-19 through the delivery of several strategic activities and events that support the four priority areas (fair and positive workplaces, safer workplaces, healthy minds and health bodies).  These include: </w:t>
      </w:r>
    </w:p>
    <w:p w14:paraId="02980D81" w14:textId="77777777" w:rsidR="00AB1F34" w:rsidRPr="00AB1F34" w:rsidRDefault="00AB1F34" w:rsidP="009B0C67">
      <w:pPr>
        <w:numPr>
          <w:ilvl w:val="0"/>
          <w:numId w:val="29"/>
        </w:numPr>
        <w:spacing w:before="0" w:after="60" w:line="259" w:lineRule="auto"/>
        <w:ind w:hanging="357"/>
        <w:rPr>
          <w:rFonts w:ascii="Arial" w:hAnsi="Arial" w:cs="Arial"/>
        </w:rPr>
      </w:pPr>
      <w:r w:rsidRPr="00AB1F34">
        <w:rPr>
          <w:rFonts w:ascii="Arial" w:hAnsi="Arial" w:cs="Arial"/>
        </w:rPr>
        <w:t>The Workplace Champions Program which was established to create a network of employees</w:t>
      </w:r>
    </w:p>
    <w:p w14:paraId="1E4AC5D6" w14:textId="044EC783" w:rsidR="00AB1F34" w:rsidRPr="00AB1F34" w:rsidRDefault="00AB1F34" w:rsidP="009B0C67">
      <w:pPr>
        <w:numPr>
          <w:ilvl w:val="0"/>
          <w:numId w:val="29"/>
        </w:numPr>
        <w:spacing w:before="0" w:after="60" w:line="259" w:lineRule="auto"/>
        <w:ind w:hanging="357"/>
        <w:rPr>
          <w:rFonts w:ascii="Arial" w:hAnsi="Arial" w:cs="Arial"/>
        </w:rPr>
      </w:pPr>
      <w:r w:rsidRPr="00AB1F34">
        <w:rPr>
          <w:rFonts w:ascii="Arial" w:hAnsi="Arial" w:cs="Arial"/>
        </w:rPr>
        <w:t>Our People Matter App (the App) which enables t</w:t>
      </w:r>
      <w:r w:rsidR="001A1E9D">
        <w:rPr>
          <w:rFonts w:ascii="Arial" w:hAnsi="Arial" w:cs="Arial"/>
        </w:rPr>
        <w:t>he</w:t>
      </w:r>
      <w:r w:rsidRPr="00AB1F34">
        <w:rPr>
          <w:rFonts w:ascii="Arial" w:hAnsi="Arial" w:cs="Arial"/>
        </w:rPr>
        <w:t xml:space="preserve"> entire workforce to co-produce actions, activities and events and implement and support the strategy at local levels.  The App is an innovative and highly engaging internal social platform for QPS employees that captures QPS and Our People Matter activities.  The App can used on a range of devices to: </w:t>
      </w:r>
    </w:p>
    <w:p w14:paraId="35947085" w14:textId="77777777" w:rsidR="00AB1F34" w:rsidRPr="00AB1F34" w:rsidRDefault="00AB1F34" w:rsidP="009B0C67">
      <w:pPr>
        <w:numPr>
          <w:ilvl w:val="0"/>
          <w:numId w:val="30"/>
        </w:numPr>
        <w:spacing w:before="0" w:after="60" w:line="259" w:lineRule="auto"/>
        <w:ind w:hanging="357"/>
        <w:rPr>
          <w:rFonts w:ascii="Arial" w:hAnsi="Arial" w:cs="Arial"/>
        </w:rPr>
      </w:pPr>
      <w:r w:rsidRPr="00AB1F34">
        <w:rPr>
          <w:rFonts w:ascii="Arial" w:hAnsi="Arial" w:cs="Arial"/>
        </w:rPr>
        <w:t>empower the workforce to create and deliver activities for their workplace</w:t>
      </w:r>
    </w:p>
    <w:p w14:paraId="1AAD7DA1" w14:textId="77777777" w:rsidR="00AB1F34" w:rsidRPr="00AB1F34" w:rsidRDefault="00AB1F34" w:rsidP="009B0C67">
      <w:pPr>
        <w:numPr>
          <w:ilvl w:val="0"/>
          <w:numId w:val="30"/>
        </w:numPr>
        <w:spacing w:before="0" w:after="60" w:line="259" w:lineRule="auto"/>
        <w:ind w:hanging="357"/>
        <w:rPr>
          <w:rFonts w:ascii="Arial" w:hAnsi="Arial" w:cs="Arial"/>
        </w:rPr>
      </w:pPr>
      <w:r w:rsidRPr="00AB1F34">
        <w:rPr>
          <w:rFonts w:ascii="Arial" w:hAnsi="Arial" w:cs="Arial"/>
        </w:rPr>
        <w:t>keep employees up-to-date on whole-of-Service offerings</w:t>
      </w:r>
    </w:p>
    <w:p w14:paraId="3B2AB32F" w14:textId="60D1DAD1" w:rsidR="00AB1F34" w:rsidRPr="00AB1F34" w:rsidRDefault="00AB1F34" w:rsidP="00E348FF">
      <w:pPr>
        <w:numPr>
          <w:ilvl w:val="0"/>
          <w:numId w:val="30"/>
        </w:numPr>
        <w:spacing w:before="0" w:line="259" w:lineRule="auto"/>
        <w:ind w:left="709" w:hanging="357"/>
        <w:rPr>
          <w:rFonts w:ascii="Arial" w:hAnsi="Arial" w:cs="Arial"/>
        </w:rPr>
      </w:pPr>
      <w:r w:rsidRPr="00AB1F34">
        <w:rPr>
          <w:rFonts w:ascii="Arial" w:hAnsi="Arial" w:cs="Arial"/>
        </w:rPr>
        <w:t xml:space="preserve">facilitate the sharing of ideas, knowledge and information. </w:t>
      </w:r>
    </w:p>
    <w:p w14:paraId="7028E94A" w14:textId="77777777" w:rsidR="00AB1F34" w:rsidRPr="00AB1F34" w:rsidRDefault="00AB1F34" w:rsidP="00AB1F34">
      <w:pPr>
        <w:spacing w:before="0" w:line="259" w:lineRule="auto"/>
        <w:rPr>
          <w:rFonts w:ascii="Arial" w:hAnsi="Arial" w:cs="Arial"/>
          <w:b/>
        </w:rPr>
      </w:pPr>
      <w:r w:rsidRPr="00AB1F34">
        <w:rPr>
          <w:rFonts w:ascii="Arial" w:hAnsi="Arial" w:cs="Arial"/>
          <w:b/>
        </w:rPr>
        <w:t>Flexible Working Policy</w:t>
      </w:r>
    </w:p>
    <w:p w14:paraId="6C8AA634" w14:textId="520A61F6" w:rsidR="00AB1F34" w:rsidRPr="00AB1F34" w:rsidRDefault="00AB1F34" w:rsidP="00AB1F34">
      <w:pPr>
        <w:spacing w:before="0" w:line="259" w:lineRule="auto"/>
        <w:rPr>
          <w:rFonts w:ascii="Arial" w:hAnsi="Arial" w:cs="Arial"/>
        </w:rPr>
      </w:pPr>
      <w:r w:rsidRPr="00AB1F34">
        <w:rPr>
          <w:rFonts w:ascii="Arial" w:hAnsi="Arial" w:cs="Arial"/>
        </w:rPr>
        <w:t xml:space="preserve">The QPS is committed to providing supportive work environments for its employees and their families.  As part of the Our People Matter Strategy consultation process, it was identified that one of the greatest issues impacting members was the need for flexible work arrangements in the workplace. </w:t>
      </w:r>
    </w:p>
    <w:p w14:paraId="1E170F81" w14:textId="042C898F" w:rsidR="00AB1F34" w:rsidRPr="00AB1F34" w:rsidRDefault="00AB1F34" w:rsidP="00E348FF">
      <w:pPr>
        <w:spacing w:before="0"/>
        <w:rPr>
          <w:rFonts w:ascii="Arial" w:hAnsi="Arial" w:cs="Arial"/>
        </w:rPr>
      </w:pPr>
      <w:r w:rsidRPr="00AB1F34">
        <w:rPr>
          <w:rFonts w:ascii="Arial" w:hAnsi="Arial" w:cs="Arial"/>
        </w:rPr>
        <w:t xml:space="preserve">The Service instigated a Part-time Employment Review focusing predominantly on sworn officers. The Review made 26 recommendations focusing on the need for greater flexibility in work arrangements. These recommendations formed the basis for the Flexible Working Arrangements Policy that was released on 1 June 2018, in line with the </w:t>
      </w:r>
      <w:r w:rsidRPr="001A1E9D">
        <w:rPr>
          <w:rFonts w:ascii="Arial" w:hAnsi="Arial" w:cs="Arial"/>
          <w:i/>
        </w:rPr>
        <w:t>Industrial Relations Act 2016</w:t>
      </w:r>
      <w:r w:rsidRPr="00AB1F34">
        <w:rPr>
          <w:rFonts w:ascii="Arial" w:hAnsi="Arial" w:cs="Arial"/>
        </w:rPr>
        <w:t xml:space="preserve"> and relevant industrial provisions. </w:t>
      </w:r>
    </w:p>
    <w:p w14:paraId="75BA9004" w14:textId="77777777" w:rsidR="00AB1F34" w:rsidRPr="00AB1F34" w:rsidRDefault="00AB1F34" w:rsidP="00E348FF">
      <w:pPr>
        <w:spacing w:before="0"/>
        <w:rPr>
          <w:rFonts w:ascii="Arial" w:hAnsi="Arial" w:cs="Arial"/>
        </w:rPr>
      </w:pPr>
      <w:r w:rsidRPr="00AB1F34">
        <w:rPr>
          <w:rFonts w:ascii="Arial" w:hAnsi="Arial" w:cs="Arial"/>
        </w:rPr>
        <w:t xml:space="preserve">This Policy focuses on three primary areas, namely: </w:t>
      </w:r>
    </w:p>
    <w:p w14:paraId="1133E696" w14:textId="77777777" w:rsidR="00AB1F34" w:rsidRPr="00AB1F34" w:rsidRDefault="00AB1F34" w:rsidP="00E348FF">
      <w:pPr>
        <w:numPr>
          <w:ilvl w:val="0"/>
          <w:numId w:val="27"/>
        </w:numPr>
        <w:spacing w:before="0" w:after="60"/>
        <w:ind w:left="357" w:hanging="357"/>
        <w:rPr>
          <w:rFonts w:ascii="Arial" w:hAnsi="Arial" w:cs="Arial"/>
        </w:rPr>
      </w:pPr>
      <w:r w:rsidRPr="00AB1F34">
        <w:rPr>
          <w:rFonts w:ascii="Arial" w:hAnsi="Arial" w:cs="Arial"/>
        </w:rPr>
        <w:t>a concentration on joint problem solving and compromise to deliver acceptable outcomes for both applicants and managers</w:t>
      </w:r>
    </w:p>
    <w:p w14:paraId="0F21C929" w14:textId="77777777" w:rsidR="00AB1F34" w:rsidRPr="00AB1F34" w:rsidRDefault="00AB1F34" w:rsidP="00E348FF">
      <w:pPr>
        <w:numPr>
          <w:ilvl w:val="0"/>
          <w:numId w:val="27"/>
        </w:numPr>
        <w:spacing w:before="0" w:after="60" w:line="259" w:lineRule="auto"/>
        <w:ind w:left="357" w:hanging="357"/>
        <w:rPr>
          <w:rFonts w:ascii="Arial" w:hAnsi="Arial" w:cs="Arial"/>
        </w:rPr>
      </w:pPr>
      <w:r w:rsidRPr="00AB1F34">
        <w:rPr>
          <w:rFonts w:ascii="Arial" w:hAnsi="Arial" w:cs="Arial"/>
        </w:rPr>
        <w:lastRenderedPageBreak/>
        <w:t>a more effective, efficient and streamlined business process that delivers timely outcomes for applicants</w:t>
      </w:r>
    </w:p>
    <w:p w14:paraId="1E2ED402" w14:textId="77777777" w:rsidR="00AB1F34" w:rsidRPr="00AB1F34" w:rsidRDefault="00AB1F34" w:rsidP="009B0C67">
      <w:pPr>
        <w:numPr>
          <w:ilvl w:val="0"/>
          <w:numId w:val="27"/>
        </w:numPr>
        <w:spacing w:before="0" w:line="259" w:lineRule="auto"/>
        <w:ind w:left="357" w:hanging="357"/>
        <w:rPr>
          <w:rFonts w:ascii="Arial" w:hAnsi="Arial" w:cs="Arial"/>
        </w:rPr>
      </w:pPr>
      <w:r w:rsidRPr="00AB1F34">
        <w:rPr>
          <w:rFonts w:ascii="Arial" w:hAnsi="Arial" w:cs="Arial"/>
        </w:rPr>
        <w:t xml:space="preserve">reducing bureaucracy and process by devolving decision making responsibility to managers and Officers in Charge.  </w:t>
      </w:r>
    </w:p>
    <w:p w14:paraId="0588075A"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Flexible Working Arrangements Policy is focused on achieving a balance for the wellbeing of QPS employees and their families, with a focus on identifying and promoting ways the QPS can enhance organisational efficiency and effectiveness. </w:t>
      </w:r>
    </w:p>
    <w:p w14:paraId="4E8ECB21" w14:textId="77777777" w:rsidR="00AB1F34" w:rsidRPr="00AB1F34" w:rsidRDefault="00AB1F34" w:rsidP="00AB1F34">
      <w:pPr>
        <w:spacing w:before="0" w:line="259" w:lineRule="auto"/>
        <w:rPr>
          <w:rFonts w:ascii="Arial" w:hAnsi="Arial" w:cs="Arial"/>
          <w:b/>
        </w:rPr>
      </w:pPr>
      <w:r w:rsidRPr="00AB1F34">
        <w:rPr>
          <w:rFonts w:ascii="Arial" w:hAnsi="Arial" w:cs="Arial"/>
          <w:b/>
        </w:rPr>
        <w:t>Inclusion and Diversity</w:t>
      </w:r>
    </w:p>
    <w:p w14:paraId="57139D1C"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QPS is committed to building an inclusive and diverse workplace in which all employees feel valued, included and welcome and have equal access to opportunities.  During the reporting period, the QPS evaluated the Inclusion and Diversity Plan for Action 2016-2018.  The plan for action contained 26 actions, of which 20 were implemented and six were carried forward to the new QPS Inclusion and Diversity Plan for Action 2019-2020.  </w:t>
      </w:r>
    </w:p>
    <w:p w14:paraId="267F1922" w14:textId="0ACA88AF" w:rsidR="00AB1F34" w:rsidRPr="00AB1F34" w:rsidRDefault="00AB1F34" w:rsidP="00AB1F34">
      <w:pPr>
        <w:spacing w:before="0" w:line="259" w:lineRule="auto"/>
        <w:rPr>
          <w:rFonts w:ascii="Arial" w:hAnsi="Arial" w:cs="Arial"/>
        </w:rPr>
      </w:pPr>
      <w:r w:rsidRPr="00AB1F34">
        <w:rPr>
          <w:rFonts w:ascii="Arial" w:hAnsi="Arial" w:cs="Arial"/>
        </w:rPr>
        <w:t>To ensure the QPS remains focussed on inclusion and diversity, work was undertaken to establish t</w:t>
      </w:r>
      <w:r w:rsidR="001A1E9D">
        <w:rPr>
          <w:rFonts w:ascii="Arial" w:hAnsi="Arial" w:cs="Arial"/>
        </w:rPr>
        <w:t>he</w:t>
      </w:r>
      <w:r w:rsidRPr="00AB1F34">
        <w:rPr>
          <w:rFonts w:ascii="Arial" w:hAnsi="Arial" w:cs="Arial"/>
        </w:rPr>
        <w:t xml:space="preserve"> QPS Inclusion and Diversity Restorative Engagement and Cultural Reform Program, known as Juniper.  Three teams have been established within Juniper, including the Restorative Engagement Team, Investigations Team and Cultural Reform Team.  </w:t>
      </w:r>
    </w:p>
    <w:p w14:paraId="74F3FEA5" w14:textId="2E048E97" w:rsidR="00AB1F34" w:rsidRPr="00AB1F34" w:rsidRDefault="00AB1F34" w:rsidP="00AB1F34">
      <w:pPr>
        <w:spacing w:before="0" w:line="259" w:lineRule="auto"/>
        <w:rPr>
          <w:rFonts w:ascii="Arial" w:hAnsi="Arial" w:cs="Arial"/>
        </w:rPr>
      </w:pPr>
      <w:r w:rsidRPr="00AB1F34">
        <w:rPr>
          <w:rFonts w:ascii="Arial" w:hAnsi="Arial" w:cs="Arial"/>
        </w:rPr>
        <w:t xml:space="preserve">Implementation of the Juniper Policy Framework, program </w:t>
      </w:r>
      <w:proofErr w:type="gramStart"/>
      <w:r w:rsidRPr="00AB1F34">
        <w:rPr>
          <w:rFonts w:ascii="Arial" w:hAnsi="Arial" w:cs="Arial"/>
        </w:rPr>
        <w:t>staffing</w:t>
      </w:r>
      <w:proofErr w:type="gramEnd"/>
      <w:r w:rsidRPr="00AB1F34">
        <w:rPr>
          <w:rFonts w:ascii="Arial" w:hAnsi="Arial" w:cs="Arial"/>
        </w:rPr>
        <w:t xml:space="preserve"> and operating infrastructure ha</w:t>
      </w:r>
      <w:r w:rsidR="001A1E9D">
        <w:rPr>
          <w:rFonts w:ascii="Arial" w:hAnsi="Arial" w:cs="Arial"/>
        </w:rPr>
        <w:t>ve</w:t>
      </w:r>
      <w:r w:rsidRPr="00AB1F34">
        <w:rPr>
          <w:rFonts w:ascii="Arial" w:hAnsi="Arial" w:cs="Arial"/>
        </w:rPr>
        <w:t xml:space="preserve"> been completed</w:t>
      </w:r>
      <w:r w:rsidR="001A1E9D">
        <w:rPr>
          <w:rFonts w:ascii="Arial" w:hAnsi="Arial" w:cs="Arial"/>
        </w:rPr>
        <w:t>, in addition to the delivery of</w:t>
      </w:r>
      <w:r w:rsidRPr="00AB1F34">
        <w:rPr>
          <w:rFonts w:ascii="Arial" w:hAnsi="Arial" w:cs="Arial"/>
        </w:rPr>
        <w:t xml:space="preserve">: </w:t>
      </w:r>
    </w:p>
    <w:p w14:paraId="4F7D0337" w14:textId="7E09B346" w:rsidR="00AB1F34" w:rsidRPr="00AB1F34" w:rsidRDefault="00AB1F34" w:rsidP="00E348FF">
      <w:pPr>
        <w:numPr>
          <w:ilvl w:val="0"/>
          <w:numId w:val="31"/>
        </w:numPr>
        <w:spacing w:before="0" w:after="60" w:line="259" w:lineRule="auto"/>
        <w:ind w:left="426" w:hanging="357"/>
        <w:rPr>
          <w:rFonts w:ascii="Arial" w:hAnsi="Arial" w:cs="Arial"/>
        </w:rPr>
      </w:pPr>
      <w:r w:rsidRPr="00AB1F34">
        <w:rPr>
          <w:rFonts w:ascii="Arial" w:hAnsi="Arial" w:cs="Arial"/>
        </w:rPr>
        <w:t>the QPS Workplace Behaviours Policy, Juniper Terms of Reference and the Juniper Complaint Assessment Committee (JCAC) Guidelines were approved by the Commissioner on 24 April 2019 for an initial trail period to 31 December 2019</w:t>
      </w:r>
    </w:p>
    <w:p w14:paraId="09F137D1" w14:textId="017A680D" w:rsidR="00AB1F34" w:rsidRPr="00AB1F34" w:rsidRDefault="00AB1F34" w:rsidP="00E348FF">
      <w:pPr>
        <w:numPr>
          <w:ilvl w:val="0"/>
          <w:numId w:val="31"/>
        </w:numPr>
        <w:spacing w:before="0" w:after="60" w:line="259" w:lineRule="auto"/>
        <w:ind w:left="426" w:hanging="357"/>
        <w:rPr>
          <w:rFonts w:ascii="Arial" w:hAnsi="Arial" w:cs="Arial"/>
        </w:rPr>
      </w:pPr>
      <w:r w:rsidRPr="00AB1F34">
        <w:rPr>
          <w:rFonts w:ascii="Arial" w:hAnsi="Arial" w:cs="Arial"/>
        </w:rPr>
        <w:t>a safe space, known as ‘Speak Safe’ has been established as an independent, external therapeutic support option for current and former employees affected by workplace bullying, unlawful discrimination and sexual harassment</w:t>
      </w:r>
    </w:p>
    <w:p w14:paraId="05F6F072" w14:textId="3CF12090" w:rsidR="00AB1F34" w:rsidRPr="00AB1F34" w:rsidRDefault="00AB1F34" w:rsidP="00E348FF">
      <w:pPr>
        <w:numPr>
          <w:ilvl w:val="0"/>
          <w:numId w:val="31"/>
        </w:numPr>
        <w:spacing w:before="0" w:after="60" w:line="259" w:lineRule="auto"/>
        <w:ind w:left="426" w:hanging="357"/>
        <w:rPr>
          <w:rFonts w:ascii="Arial" w:hAnsi="Arial" w:cs="Arial"/>
        </w:rPr>
      </w:pPr>
      <w:r w:rsidRPr="00AB1F34">
        <w:rPr>
          <w:rFonts w:ascii="Arial" w:hAnsi="Arial" w:cs="Arial"/>
        </w:rPr>
        <w:t>organised external mediation and conflict coaching courses</w:t>
      </w:r>
      <w:r w:rsidR="00FD27DC">
        <w:rPr>
          <w:rFonts w:ascii="Arial" w:hAnsi="Arial" w:cs="Arial"/>
        </w:rPr>
        <w:t xml:space="preserve"> were undertaken</w:t>
      </w:r>
      <w:r w:rsidRPr="00AB1F34">
        <w:rPr>
          <w:rFonts w:ascii="Arial" w:hAnsi="Arial" w:cs="Arial"/>
        </w:rPr>
        <w:t xml:space="preserve"> to enhance existing non-investigative intervention capability across the QPS.  The network of trained mediators and conflict coaches has more than tripled and will also provide preventative and reactive support to issues at the local level.  This enhanced capability has been extended to Queensland Fire and Emergency Services</w:t>
      </w:r>
    </w:p>
    <w:p w14:paraId="6D72FCA2" w14:textId="77777777" w:rsidR="00AB1F34" w:rsidRPr="00AB1F34" w:rsidRDefault="00AB1F34" w:rsidP="00E348FF">
      <w:pPr>
        <w:numPr>
          <w:ilvl w:val="0"/>
          <w:numId w:val="31"/>
        </w:numPr>
        <w:spacing w:before="0" w:after="60" w:line="259" w:lineRule="auto"/>
        <w:ind w:left="426" w:hanging="357"/>
        <w:rPr>
          <w:rFonts w:ascii="Arial" w:hAnsi="Arial" w:cs="Arial"/>
        </w:rPr>
      </w:pPr>
      <w:r w:rsidRPr="00AB1F34">
        <w:rPr>
          <w:rFonts w:ascii="Arial" w:hAnsi="Arial" w:cs="Arial"/>
        </w:rPr>
        <w:t>a silo within the Client Service System (CSS) has been established to enable the confidential storage of information provided to Juniper</w:t>
      </w:r>
    </w:p>
    <w:p w14:paraId="6F52CE08" w14:textId="77777777" w:rsidR="00AB1F34" w:rsidRPr="00AB1F34" w:rsidRDefault="00AB1F34" w:rsidP="00E348FF">
      <w:pPr>
        <w:numPr>
          <w:ilvl w:val="0"/>
          <w:numId w:val="31"/>
        </w:numPr>
        <w:spacing w:before="0" w:line="259" w:lineRule="auto"/>
        <w:ind w:left="426" w:hanging="357"/>
        <w:rPr>
          <w:rFonts w:ascii="Arial" w:hAnsi="Arial" w:cs="Arial"/>
        </w:rPr>
      </w:pPr>
      <w:r w:rsidRPr="00AB1F34">
        <w:rPr>
          <w:rFonts w:ascii="Arial" w:hAnsi="Arial" w:cs="Arial"/>
        </w:rPr>
        <w:t xml:space="preserve">the development of training, marketing and general information products to support cultural reform within the QPS and have conducted over 100 awareness presentations and workshops.  </w:t>
      </w:r>
    </w:p>
    <w:p w14:paraId="44B1E244" w14:textId="735BCBD0" w:rsidR="00AB1F34" w:rsidRPr="00AB1F34" w:rsidRDefault="00AB1F34" w:rsidP="00AB1F34">
      <w:pPr>
        <w:spacing w:before="0" w:after="160" w:line="259" w:lineRule="auto"/>
        <w:rPr>
          <w:rFonts w:ascii="Arial" w:hAnsi="Arial" w:cs="Arial"/>
          <w:b/>
        </w:rPr>
      </w:pPr>
      <w:r w:rsidRPr="00AB1F34">
        <w:rPr>
          <w:rFonts w:ascii="Arial" w:hAnsi="Arial" w:cs="Arial"/>
          <w:b/>
        </w:rPr>
        <w:t>QPS Aboriginal and Torres Strait Islander Network</w:t>
      </w:r>
    </w:p>
    <w:p w14:paraId="77422D28" w14:textId="75AB11C9" w:rsidR="00AB1F34" w:rsidRPr="00AB1F34" w:rsidRDefault="00AB1F34" w:rsidP="001A1E9D">
      <w:pPr>
        <w:spacing w:before="0" w:line="259" w:lineRule="auto"/>
        <w:rPr>
          <w:rFonts w:ascii="Arial" w:hAnsi="Arial" w:cs="Arial"/>
        </w:rPr>
      </w:pPr>
      <w:r w:rsidRPr="00AB1F34">
        <w:rPr>
          <w:rFonts w:ascii="Arial" w:hAnsi="Arial" w:cs="Arial"/>
        </w:rPr>
        <w:t>The QPS Aboriginal and</w:t>
      </w:r>
      <w:r w:rsidR="001A1E9D">
        <w:rPr>
          <w:rFonts w:ascii="Arial" w:hAnsi="Arial" w:cs="Arial"/>
        </w:rPr>
        <w:t xml:space="preserve"> </w:t>
      </w:r>
      <w:r w:rsidRPr="00AB1F34">
        <w:rPr>
          <w:rFonts w:ascii="Arial" w:hAnsi="Arial" w:cs="Arial"/>
        </w:rPr>
        <w:t xml:space="preserve">Torres Strait Islander Network was established to provide a support mechanism for all Aboriginal and Torres Strait islander members of the QPS through a dedicated and culturally supportive network.  </w:t>
      </w:r>
    </w:p>
    <w:p w14:paraId="40CB4B4C" w14:textId="77777777" w:rsidR="00AB1F34" w:rsidRPr="00AB1F34" w:rsidRDefault="00AB1F34" w:rsidP="001A1E9D">
      <w:pPr>
        <w:spacing w:before="0" w:line="259" w:lineRule="auto"/>
        <w:rPr>
          <w:rFonts w:ascii="Arial" w:hAnsi="Arial" w:cs="Arial"/>
        </w:rPr>
      </w:pPr>
      <w:r w:rsidRPr="00AB1F34">
        <w:rPr>
          <w:rFonts w:ascii="Arial" w:hAnsi="Arial" w:cs="Arial"/>
        </w:rPr>
        <w:t xml:space="preserve">During the reporting period, the network undertook a range of activities including: </w:t>
      </w:r>
    </w:p>
    <w:p w14:paraId="52146E83" w14:textId="77777777" w:rsidR="00AB1F34" w:rsidRPr="00AB1F34" w:rsidRDefault="00AB1F34" w:rsidP="001A1E9D">
      <w:pPr>
        <w:numPr>
          <w:ilvl w:val="0"/>
          <w:numId w:val="32"/>
        </w:numPr>
        <w:spacing w:before="0" w:after="60" w:line="259" w:lineRule="auto"/>
        <w:ind w:left="714" w:hanging="357"/>
        <w:rPr>
          <w:rFonts w:ascii="Arial" w:hAnsi="Arial" w:cs="Arial"/>
        </w:rPr>
      </w:pPr>
      <w:r w:rsidRPr="00AB1F34">
        <w:rPr>
          <w:rFonts w:ascii="Arial" w:hAnsi="Arial" w:cs="Arial"/>
        </w:rPr>
        <w:t>completion of the Aboriginal and/or Torres Strait Islander Network Administrative Handbook</w:t>
      </w:r>
    </w:p>
    <w:p w14:paraId="74E07180" w14:textId="77777777" w:rsidR="00AB1F34" w:rsidRPr="00AB1F34" w:rsidRDefault="00AB1F34" w:rsidP="001A1E9D">
      <w:pPr>
        <w:numPr>
          <w:ilvl w:val="0"/>
          <w:numId w:val="32"/>
        </w:numPr>
        <w:spacing w:before="0" w:after="60" w:line="259" w:lineRule="auto"/>
        <w:ind w:left="714" w:hanging="357"/>
        <w:rPr>
          <w:rFonts w:ascii="Arial" w:hAnsi="Arial" w:cs="Arial"/>
        </w:rPr>
      </w:pPr>
      <w:r w:rsidRPr="00AB1F34">
        <w:rPr>
          <w:rFonts w:ascii="Arial" w:hAnsi="Arial" w:cs="Arial"/>
        </w:rPr>
        <w:t>design and development of the Aboriginal and/or Torres Strait Islander Network logo</w:t>
      </w:r>
    </w:p>
    <w:p w14:paraId="616F3A80" w14:textId="77777777" w:rsidR="00AB1F34" w:rsidRPr="00AB1F34" w:rsidRDefault="00AB1F34" w:rsidP="001A1E9D">
      <w:pPr>
        <w:numPr>
          <w:ilvl w:val="0"/>
          <w:numId w:val="32"/>
        </w:numPr>
        <w:spacing w:before="0" w:line="259" w:lineRule="auto"/>
        <w:ind w:left="714" w:hanging="357"/>
        <w:rPr>
          <w:rFonts w:ascii="Arial" w:hAnsi="Arial" w:cs="Arial"/>
        </w:rPr>
      </w:pPr>
      <w:r w:rsidRPr="00AB1F34">
        <w:rPr>
          <w:rFonts w:ascii="Arial" w:hAnsi="Arial" w:cs="Arial"/>
        </w:rPr>
        <w:t xml:space="preserve">formalised governance structure including the appointment of an Executive Champion and Executive Sponsor. </w:t>
      </w:r>
    </w:p>
    <w:p w14:paraId="03243C36" w14:textId="77777777" w:rsidR="00AB1F34" w:rsidRPr="00AB1F34" w:rsidRDefault="00AB1F34" w:rsidP="001A1E9D">
      <w:pPr>
        <w:spacing w:before="0" w:line="259" w:lineRule="auto"/>
        <w:rPr>
          <w:rFonts w:ascii="Arial" w:hAnsi="Arial" w:cs="Arial"/>
        </w:rPr>
      </w:pPr>
      <w:r w:rsidRPr="00AB1F34">
        <w:rPr>
          <w:rFonts w:ascii="Arial" w:hAnsi="Arial" w:cs="Arial"/>
        </w:rPr>
        <w:t xml:space="preserve">Juniper is working closely with other QPS Support Networks to encourage inclusion and diversity within the QPS. </w:t>
      </w:r>
    </w:p>
    <w:p w14:paraId="02DB6CC5" w14:textId="77777777" w:rsidR="00AB1F34" w:rsidRPr="00AB1F34" w:rsidRDefault="00AB1F34" w:rsidP="00AB1F34">
      <w:pPr>
        <w:spacing w:before="0" w:line="259" w:lineRule="auto"/>
        <w:rPr>
          <w:rFonts w:ascii="Arial" w:hAnsi="Arial" w:cs="Arial"/>
          <w:b/>
        </w:rPr>
      </w:pPr>
      <w:r w:rsidRPr="00AB1F34">
        <w:rPr>
          <w:rFonts w:ascii="Arial" w:hAnsi="Arial" w:cs="Arial"/>
          <w:b/>
        </w:rPr>
        <w:lastRenderedPageBreak/>
        <w:t>Working for Queensland</w:t>
      </w:r>
    </w:p>
    <w:p w14:paraId="36E869F4"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Working for Queensland survey (WFQ survey) is an annual survey that measures employee perceptions of their work, manager, team and the QPS. The survey is administered by the Public Service Commission and it explores our people’s perceptions of their workplace climate in key areas.  </w:t>
      </w:r>
    </w:p>
    <w:p w14:paraId="0D358BD0" w14:textId="4905B445" w:rsidR="00AB1F34" w:rsidRPr="00AB1F34" w:rsidRDefault="00AB1F34" w:rsidP="00AB1F34">
      <w:pPr>
        <w:spacing w:before="0" w:line="259" w:lineRule="auto"/>
        <w:rPr>
          <w:rFonts w:ascii="Arial" w:hAnsi="Arial" w:cs="Arial"/>
        </w:rPr>
      </w:pPr>
      <w:r w:rsidRPr="00AB1F34">
        <w:rPr>
          <w:rFonts w:ascii="Arial" w:hAnsi="Arial" w:cs="Arial"/>
        </w:rPr>
        <w:t xml:space="preserve">Results from the WFQ survey drive workplace changes across the Service and helps the QPS measure how the Service is progressing towards the QPS’ strategic objective to Equip Our People for the Future. During 2018-19, the QPS focussed on helping local leaders better engage with the Working for Queensland results and develop effective people-focussed strategies that improve how our people experience work.  </w:t>
      </w:r>
    </w:p>
    <w:p w14:paraId="5A4170B2" w14:textId="77777777" w:rsidR="00AB1F34" w:rsidRPr="00AB1F34" w:rsidRDefault="00AB1F34" w:rsidP="00AB1F34">
      <w:pPr>
        <w:spacing w:before="0" w:after="160" w:line="259" w:lineRule="auto"/>
        <w:rPr>
          <w:rFonts w:ascii="Arial" w:hAnsi="Arial" w:cs="Arial"/>
        </w:rPr>
      </w:pPr>
      <w:r w:rsidRPr="00AB1F34">
        <w:rPr>
          <w:rFonts w:ascii="Arial" w:hAnsi="Arial" w:cs="Arial"/>
        </w:rPr>
        <w:t>In 2018 results for Working for Queensland Strategic Objectives were:</w:t>
      </w:r>
    </w:p>
    <w:p w14:paraId="1B8D371B" w14:textId="77777777" w:rsidR="00AB1F34" w:rsidRPr="00AB1F34" w:rsidRDefault="00AB1F34" w:rsidP="009B0C67">
      <w:pPr>
        <w:numPr>
          <w:ilvl w:val="0"/>
          <w:numId w:val="28"/>
        </w:numPr>
        <w:spacing w:before="0" w:after="60" w:line="259" w:lineRule="auto"/>
        <w:rPr>
          <w:rFonts w:ascii="Arial" w:hAnsi="Arial" w:cs="Arial"/>
        </w:rPr>
      </w:pPr>
      <w:r w:rsidRPr="00AB1F34">
        <w:rPr>
          <w:rFonts w:ascii="Arial" w:hAnsi="Arial" w:cs="Arial"/>
        </w:rPr>
        <w:t>Agency engagement</w:t>
      </w:r>
      <w:r w:rsidRPr="00AB1F34">
        <w:rPr>
          <w:rFonts w:ascii="Arial" w:hAnsi="Arial" w:cs="Arial"/>
        </w:rPr>
        <w:tab/>
      </w:r>
      <w:r w:rsidRPr="00AB1F34">
        <w:rPr>
          <w:rFonts w:ascii="Arial" w:hAnsi="Arial" w:cs="Arial"/>
        </w:rPr>
        <w:tab/>
        <w:t>53%</w:t>
      </w:r>
    </w:p>
    <w:p w14:paraId="1387C381" w14:textId="77777777" w:rsidR="00AB1F34" w:rsidRPr="00AB1F34" w:rsidRDefault="00AB1F34" w:rsidP="009B0C67">
      <w:pPr>
        <w:numPr>
          <w:ilvl w:val="0"/>
          <w:numId w:val="28"/>
        </w:numPr>
        <w:spacing w:before="0" w:after="60" w:line="259" w:lineRule="auto"/>
        <w:rPr>
          <w:rFonts w:ascii="Arial" w:hAnsi="Arial" w:cs="Arial"/>
        </w:rPr>
      </w:pPr>
      <w:r w:rsidRPr="00AB1F34">
        <w:rPr>
          <w:rFonts w:ascii="Arial" w:hAnsi="Arial" w:cs="Arial"/>
        </w:rPr>
        <w:t>Organisational leadership</w:t>
      </w:r>
      <w:r w:rsidRPr="00AB1F34">
        <w:rPr>
          <w:rFonts w:ascii="Arial" w:hAnsi="Arial" w:cs="Arial"/>
        </w:rPr>
        <w:tab/>
      </w:r>
      <w:r w:rsidRPr="00AB1F34">
        <w:rPr>
          <w:rFonts w:ascii="Arial" w:hAnsi="Arial" w:cs="Arial"/>
        </w:rPr>
        <w:tab/>
        <w:t>39%</w:t>
      </w:r>
    </w:p>
    <w:p w14:paraId="5A63E448" w14:textId="77777777" w:rsidR="00AB1F34" w:rsidRPr="00AB1F34" w:rsidRDefault="00AB1F34" w:rsidP="000B42B3">
      <w:pPr>
        <w:numPr>
          <w:ilvl w:val="0"/>
          <w:numId w:val="28"/>
        </w:numPr>
        <w:spacing w:before="0" w:line="259" w:lineRule="auto"/>
        <w:ind w:left="357" w:hanging="357"/>
        <w:rPr>
          <w:rFonts w:ascii="Arial" w:hAnsi="Arial" w:cs="Arial"/>
        </w:rPr>
      </w:pPr>
      <w:r w:rsidRPr="00AB1F34">
        <w:rPr>
          <w:rFonts w:ascii="Arial" w:hAnsi="Arial" w:cs="Arial"/>
        </w:rPr>
        <w:t>Innovation</w:t>
      </w:r>
      <w:r w:rsidRPr="00AB1F34">
        <w:rPr>
          <w:rFonts w:ascii="Arial" w:hAnsi="Arial" w:cs="Arial"/>
        </w:rPr>
        <w:tab/>
      </w:r>
      <w:r w:rsidRPr="00AB1F34">
        <w:rPr>
          <w:rFonts w:ascii="Arial" w:hAnsi="Arial" w:cs="Arial"/>
        </w:rPr>
        <w:tab/>
      </w:r>
      <w:r w:rsidRPr="00AB1F34">
        <w:rPr>
          <w:rFonts w:ascii="Arial" w:hAnsi="Arial" w:cs="Arial"/>
        </w:rPr>
        <w:tab/>
      </w:r>
      <w:r w:rsidRPr="00AB1F34">
        <w:rPr>
          <w:rFonts w:ascii="Arial" w:hAnsi="Arial" w:cs="Arial"/>
        </w:rPr>
        <w:tab/>
        <w:t>49%</w:t>
      </w:r>
    </w:p>
    <w:p w14:paraId="453995BE"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full 2018 Working for Queensland survey results are available to view at </w:t>
      </w:r>
      <w:hyperlink r:id="rId81" w:history="1">
        <w:r w:rsidRPr="00AB1F34">
          <w:rPr>
            <w:rFonts w:ascii="Arial" w:hAnsi="Arial" w:cs="Arial"/>
            <w:color w:val="0563C1" w:themeColor="hyperlink"/>
            <w:u w:val="single"/>
          </w:rPr>
          <w:t>https://www.forgov.qld.gov.au/working-queensland-survey</w:t>
        </w:r>
      </w:hyperlink>
      <w:r w:rsidRPr="00AB1F34">
        <w:rPr>
          <w:rFonts w:ascii="Arial" w:hAnsi="Arial" w:cs="Arial"/>
        </w:rPr>
        <w:t xml:space="preserve">. </w:t>
      </w:r>
    </w:p>
    <w:p w14:paraId="4D326FF7"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2019 Working for Queensland survey will be conducted across Queensland Government agencies in September 2019.   </w:t>
      </w:r>
    </w:p>
    <w:p w14:paraId="22FE3DAF" w14:textId="77777777" w:rsidR="00AB1F34" w:rsidRPr="00AB1F34" w:rsidRDefault="00AB1F34" w:rsidP="00AB1F34">
      <w:pPr>
        <w:spacing w:before="0" w:line="259" w:lineRule="auto"/>
        <w:rPr>
          <w:rFonts w:ascii="Arial" w:hAnsi="Arial" w:cs="Arial"/>
          <w:b/>
        </w:rPr>
      </w:pPr>
      <w:r w:rsidRPr="00AB1F34">
        <w:rPr>
          <w:rFonts w:ascii="Arial" w:hAnsi="Arial" w:cs="Arial"/>
          <w:b/>
        </w:rPr>
        <w:t>Leadership and professional development opportunities</w:t>
      </w:r>
    </w:p>
    <w:p w14:paraId="0E912C15"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People Capability Command continued to focus on the development of current and future leaders across all police ranks and civilian levels. </w:t>
      </w:r>
    </w:p>
    <w:p w14:paraId="7254DC5F" w14:textId="38ECB30B" w:rsidR="00AB1F34" w:rsidRPr="00AB1F34" w:rsidRDefault="00AB1F34" w:rsidP="00AB1F34">
      <w:pPr>
        <w:spacing w:before="0" w:line="259" w:lineRule="auto"/>
        <w:rPr>
          <w:rFonts w:ascii="Arial" w:hAnsi="Arial" w:cs="Arial"/>
        </w:rPr>
      </w:pPr>
      <w:r w:rsidRPr="00AB1F34">
        <w:rPr>
          <w:rFonts w:ascii="Arial" w:hAnsi="Arial" w:cs="Arial"/>
        </w:rPr>
        <w:t xml:space="preserve">Facilitation of professional and personal development was conducted to enhance individual growth and improved performance through coaching capability. A mentoring framework has also been established and reflective practices such as 360 feedback and individual development plans have been offered as development strategies. Enhanced leadership for women was delivered through </w:t>
      </w:r>
      <w:r w:rsidR="00940CDA">
        <w:rPr>
          <w:rFonts w:ascii="Arial" w:hAnsi="Arial" w:cs="Arial"/>
        </w:rPr>
        <w:br/>
      </w:r>
      <w:r w:rsidRPr="00AB1F34">
        <w:rPr>
          <w:rFonts w:ascii="Arial" w:hAnsi="Arial" w:cs="Arial"/>
        </w:rPr>
        <w:t xml:space="preserve">Q-Balance. </w:t>
      </w:r>
    </w:p>
    <w:p w14:paraId="3C9711F0" w14:textId="21FB23C9" w:rsidR="00AB1F34" w:rsidRPr="00AB1F34" w:rsidRDefault="00AB1F34" w:rsidP="00AB1F34">
      <w:pPr>
        <w:spacing w:before="0" w:line="259" w:lineRule="auto"/>
        <w:rPr>
          <w:rFonts w:ascii="Arial" w:hAnsi="Arial" w:cs="Arial"/>
        </w:rPr>
      </w:pPr>
      <w:r w:rsidRPr="00AB1F34">
        <w:rPr>
          <w:rFonts w:ascii="Arial" w:hAnsi="Arial" w:cs="Arial"/>
        </w:rPr>
        <w:t xml:space="preserve">During the reporting period, the QPS offered a </w:t>
      </w:r>
      <w:r w:rsidR="00144561">
        <w:rPr>
          <w:rFonts w:ascii="Arial" w:hAnsi="Arial" w:cs="Arial"/>
        </w:rPr>
        <w:t xml:space="preserve">range of </w:t>
      </w:r>
      <w:r w:rsidRPr="00AB1F34">
        <w:rPr>
          <w:rFonts w:ascii="Arial" w:hAnsi="Arial" w:cs="Arial"/>
        </w:rPr>
        <w:t>professional development opportunities to police and civilian employees.  This include</w:t>
      </w:r>
      <w:r w:rsidR="00144561">
        <w:rPr>
          <w:rFonts w:ascii="Arial" w:hAnsi="Arial" w:cs="Arial"/>
        </w:rPr>
        <w:t>d</w:t>
      </w:r>
      <w:r w:rsidRPr="00AB1F34">
        <w:rPr>
          <w:rFonts w:ascii="Arial" w:hAnsi="Arial" w:cs="Arial"/>
        </w:rPr>
        <w:t xml:space="preserve">: </w:t>
      </w:r>
    </w:p>
    <w:p w14:paraId="0A97ED8C" w14:textId="77777777" w:rsidR="00AB1F34" w:rsidRPr="00AB1F34" w:rsidRDefault="00AB1F34" w:rsidP="009B0C67">
      <w:pPr>
        <w:numPr>
          <w:ilvl w:val="0"/>
          <w:numId w:val="33"/>
        </w:numPr>
        <w:spacing w:before="0" w:after="160" w:line="259" w:lineRule="auto"/>
        <w:contextualSpacing/>
        <w:rPr>
          <w:rFonts w:ascii="Arial" w:hAnsi="Arial" w:cs="Arial"/>
        </w:rPr>
      </w:pPr>
      <w:r w:rsidRPr="00AB1F34">
        <w:rPr>
          <w:rFonts w:ascii="Arial" w:hAnsi="Arial" w:cs="Arial"/>
        </w:rPr>
        <w:t>the Management Development Program which continues to develop the leadership abilities of members from frontline to senior leadership.  The program combines post-graduate distance education with face-to-face workshops and culminates in a residential program with a diverse mix of participants including police officers, staff members, officers from international law enforcement agencies and other Queensland government departments</w:t>
      </w:r>
    </w:p>
    <w:p w14:paraId="0180C0AC" w14:textId="21A29A44" w:rsidR="00AB1F34" w:rsidRPr="00AB1F34" w:rsidRDefault="00AB1F34" w:rsidP="009B0C67">
      <w:pPr>
        <w:numPr>
          <w:ilvl w:val="0"/>
          <w:numId w:val="33"/>
        </w:numPr>
        <w:spacing w:before="0" w:after="60" w:line="259" w:lineRule="auto"/>
        <w:rPr>
          <w:rFonts w:ascii="Arial" w:hAnsi="Arial" w:cs="Arial"/>
        </w:rPr>
      </w:pPr>
      <w:r w:rsidRPr="00AB1F34">
        <w:rPr>
          <w:rFonts w:ascii="Arial" w:hAnsi="Arial" w:cs="Arial"/>
        </w:rPr>
        <w:t>programs to develop the behaviours, skills and knowledge required for critical operational roles including the Detective Training Program, Intelligence Practice and Intelligence Operations Courses, the Child Protection and Investigation Unit Course and Investigative Interviewing. New programs are being considered to meet the changing needs of members</w:t>
      </w:r>
      <w:r w:rsidR="00144561">
        <w:rPr>
          <w:rFonts w:ascii="Arial" w:hAnsi="Arial" w:cs="Arial"/>
        </w:rPr>
        <w:t>,</w:t>
      </w:r>
      <w:r w:rsidRPr="00AB1F34">
        <w:rPr>
          <w:rFonts w:ascii="Arial" w:hAnsi="Arial" w:cs="Arial"/>
        </w:rPr>
        <w:t xml:space="preserve"> including the Introduction to Investigations Course</w:t>
      </w:r>
      <w:r w:rsidR="00144561">
        <w:rPr>
          <w:rFonts w:ascii="Arial" w:hAnsi="Arial" w:cs="Arial"/>
        </w:rPr>
        <w:t>,</w:t>
      </w:r>
      <w:r w:rsidRPr="00AB1F34">
        <w:rPr>
          <w:rFonts w:ascii="Arial" w:hAnsi="Arial" w:cs="Arial"/>
        </w:rPr>
        <w:t xml:space="preserve"> which was introduced in 2018-19</w:t>
      </w:r>
    </w:p>
    <w:p w14:paraId="436C2B6D" w14:textId="78E60926" w:rsidR="00AB1F34" w:rsidRDefault="00AB1F34" w:rsidP="009B0C67">
      <w:pPr>
        <w:numPr>
          <w:ilvl w:val="0"/>
          <w:numId w:val="33"/>
        </w:numPr>
        <w:spacing w:before="0" w:after="60" w:line="259" w:lineRule="auto"/>
        <w:rPr>
          <w:rFonts w:ascii="Arial" w:hAnsi="Arial" w:cs="Arial"/>
        </w:rPr>
      </w:pPr>
      <w:r w:rsidRPr="00AB1F34">
        <w:rPr>
          <w:rFonts w:ascii="Arial" w:hAnsi="Arial" w:cs="Arial"/>
        </w:rPr>
        <w:t xml:space="preserve">the Senior Leaders Course, introduced for all recently promoted QPS Inspectors, and designed to assist senior leaders with their expanding role and expectations. The course is made available to Administration Officer (AO) levels seven and eight (AO7/8), as well as equivalent personnel from other public safety organisations, to ensure participants </w:t>
      </w:r>
      <w:proofErr w:type="gramStart"/>
      <w:r w:rsidRPr="00AB1F34">
        <w:rPr>
          <w:rFonts w:ascii="Arial" w:hAnsi="Arial" w:cs="Arial"/>
        </w:rPr>
        <w:t>have the opportunity to</w:t>
      </w:r>
      <w:proofErr w:type="gramEnd"/>
      <w:r w:rsidRPr="00AB1F34">
        <w:rPr>
          <w:rFonts w:ascii="Arial" w:hAnsi="Arial" w:cs="Arial"/>
        </w:rPr>
        <w:t xml:space="preserve"> network with peers and other senior leaders</w:t>
      </w:r>
      <w:bookmarkStart w:id="109" w:name="_Hlk16175874"/>
    </w:p>
    <w:p w14:paraId="2BF9FC67" w14:textId="0B91A81B" w:rsidR="005130A9" w:rsidRDefault="005130A9">
      <w:pPr>
        <w:rPr>
          <w:rFonts w:ascii="Arial" w:hAnsi="Arial" w:cs="Arial"/>
        </w:rPr>
      </w:pPr>
      <w:r>
        <w:rPr>
          <w:rFonts w:ascii="Arial" w:hAnsi="Arial" w:cs="Arial"/>
        </w:rPr>
        <w:br w:type="page"/>
      </w:r>
    </w:p>
    <w:p w14:paraId="27CABD22" w14:textId="2EB367A6" w:rsidR="00AB1F34" w:rsidRPr="00AB1F34" w:rsidRDefault="00AB1F34" w:rsidP="00D41912">
      <w:pPr>
        <w:numPr>
          <w:ilvl w:val="0"/>
          <w:numId w:val="33"/>
        </w:numPr>
        <w:spacing w:before="0" w:line="259" w:lineRule="auto"/>
        <w:rPr>
          <w:rFonts w:ascii="Arial" w:hAnsi="Arial" w:cs="Arial"/>
        </w:rPr>
      </w:pPr>
      <w:r w:rsidRPr="00AB1F34">
        <w:rPr>
          <w:rFonts w:ascii="Arial" w:hAnsi="Arial" w:cs="Arial"/>
        </w:rPr>
        <w:lastRenderedPageBreak/>
        <w:t xml:space="preserve">collaboration with partner organisations including the Australian Institute of Police Management, Australian Institute of Management and the University of Queensland to offer educational programs. The Leadership Centre also administers scholarship programs provided by the RACQ, Suncorp, </w:t>
      </w:r>
      <w:r w:rsidR="00940CDA">
        <w:rPr>
          <w:rFonts w:ascii="Arial" w:hAnsi="Arial" w:cs="Arial"/>
        </w:rPr>
        <w:t xml:space="preserve">Public Sector Management Program through QUT, </w:t>
      </w:r>
      <w:r w:rsidRPr="00AB1F34">
        <w:rPr>
          <w:rFonts w:ascii="Arial" w:hAnsi="Arial" w:cs="Arial"/>
        </w:rPr>
        <w:t>and the University of Southern Queensland, all of which provide our members with the opportunity to pursue areas of professional development</w:t>
      </w:r>
      <w:r w:rsidR="00D41912">
        <w:rPr>
          <w:rFonts w:ascii="Arial" w:hAnsi="Arial" w:cs="Arial"/>
        </w:rPr>
        <w:t xml:space="preserve">. </w:t>
      </w:r>
    </w:p>
    <w:bookmarkEnd w:id="109"/>
    <w:p w14:paraId="04379249" w14:textId="77777777" w:rsidR="00AB1F34" w:rsidRPr="00AB1F34" w:rsidRDefault="00AB1F34" w:rsidP="00AB1F34">
      <w:pPr>
        <w:spacing w:before="0" w:line="259" w:lineRule="auto"/>
        <w:rPr>
          <w:rFonts w:ascii="Arial" w:hAnsi="Arial" w:cs="Arial"/>
          <w:b/>
        </w:rPr>
      </w:pPr>
      <w:r w:rsidRPr="00AB1F34">
        <w:rPr>
          <w:rFonts w:ascii="Arial" w:hAnsi="Arial" w:cs="Arial"/>
          <w:b/>
        </w:rPr>
        <w:t>Police Recruiting</w:t>
      </w:r>
    </w:p>
    <w:p w14:paraId="5A3C9938" w14:textId="77777777" w:rsidR="00940CDA" w:rsidRDefault="00940CDA" w:rsidP="00AB1F34">
      <w:pPr>
        <w:spacing w:before="0" w:line="259" w:lineRule="auto"/>
        <w:rPr>
          <w:rFonts w:ascii="Arial" w:hAnsi="Arial" w:cs="Arial"/>
        </w:rPr>
      </w:pPr>
      <w:r w:rsidRPr="00236E8C">
        <w:rPr>
          <w:rFonts w:ascii="Arial" w:hAnsi="Arial" w:cs="Arial"/>
        </w:rPr>
        <w:t>The online application and initial online assessment of general cognitive ability, implemented on 1 July 2016, continues</w:t>
      </w:r>
      <w:r>
        <w:rPr>
          <w:rFonts w:ascii="Arial" w:hAnsi="Arial" w:cs="Arial"/>
        </w:rPr>
        <w:t xml:space="preserve"> to provide greater accessibility for remote and regional applicants and minimises costs incurred by applicants. In the past 12 months, QPS Recruiting has received </w:t>
      </w:r>
      <w:r w:rsidRPr="00236E8C">
        <w:rPr>
          <w:rFonts w:ascii="Arial" w:hAnsi="Arial" w:cs="Arial"/>
        </w:rPr>
        <w:t>11,125</w:t>
      </w:r>
      <w:r w:rsidRPr="00BB17B7">
        <w:rPr>
          <w:rFonts w:ascii="Arial" w:hAnsi="Arial" w:cs="Arial"/>
        </w:rPr>
        <w:t xml:space="preserve"> </w:t>
      </w:r>
      <w:r w:rsidRPr="00236E8C">
        <w:rPr>
          <w:rFonts w:ascii="Arial" w:hAnsi="Arial" w:cs="Arial"/>
        </w:rPr>
        <w:t>applications</w:t>
      </w:r>
      <w:r>
        <w:rPr>
          <w:rFonts w:ascii="Arial" w:hAnsi="Arial" w:cs="Arial"/>
        </w:rPr>
        <w:t xml:space="preserve"> (approximately </w:t>
      </w:r>
      <w:r w:rsidRPr="00236E8C">
        <w:rPr>
          <w:rFonts w:ascii="Arial" w:hAnsi="Arial" w:cs="Arial"/>
        </w:rPr>
        <w:t>10%</w:t>
      </w:r>
      <w:r>
        <w:rPr>
          <w:rFonts w:ascii="Arial" w:hAnsi="Arial" w:cs="Arial"/>
        </w:rPr>
        <w:t xml:space="preserve"> less than the previous 12 months) with </w:t>
      </w:r>
      <w:r w:rsidRPr="00236E8C">
        <w:rPr>
          <w:rFonts w:ascii="Arial" w:hAnsi="Arial" w:cs="Arial"/>
        </w:rPr>
        <w:t>476</w:t>
      </w:r>
      <w:r>
        <w:rPr>
          <w:rFonts w:ascii="Arial" w:hAnsi="Arial" w:cs="Arial"/>
        </w:rPr>
        <w:t xml:space="preserve"> applicants subsequently receiving appointments as Recruits during this period. The implementation of the online processes enables the QPS to respond to strategic organisational and government priorities while maintaining a high-quality applicant pool. Additionally, the QPS is more accessible and expects to deliver more appointments of recruits from diverse backgrounds to the QPS Academies.  This includes intakes of recruits to the ‘mainstream’ Recruit Training Program, as well as recruits undertaking the Culturally and Linguistically Diverse Recruit Preparation Program and the Indigenous Recruit Preparation Program. </w:t>
      </w:r>
    </w:p>
    <w:p w14:paraId="396F80EC" w14:textId="5AB12DF3" w:rsidR="00AB1F34" w:rsidRPr="00AB1F34" w:rsidRDefault="00AB1F34" w:rsidP="00AB1F34">
      <w:pPr>
        <w:spacing w:before="0" w:line="259" w:lineRule="auto"/>
        <w:rPr>
          <w:rFonts w:ascii="Arial" w:hAnsi="Arial" w:cs="Arial"/>
        </w:rPr>
      </w:pPr>
      <w:r w:rsidRPr="00AB1F34">
        <w:rPr>
          <w:rFonts w:ascii="Arial" w:hAnsi="Arial" w:cs="Arial"/>
        </w:rPr>
        <w:t xml:space="preserve">The implementation of the online processes enables the QPS to respond to strategic organisational and government priorities while maintaining a high-quality applicant pool. Additionally, the QPS is more accessible and expects to deliver more appointments of recruits from diverse backgrounds to the QPS Academies.  This includes intakes of recruits to the ‘mainstream’ Recruit Training Program, as well as recruits undertaking the Culturally and Linguistically Diverse Recruit Preparation Program and the Indigenous Recruit Preparation Program. </w:t>
      </w:r>
    </w:p>
    <w:p w14:paraId="05B1AAC4" w14:textId="77777777" w:rsidR="00AB1F34" w:rsidRPr="00AB1F34" w:rsidRDefault="00AB1F34" w:rsidP="00AB1F34">
      <w:pPr>
        <w:spacing w:before="0" w:line="259" w:lineRule="auto"/>
        <w:rPr>
          <w:rFonts w:ascii="Arial" w:hAnsi="Arial" w:cs="Arial"/>
          <w:b/>
        </w:rPr>
      </w:pPr>
      <w:r w:rsidRPr="00AB1F34">
        <w:rPr>
          <w:rFonts w:ascii="Arial" w:hAnsi="Arial" w:cs="Arial"/>
          <w:b/>
        </w:rPr>
        <w:t>Safety, Injury Management and Wellbeing Services</w:t>
      </w:r>
    </w:p>
    <w:p w14:paraId="0BF0CA31" w14:textId="26A925DC" w:rsidR="00AB1F34" w:rsidRPr="00AB1F34" w:rsidRDefault="00AB1F34" w:rsidP="00AB1F34">
      <w:pPr>
        <w:spacing w:before="0" w:line="259" w:lineRule="auto"/>
        <w:rPr>
          <w:rFonts w:ascii="Arial" w:hAnsi="Arial" w:cs="Arial"/>
        </w:rPr>
      </w:pPr>
      <w:r w:rsidRPr="00AB1F34">
        <w:rPr>
          <w:rFonts w:ascii="Arial" w:hAnsi="Arial" w:cs="Arial"/>
        </w:rPr>
        <w:t>The QPS has a comprehensive management system for the identification and management of risks and hazards. This includes a strong consultative framework for health and safety</w:t>
      </w:r>
      <w:r w:rsidR="00144561">
        <w:rPr>
          <w:rFonts w:ascii="Arial" w:hAnsi="Arial" w:cs="Arial"/>
        </w:rPr>
        <w:t>,</w:t>
      </w:r>
      <w:r w:rsidRPr="00AB1F34">
        <w:rPr>
          <w:rFonts w:ascii="Arial" w:hAnsi="Arial" w:cs="Arial"/>
        </w:rPr>
        <w:t xml:space="preserve"> which includes the QPS Safety and Wellbeing Coordinating Committee, and over 30 Health and Safety Committees across the state representing all workers within groups, districts, regions and commands.  There are also 153 elected Health &amp; Safety Representatives who provide representation for all workers within their group on health and safety matters.  These committees and representatives are complemented by 200 Trained Safety Advisors who provide advice and assistance to management in fulfilling health and safety obligations.  </w:t>
      </w:r>
    </w:p>
    <w:p w14:paraId="2F897AFD"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Lost Time Injury Frequency Rate has increased from 4.2 injuries per 100 officers in 2017-18 to a rate of 4.6 in 2018-19.  </w:t>
      </w:r>
    </w:p>
    <w:p w14:paraId="484016CC"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QPS Injury Management Centre managed more than 5,489 injuries in 2018-19 with 3,342 injuries being unrelated to work.  Of the injury management cases closed in 2018-19, 99.8% resulted in a return to work outcome.  This high return to work rate has been achieved via a coordinated case management approach involving police management, treating practitioners, and specialist injury management advisers, utilising early intervention treatment programs, allied health assessments and, where required, a career transition program.  The career transition program focusses on enabling workers to remain within the QPS when they are unable to return to their original duties and there is an existing vacant position and a skills match.  </w:t>
      </w:r>
    </w:p>
    <w:p w14:paraId="5DB7769C" w14:textId="37E67C4E" w:rsidR="00AB1F34" w:rsidRPr="00AB1F34" w:rsidRDefault="00AB1F34" w:rsidP="00AB1F34">
      <w:pPr>
        <w:spacing w:before="0" w:line="259" w:lineRule="auto"/>
        <w:rPr>
          <w:rFonts w:ascii="Arial" w:hAnsi="Arial" w:cs="Arial"/>
        </w:rPr>
      </w:pPr>
      <w:r w:rsidRPr="00AB1F34">
        <w:rPr>
          <w:rFonts w:ascii="Arial" w:hAnsi="Arial" w:cs="Arial"/>
        </w:rPr>
        <w:t xml:space="preserve">The QPS continues to focus on de-stigmatising mental health issues and promoting and encouraging members to seek help and counselling services either internally or externally from the Service. The number of police accessing free counselling services through external providers has increased from 394 in 2016-17 to 676 this year which is a positive and pleasing trend supporting QPS efforts to de-stigmatise mental health and encourage people to seek help.  The utilisation rate </w:t>
      </w:r>
      <w:r w:rsidRPr="00AB1F34">
        <w:rPr>
          <w:rFonts w:ascii="Arial" w:hAnsi="Arial" w:cs="Arial"/>
        </w:rPr>
        <w:lastRenderedPageBreak/>
        <w:t xml:space="preserve">for internal counselling services via QPS psychologists and social workers for 2018-19 remains stable at 13%. </w:t>
      </w:r>
    </w:p>
    <w:p w14:paraId="624E2B17" w14:textId="77777777" w:rsidR="00AB1F34" w:rsidRPr="00AB1F34" w:rsidRDefault="00AB1F34" w:rsidP="00AB1F34">
      <w:pPr>
        <w:spacing w:before="0" w:line="259" w:lineRule="auto"/>
        <w:rPr>
          <w:rFonts w:ascii="Arial" w:hAnsi="Arial" w:cs="Arial"/>
        </w:rPr>
      </w:pPr>
      <w:r w:rsidRPr="00AB1F34">
        <w:rPr>
          <w:rFonts w:ascii="Arial" w:hAnsi="Arial" w:cs="Arial"/>
        </w:rPr>
        <w:t>The Employee Assistance Service helps prevent and manage mental health issues for employees across the public safety portfolio by providing advice, counselling and referral to external services for a full range of organisational and personal issues.</w:t>
      </w:r>
    </w:p>
    <w:p w14:paraId="6BD80B30"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1800 ASSIST, established for QPS members and their partners in 2014, is a free, 24 hours a day, seven days a week, confidential, short-term counselling service, provided by independent, qualified, experienced professionals. </w:t>
      </w:r>
    </w:p>
    <w:p w14:paraId="5A32179D" w14:textId="73F52E69" w:rsidR="00AB1F34" w:rsidRPr="00AB1F34" w:rsidRDefault="00AB1F34" w:rsidP="00AB1F34">
      <w:pPr>
        <w:spacing w:before="0" w:line="259" w:lineRule="auto"/>
        <w:rPr>
          <w:rFonts w:ascii="Arial" w:hAnsi="Arial" w:cs="Arial"/>
        </w:rPr>
      </w:pPr>
      <w:bookmarkStart w:id="110" w:name="_Hlk19016253"/>
      <w:r w:rsidRPr="00AB1F34">
        <w:rPr>
          <w:rFonts w:ascii="Arial" w:hAnsi="Arial" w:cs="Arial"/>
        </w:rPr>
        <w:t>The Psychological Wellbeing Steering Committee comprising joint Union and QPS Executive members, continued to meet quarterly in 2018-19 to identify and drive improvements to support the wellbeing of employees.  In 2018-19, the Steering Committee had significant input into the development of the Mental Health Strategy and Action Plan which</w:t>
      </w:r>
      <w:r w:rsidR="008A3CCB">
        <w:rPr>
          <w:rFonts w:ascii="Arial" w:hAnsi="Arial" w:cs="Arial"/>
        </w:rPr>
        <w:t xml:space="preserve"> is proposed to be finalised in 2019-20.  </w:t>
      </w:r>
      <w:r w:rsidRPr="00AB1F34">
        <w:rPr>
          <w:rFonts w:ascii="Arial" w:hAnsi="Arial" w:cs="Arial"/>
        </w:rPr>
        <w:t>External free and confidential counselling services have been extended to the partners of police employees and to their children as well as retired police.</w:t>
      </w:r>
    </w:p>
    <w:bookmarkEnd w:id="110"/>
    <w:p w14:paraId="4EC0C085" w14:textId="77777777" w:rsidR="00AB1F34" w:rsidRPr="00AB1F34" w:rsidRDefault="00AB1F34" w:rsidP="00AB1F34">
      <w:pPr>
        <w:spacing w:before="0" w:line="259" w:lineRule="auto"/>
        <w:rPr>
          <w:rFonts w:ascii="Arial" w:hAnsi="Arial" w:cs="Arial"/>
          <w:b/>
        </w:rPr>
      </w:pPr>
      <w:r w:rsidRPr="00AB1F34">
        <w:rPr>
          <w:rFonts w:ascii="Arial" w:hAnsi="Arial" w:cs="Arial"/>
          <w:b/>
        </w:rPr>
        <w:t>White Ribbon accreditation</w:t>
      </w:r>
    </w:p>
    <w:p w14:paraId="53A68A07" w14:textId="77777777" w:rsidR="00AB1F34" w:rsidRPr="00AB1F34" w:rsidRDefault="00AB1F34" w:rsidP="00AB1F34">
      <w:pPr>
        <w:spacing w:before="0" w:after="60" w:line="259" w:lineRule="auto"/>
        <w:rPr>
          <w:rFonts w:ascii="Arial" w:hAnsi="Arial" w:cs="Arial"/>
        </w:rPr>
      </w:pPr>
      <w:r w:rsidRPr="00AB1F34">
        <w:rPr>
          <w:rFonts w:ascii="Arial" w:hAnsi="Arial" w:cs="Arial"/>
        </w:rPr>
        <w:t xml:space="preserve">During 2018-19, the QPS progressed </w:t>
      </w:r>
      <w:proofErr w:type="gramStart"/>
      <w:r w:rsidRPr="00AB1F34">
        <w:rPr>
          <w:rFonts w:ascii="Arial" w:hAnsi="Arial" w:cs="Arial"/>
        </w:rPr>
        <w:t>a number of</w:t>
      </w:r>
      <w:proofErr w:type="gramEnd"/>
      <w:r w:rsidRPr="00AB1F34">
        <w:rPr>
          <w:rFonts w:ascii="Arial" w:hAnsi="Arial" w:cs="Arial"/>
        </w:rPr>
        <w:t xml:space="preserve"> activities to support its White Ribbon commitment to embed and drive further positive workplace reform in the prevention of violence, in particular, violence against women.  Key activities in 2018-19 included:</w:t>
      </w:r>
    </w:p>
    <w:p w14:paraId="370A14F9" w14:textId="45F11A2E" w:rsidR="00AB1F34" w:rsidRPr="00AB1F34" w:rsidRDefault="00AB1F34" w:rsidP="009B0C67">
      <w:pPr>
        <w:numPr>
          <w:ilvl w:val="0"/>
          <w:numId w:val="34"/>
        </w:numPr>
        <w:spacing w:before="0" w:after="60" w:line="259" w:lineRule="auto"/>
        <w:rPr>
          <w:rFonts w:ascii="Arial" w:hAnsi="Arial" w:cs="Arial"/>
        </w:rPr>
      </w:pPr>
      <w:r w:rsidRPr="00AB1F34">
        <w:rPr>
          <w:rFonts w:ascii="Arial" w:hAnsi="Arial" w:cs="Arial"/>
        </w:rPr>
        <w:t>co-designed with external professional services, an innovative cultural change program to support continuous improvement and build strong leadership within the organisation related to domestic and family violence prevention, with the embedding of this program to occur as the Service’s key action in the Government’s Third Action Plan 2019-20 to 2021-22</w:t>
      </w:r>
    </w:p>
    <w:p w14:paraId="18D3538D" w14:textId="4D863977" w:rsidR="00AB1F34" w:rsidRPr="00AB1F34" w:rsidRDefault="00AB1F34" w:rsidP="009B0C67">
      <w:pPr>
        <w:numPr>
          <w:ilvl w:val="0"/>
          <w:numId w:val="34"/>
        </w:numPr>
        <w:spacing w:before="0" w:after="60" w:line="259" w:lineRule="auto"/>
        <w:rPr>
          <w:rFonts w:ascii="Arial" w:hAnsi="Arial" w:cs="Arial"/>
          <w:i/>
        </w:rPr>
      </w:pPr>
      <w:r w:rsidRPr="00AB1F34">
        <w:rPr>
          <w:rFonts w:ascii="Arial" w:hAnsi="Arial" w:cs="Arial"/>
        </w:rPr>
        <w:t xml:space="preserve">ongoing mandatory requirement for QPS members to complete the eLearning product </w:t>
      </w:r>
      <w:r w:rsidRPr="00AB1F34">
        <w:rPr>
          <w:rFonts w:ascii="Arial" w:hAnsi="Arial" w:cs="Arial"/>
          <w:i/>
        </w:rPr>
        <w:t xml:space="preserve">Recognise, Respond, </w:t>
      </w:r>
      <w:proofErr w:type="gramStart"/>
      <w:r w:rsidRPr="00AB1F34">
        <w:rPr>
          <w:rFonts w:ascii="Arial" w:hAnsi="Arial" w:cs="Arial"/>
          <w:i/>
        </w:rPr>
        <w:t>Refer</w:t>
      </w:r>
      <w:proofErr w:type="gramEnd"/>
      <w:r w:rsidRPr="00AB1F34">
        <w:rPr>
          <w:rFonts w:ascii="Arial" w:hAnsi="Arial" w:cs="Arial"/>
          <w:i/>
        </w:rPr>
        <w:t xml:space="preserve"> </w:t>
      </w:r>
      <w:r w:rsidRPr="00AB1F34">
        <w:rPr>
          <w:rFonts w:ascii="Arial" w:hAnsi="Arial" w:cs="Arial"/>
        </w:rPr>
        <w:t>to improve their awareness of domestic and family violence issues</w:t>
      </w:r>
    </w:p>
    <w:p w14:paraId="7E38F972" w14:textId="31577382" w:rsidR="00AB1F34" w:rsidRPr="00AB1F34" w:rsidRDefault="00AB1F34" w:rsidP="009B0C67">
      <w:pPr>
        <w:numPr>
          <w:ilvl w:val="0"/>
          <w:numId w:val="34"/>
        </w:numPr>
        <w:spacing w:before="0" w:after="60" w:line="259" w:lineRule="auto"/>
        <w:rPr>
          <w:rFonts w:ascii="Arial" w:hAnsi="Arial" w:cs="Arial"/>
        </w:rPr>
      </w:pPr>
      <w:r w:rsidRPr="00AB1F34">
        <w:rPr>
          <w:rFonts w:ascii="Arial" w:hAnsi="Arial" w:cs="Arial"/>
        </w:rPr>
        <w:t xml:space="preserve">continued to foster a workplace culture where members affected by domestic and family violence are supported in the workplace, contributing to a healthy and safe working environment for all.  This is achieved through whole-of-Service strategies such as: </w:t>
      </w:r>
      <w:r w:rsidRPr="00AB1F34">
        <w:rPr>
          <w:rFonts w:ascii="Arial" w:hAnsi="Arial" w:cs="Arial"/>
          <w:i/>
        </w:rPr>
        <w:t xml:space="preserve">Our People Matter Strategy </w:t>
      </w:r>
      <w:r w:rsidRPr="00AB1F34">
        <w:rPr>
          <w:rFonts w:ascii="Arial" w:hAnsi="Arial" w:cs="Arial"/>
        </w:rPr>
        <w:t xml:space="preserve">that takes a holistic approach supporting work and non-work issues impacting the health, safety and wellbeing of employees and their families; the </w:t>
      </w:r>
      <w:r w:rsidRPr="00AB1F34">
        <w:rPr>
          <w:rFonts w:ascii="Arial" w:hAnsi="Arial" w:cs="Arial"/>
          <w:i/>
        </w:rPr>
        <w:t>Supporting Members affected by Domestic and Family Violence Policy</w:t>
      </w:r>
      <w:r w:rsidRPr="00AB1F34">
        <w:rPr>
          <w:rFonts w:ascii="Arial" w:hAnsi="Arial" w:cs="Arial"/>
        </w:rPr>
        <w:t xml:space="preserve">; and </w:t>
      </w:r>
      <w:r w:rsidRPr="00AB1F34">
        <w:rPr>
          <w:rFonts w:ascii="Arial" w:hAnsi="Arial" w:cs="Arial"/>
          <w:i/>
        </w:rPr>
        <w:t>Inclusion and Diversity</w:t>
      </w:r>
    </w:p>
    <w:p w14:paraId="6AC69794" w14:textId="02F6FD93" w:rsidR="00AB1F34" w:rsidRPr="00AB1F34" w:rsidRDefault="00AB1F34" w:rsidP="009B0C67">
      <w:pPr>
        <w:numPr>
          <w:ilvl w:val="0"/>
          <w:numId w:val="34"/>
        </w:numPr>
        <w:spacing w:before="0" w:after="60" w:line="259" w:lineRule="auto"/>
        <w:rPr>
          <w:rFonts w:ascii="Arial" w:hAnsi="Arial" w:cs="Arial"/>
        </w:rPr>
      </w:pPr>
      <w:r w:rsidRPr="00AB1F34">
        <w:rPr>
          <w:rFonts w:ascii="Arial" w:hAnsi="Arial" w:cs="Arial"/>
        </w:rPr>
        <w:t>participated in state-wide events to raise awareness about domestic and family violence prevention, including White Ribbon events in November 2018; Candle Light Vigil launching the start of Domestic and Family Violence Prevention Month of May and Australia CEO Darkness to Daylight Challenge in May 2019</w:t>
      </w:r>
    </w:p>
    <w:p w14:paraId="5FB1EAB2" w14:textId="0D4EC9BA" w:rsidR="00AB1F34" w:rsidRPr="00AB1F34" w:rsidRDefault="00AB1F34" w:rsidP="009B0C67">
      <w:pPr>
        <w:numPr>
          <w:ilvl w:val="0"/>
          <w:numId w:val="34"/>
        </w:numPr>
        <w:spacing w:before="0" w:after="60" w:line="259" w:lineRule="auto"/>
        <w:rPr>
          <w:rFonts w:ascii="Arial" w:hAnsi="Arial" w:cs="Arial"/>
        </w:rPr>
      </w:pPr>
      <w:r w:rsidRPr="00AB1F34">
        <w:rPr>
          <w:rFonts w:ascii="Arial" w:hAnsi="Arial" w:cs="Arial"/>
        </w:rPr>
        <w:t xml:space="preserve">continued to influence cultural change using various communication platforms, e.g. </w:t>
      </w:r>
      <w:r w:rsidRPr="00AB1F34">
        <w:rPr>
          <w:rFonts w:ascii="Arial" w:eastAsia="Times New Roman" w:hAnsi="Arial" w:cs="Arial"/>
        </w:rPr>
        <w:t xml:space="preserve">myPolice and QPS Instagram, to deliver </w:t>
      </w:r>
      <w:r w:rsidRPr="00AB1F34">
        <w:rPr>
          <w:rFonts w:ascii="Arial" w:hAnsi="Arial" w:cs="Arial"/>
        </w:rPr>
        <w:t xml:space="preserve">key messaging </w:t>
      </w:r>
      <w:r w:rsidRPr="00AB1F34">
        <w:rPr>
          <w:rFonts w:ascii="Arial" w:eastAsia="Times New Roman" w:hAnsi="Arial" w:cs="Arial"/>
        </w:rPr>
        <w:t>t</w:t>
      </w:r>
      <w:r w:rsidRPr="00AB1F34">
        <w:rPr>
          <w:rFonts w:ascii="Arial" w:hAnsi="Arial" w:cs="Arial"/>
        </w:rPr>
        <w:t>o prevent and how to respond to violence against women in our workplaces</w:t>
      </w:r>
    </w:p>
    <w:p w14:paraId="47859817" w14:textId="77777777" w:rsidR="00AB1F34" w:rsidRPr="00AB1F34" w:rsidRDefault="00AB1F34" w:rsidP="009B0C67">
      <w:pPr>
        <w:numPr>
          <w:ilvl w:val="0"/>
          <w:numId w:val="34"/>
        </w:numPr>
        <w:spacing w:before="0" w:after="160" w:line="259" w:lineRule="auto"/>
        <w:rPr>
          <w:rFonts w:ascii="Arial" w:hAnsi="Arial" w:cs="Arial"/>
        </w:rPr>
      </w:pPr>
      <w:r w:rsidRPr="00AB1F34">
        <w:rPr>
          <w:rFonts w:ascii="Arial" w:hAnsi="Arial" w:cs="Arial"/>
        </w:rPr>
        <w:t>collaborated with partner agencies and the community on joint strategies that raise awareness about domestic and family violence and other vulnerabilities such mental illness and disability.</w:t>
      </w:r>
    </w:p>
    <w:p w14:paraId="6B2873A2" w14:textId="77777777" w:rsidR="00AB1F34" w:rsidRPr="00AB1F34" w:rsidRDefault="00AB1F34" w:rsidP="00AB1F34">
      <w:pPr>
        <w:spacing w:before="0" w:line="259" w:lineRule="auto"/>
        <w:rPr>
          <w:rFonts w:ascii="Arial" w:hAnsi="Arial" w:cs="Arial"/>
          <w:b/>
        </w:rPr>
      </w:pPr>
      <w:bookmarkStart w:id="111" w:name="_Hlk19726925"/>
      <w:r w:rsidRPr="00AB1F34">
        <w:rPr>
          <w:rFonts w:ascii="Arial" w:hAnsi="Arial" w:cs="Arial"/>
          <w:b/>
        </w:rPr>
        <w:t xml:space="preserve">Enterprise Bargaining Agreement </w:t>
      </w:r>
    </w:p>
    <w:p w14:paraId="09E9006C" w14:textId="7650F199" w:rsidR="00AB1F34" w:rsidRPr="00AB1F34" w:rsidRDefault="00AB1F34" w:rsidP="00AB1F34">
      <w:pPr>
        <w:spacing w:before="0" w:line="259" w:lineRule="auto"/>
        <w:rPr>
          <w:rFonts w:ascii="Arial" w:hAnsi="Arial" w:cs="Arial"/>
        </w:rPr>
      </w:pPr>
      <w:r w:rsidRPr="00AB1F34">
        <w:rPr>
          <w:rFonts w:ascii="Arial" w:hAnsi="Arial" w:cs="Arial"/>
        </w:rPr>
        <w:t xml:space="preserve">The Queensland Police Service Certified Agreement 2016 delivered police officers and staff members covered by the agreement, an annual 2.5% salary increases with additional increase of 0.5% per annum in recognition of the national threat level assessment, counter-terrorism and security overlay for the 2018 Commonwealth Games.  The Agreement has a nominal expiry date of 30 June 2019, and formal negotiations with the Queensland Police Union of Employees and the Queensland Police Commissioned Officers' Union of Employees for a replacement agreement commenced on 18 March 2019.  </w:t>
      </w:r>
    </w:p>
    <w:p w14:paraId="4AC1D85F" w14:textId="1A516F8C" w:rsidR="00AB1F34" w:rsidRPr="00AB1F34" w:rsidRDefault="00AB1F34" w:rsidP="00AB1F34">
      <w:pPr>
        <w:spacing w:before="0" w:line="259" w:lineRule="auto"/>
        <w:rPr>
          <w:rFonts w:ascii="Arial" w:hAnsi="Arial" w:cs="Arial"/>
        </w:rPr>
      </w:pPr>
      <w:r w:rsidRPr="00AB1F34">
        <w:rPr>
          <w:rFonts w:ascii="Arial" w:hAnsi="Arial" w:cs="Arial"/>
        </w:rPr>
        <w:lastRenderedPageBreak/>
        <w:t xml:space="preserve">The State Government Entities Certified Agreement 2015 (the Core Agreement) delivered wage increases for public sector employees of 2.5% per annum operative from 1 September 2015 with an additional one-off payment of $1,300 in recognition of the period that wage increases were not awarded.  Negotiations for a whole-of-government replacement agreement have been conducted through the Office of Industrial Relations with relevant agencies independently negotiating changes to specific Appendices. </w:t>
      </w:r>
    </w:p>
    <w:p w14:paraId="099683A4" w14:textId="77777777" w:rsidR="00AB1F34" w:rsidRPr="00AB1F34" w:rsidRDefault="00AB1F34" w:rsidP="00AB1F34">
      <w:pPr>
        <w:spacing w:before="0" w:line="259" w:lineRule="auto"/>
        <w:rPr>
          <w:rFonts w:ascii="Arial" w:hAnsi="Arial" w:cs="Arial"/>
        </w:rPr>
      </w:pPr>
      <w:r w:rsidRPr="00AB1F34">
        <w:rPr>
          <w:rFonts w:ascii="Arial" w:hAnsi="Arial" w:cs="Arial"/>
        </w:rPr>
        <w:t xml:space="preserve">The State Government Security Certified Agreement 2016 was certified on 30 September 2016 and delivered annual wage increases of 2.5% operative from 1 May 2016.  The Agreement had a nominal expiry date of 30 April 2019 with negotiations commencing with the Together Queensland union on 5 May 2019 for a replacement agreement.  </w:t>
      </w:r>
    </w:p>
    <w:bookmarkEnd w:id="111"/>
    <w:p w14:paraId="12430176" w14:textId="77777777" w:rsidR="0051039C" w:rsidRPr="0051039C" w:rsidRDefault="0051039C" w:rsidP="00E15999">
      <w:pPr>
        <w:spacing w:after="0"/>
        <w:rPr>
          <w:rFonts w:ascii="Arial" w:hAnsi="Arial" w:cs="Arial"/>
          <w:b/>
          <w:sz w:val="28"/>
          <w:szCs w:val="28"/>
        </w:rPr>
      </w:pPr>
      <w:r w:rsidRPr="0051039C">
        <w:rPr>
          <w:rFonts w:ascii="Arial" w:hAnsi="Arial" w:cs="Arial"/>
          <w:b/>
          <w:sz w:val="28"/>
          <w:szCs w:val="28"/>
        </w:rPr>
        <w:t>Early retirement, redundancy and retrenchment</w:t>
      </w:r>
    </w:p>
    <w:p w14:paraId="2F9BBAEC" w14:textId="77777777" w:rsidR="0051039C" w:rsidRDefault="0051039C" w:rsidP="0051039C">
      <w:pPr>
        <w:spacing w:after="0"/>
        <w:rPr>
          <w:rFonts w:ascii="Arial" w:hAnsi="Arial" w:cs="Arial"/>
        </w:rPr>
      </w:pPr>
      <w:r w:rsidRPr="0051039C">
        <w:rPr>
          <w:rFonts w:ascii="Arial" w:hAnsi="Arial" w:cs="Arial"/>
        </w:rPr>
        <w:t>No early retirement, redundancy or retrenchment packages were paid to QPS employees during 201</w:t>
      </w:r>
      <w:r w:rsidR="00DA23B6">
        <w:rPr>
          <w:rFonts w:ascii="Arial" w:hAnsi="Arial" w:cs="Arial"/>
        </w:rPr>
        <w:t>8-19</w:t>
      </w:r>
      <w:r w:rsidRPr="0051039C">
        <w:rPr>
          <w:rFonts w:ascii="Arial" w:hAnsi="Arial" w:cs="Arial"/>
        </w:rPr>
        <w:t>.</w:t>
      </w:r>
    </w:p>
    <w:p w14:paraId="045ECC46" w14:textId="77777777" w:rsidR="0051039C" w:rsidRDefault="0051039C" w:rsidP="00E15999">
      <w:pPr>
        <w:spacing w:after="0"/>
        <w:rPr>
          <w:rFonts w:ascii="Arial" w:hAnsi="Arial" w:cs="Arial"/>
        </w:rPr>
      </w:pPr>
    </w:p>
    <w:p w14:paraId="43CF596B" w14:textId="77777777" w:rsidR="00DA23B6" w:rsidRDefault="00DA23B6">
      <w:pPr>
        <w:rPr>
          <w:rFonts w:ascii="Arial" w:hAnsi="Arial" w:cs="Arial"/>
        </w:rPr>
      </w:pPr>
      <w:r>
        <w:rPr>
          <w:rFonts w:ascii="Arial" w:hAnsi="Arial" w:cs="Arial"/>
        </w:rPr>
        <w:br w:type="page"/>
      </w:r>
    </w:p>
    <w:p w14:paraId="04A63C5C" w14:textId="77777777" w:rsidR="00DA23B6" w:rsidRDefault="00DA23B6" w:rsidP="00DA23B6">
      <w:pPr>
        <w:pStyle w:val="Heading2"/>
      </w:pPr>
      <w:bookmarkStart w:id="112" w:name="_Toc18344775"/>
      <w:bookmarkStart w:id="113" w:name="_Toc18575821"/>
      <w:bookmarkStart w:id="114" w:name="_Toc18575895"/>
      <w:r>
        <w:lastRenderedPageBreak/>
        <w:t>Financial statements</w:t>
      </w:r>
      <w:bookmarkEnd w:id="112"/>
      <w:bookmarkEnd w:id="113"/>
      <w:bookmarkEnd w:id="114"/>
    </w:p>
    <w:p w14:paraId="721BA962" w14:textId="38277AFA" w:rsidR="0060572B" w:rsidRDefault="0060572B" w:rsidP="0060572B">
      <w:pPr>
        <w:pStyle w:val="TOC2"/>
        <w:spacing w:before="360" w:after="0"/>
        <w:rPr>
          <w:rFonts w:asciiTheme="minorHAnsi" w:eastAsiaTheme="minorEastAsia" w:hAnsiTheme="minorHAnsi" w:cstheme="minorBidi"/>
          <w:lang w:eastAsia="en-AU"/>
        </w:rPr>
      </w:pPr>
      <w:r w:rsidRPr="00565528">
        <w:rPr>
          <w:rStyle w:val="Strong"/>
          <w:bCs w:val="0"/>
          <w:highlight w:val="yellow"/>
        </w:rPr>
        <w:fldChar w:fldCharType="begin"/>
      </w:r>
      <w:r w:rsidRPr="00565528">
        <w:rPr>
          <w:rStyle w:val="Strong"/>
          <w:bCs w:val="0"/>
          <w:highlight w:val="yellow"/>
        </w:rPr>
        <w:instrText xml:space="preserve"> TOC \t "finance heading 2,2" </w:instrText>
      </w:r>
      <w:r w:rsidRPr="00565528">
        <w:rPr>
          <w:rStyle w:val="Strong"/>
          <w:bCs w:val="0"/>
          <w:highlight w:val="yellow"/>
        </w:rPr>
        <w:fldChar w:fldCharType="separate"/>
      </w:r>
      <w:r>
        <w:t>Statement of comprehensive income for the year ended 30 June 2019</w:t>
      </w:r>
      <w:r>
        <w:tab/>
      </w:r>
      <w:r w:rsidR="00D937F2">
        <w:t>94</w:t>
      </w:r>
    </w:p>
    <w:p w14:paraId="2A3E1A6D" w14:textId="5F072E85" w:rsidR="0060572B" w:rsidRDefault="0060572B" w:rsidP="0060572B">
      <w:pPr>
        <w:pStyle w:val="TOC2"/>
        <w:spacing w:before="0" w:after="0"/>
        <w:rPr>
          <w:rFonts w:asciiTheme="minorHAnsi" w:eastAsiaTheme="minorEastAsia" w:hAnsiTheme="minorHAnsi" w:cstheme="minorBidi"/>
          <w:lang w:eastAsia="en-AU"/>
        </w:rPr>
      </w:pPr>
      <w:r>
        <w:t>Statement of financial position as at 30 June 2019</w:t>
      </w:r>
      <w:r>
        <w:tab/>
      </w:r>
      <w:r w:rsidR="002F42CF">
        <w:t>95</w:t>
      </w:r>
    </w:p>
    <w:p w14:paraId="2B888AF6" w14:textId="11A8DAA9" w:rsidR="0060572B" w:rsidRDefault="0060572B" w:rsidP="0060572B">
      <w:pPr>
        <w:pStyle w:val="TOC2"/>
        <w:spacing w:before="0" w:after="0"/>
        <w:rPr>
          <w:rFonts w:asciiTheme="minorHAnsi" w:eastAsiaTheme="minorEastAsia" w:hAnsiTheme="minorHAnsi" w:cstheme="minorBidi"/>
          <w:lang w:eastAsia="en-AU"/>
        </w:rPr>
      </w:pPr>
      <w:r>
        <w:t>Statement of changes in equity for the year ended  30 June 2019</w:t>
      </w:r>
      <w:r>
        <w:tab/>
      </w:r>
      <w:r w:rsidR="002F42CF">
        <w:t>96</w:t>
      </w:r>
    </w:p>
    <w:p w14:paraId="3047BE29" w14:textId="56E096F3" w:rsidR="0060572B" w:rsidRDefault="0060572B" w:rsidP="0060572B">
      <w:pPr>
        <w:pStyle w:val="TOC2"/>
        <w:spacing w:before="0" w:after="0"/>
        <w:rPr>
          <w:rFonts w:asciiTheme="minorHAnsi" w:eastAsiaTheme="minorEastAsia" w:hAnsiTheme="minorHAnsi" w:cstheme="minorBidi"/>
          <w:lang w:eastAsia="en-AU"/>
        </w:rPr>
      </w:pPr>
      <w:r>
        <w:t>Statement of cash flows for the year ended 30 June 2019</w:t>
      </w:r>
      <w:r>
        <w:tab/>
      </w:r>
      <w:r w:rsidR="002F42CF">
        <w:t>97</w:t>
      </w:r>
    </w:p>
    <w:p w14:paraId="4B56E69D" w14:textId="3C7BBB0D" w:rsidR="0060572B" w:rsidRDefault="0060572B" w:rsidP="0060572B">
      <w:pPr>
        <w:pStyle w:val="TOC2"/>
        <w:spacing w:before="0" w:after="0"/>
        <w:rPr>
          <w:rFonts w:asciiTheme="minorHAnsi" w:eastAsiaTheme="minorEastAsia" w:hAnsiTheme="minorHAnsi" w:cstheme="minorBidi"/>
          <w:lang w:eastAsia="en-AU"/>
        </w:rPr>
      </w:pPr>
      <w:r>
        <w:t>Notes to the statement of cash flows for the year ended 30 June 2019</w:t>
      </w:r>
      <w:r>
        <w:tab/>
      </w:r>
      <w:r w:rsidR="002F42CF">
        <w:t>98</w:t>
      </w:r>
    </w:p>
    <w:p w14:paraId="5FD9E5F5" w14:textId="7D8F19FB" w:rsidR="0060572B" w:rsidRDefault="0060572B" w:rsidP="0060572B">
      <w:pPr>
        <w:pStyle w:val="TOC2"/>
        <w:spacing w:before="0" w:after="0"/>
        <w:rPr>
          <w:rFonts w:asciiTheme="minorHAnsi" w:eastAsiaTheme="minorEastAsia" w:hAnsiTheme="minorHAnsi" w:cstheme="minorBidi"/>
          <w:lang w:eastAsia="en-AU"/>
        </w:rPr>
      </w:pPr>
      <w:r>
        <w:t>Statement of comprehensive income by major departmental services</w:t>
      </w:r>
      <w:r>
        <w:tab/>
      </w:r>
      <w:r w:rsidR="002F42CF">
        <w:t>99</w:t>
      </w:r>
    </w:p>
    <w:p w14:paraId="4557C870" w14:textId="2DE6A892" w:rsidR="0060572B" w:rsidRDefault="0060572B" w:rsidP="0060572B">
      <w:pPr>
        <w:pStyle w:val="TOC2"/>
        <w:spacing w:before="0" w:after="0"/>
        <w:rPr>
          <w:rFonts w:asciiTheme="minorHAnsi" w:eastAsiaTheme="minorEastAsia" w:hAnsiTheme="minorHAnsi" w:cstheme="minorBidi"/>
          <w:lang w:eastAsia="en-AU"/>
        </w:rPr>
      </w:pPr>
      <w:r>
        <w:t>Statement of assets and liabilities by major departmental services as at 30 June 2019</w:t>
      </w:r>
      <w:r>
        <w:tab/>
      </w:r>
      <w:r w:rsidR="002F42CF">
        <w:t>100</w:t>
      </w:r>
    </w:p>
    <w:p w14:paraId="53B141C2" w14:textId="78AA087B" w:rsidR="0060572B" w:rsidRDefault="0060572B" w:rsidP="0060572B">
      <w:pPr>
        <w:pStyle w:val="TOC2"/>
        <w:spacing w:before="0" w:after="0"/>
        <w:rPr>
          <w:rFonts w:asciiTheme="minorHAnsi" w:eastAsiaTheme="minorEastAsia" w:hAnsiTheme="minorHAnsi" w:cstheme="minorBidi"/>
          <w:lang w:eastAsia="en-AU"/>
        </w:rPr>
      </w:pPr>
      <w:r>
        <w:t>Notes to the financial statements</w:t>
      </w:r>
      <w:r w:rsidR="003647F9">
        <w:t xml:space="preserve"> for the year ended 30 June 20</w:t>
      </w:r>
      <w:r>
        <w:t>19</w:t>
      </w:r>
      <w:r>
        <w:tab/>
      </w:r>
      <w:r w:rsidR="002F42CF">
        <w:t>101</w:t>
      </w:r>
    </w:p>
    <w:p w14:paraId="52349DD8" w14:textId="135DB2B1" w:rsidR="0060572B" w:rsidRDefault="0060572B" w:rsidP="0060572B">
      <w:pPr>
        <w:pStyle w:val="TOC2"/>
        <w:spacing w:before="0" w:after="0"/>
        <w:rPr>
          <w:rFonts w:asciiTheme="minorHAnsi" w:eastAsiaTheme="minorEastAsia" w:hAnsiTheme="minorHAnsi" w:cstheme="minorBidi"/>
          <w:lang w:eastAsia="en-AU"/>
        </w:rPr>
      </w:pPr>
      <w:r>
        <w:t>Management Certificate for the year ended 30 June 2019</w:t>
      </w:r>
      <w:r>
        <w:tab/>
      </w:r>
      <w:r w:rsidR="002F42CF">
        <w:t>123</w:t>
      </w:r>
    </w:p>
    <w:p w14:paraId="479856AA" w14:textId="76C453B1" w:rsidR="0060572B" w:rsidRDefault="0060572B" w:rsidP="0060572B">
      <w:pPr>
        <w:pStyle w:val="TOC2"/>
        <w:spacing w:before="0" w:after="0"/>
        <w:rPr>
          <w:rFonts w:asciiTheme="minorHAnsi" w:eastAsiaTheme="minorEastAsia" w:hAnsiTheme="minorHAnsi" w:cstheme="minorBidi"/>
          <w:lang w:eastAsia="en-AU"/>
        </w:rPr>
      </w:pPr>
      <w:r>
        <w:t>Independent Auditor’s Report</w:t>
      </w:r>
      <w:r>
        <w:tab/>
      </w:r>
      <w:r w:rsidR="002F42CF">
        <w:t>124</w:t>
      </w:r>
    </w:p>
    <w:p w14:paraId="074F4DFF" w14:textId="3A418084" w:rsidR="00DA23B6" w:rsidRDefault="0060572B" w:rsidP="0060572B">
      <w:pPr>
        <w:spacing w:after="0"/>
        <w:rPr>
          <w:rFonts w:ascii="Arial" w:hAnsi="Arial" w:cs="Arial"/>
          <w:noProof/>
        </w:rPr>
      </w:pPr>
      <w:r w:rsidRPr="00565528">
        <w:rPr>
          <w:rStyle w:val="Strong"/>
          <w:rFonts w:ascii="Arial" w:hAnsi="Arial"/>
          <w:bCs w:val="0"/>
          <w:highlight w:val="yellow"/>
        </w:rPr>
        <w:fldChar w:fldCharType="end"/>
      </w:r>
    </w:p>
    <w:p w14:paraId="672FE2CD" w14:textId="709EF7DC" w:rsidR="0060572B" w:rsidRDefault="0060572B" w:rsidP="00E15999">
      <w:pPr>
        <w:spacing w:after="0"/>
        <w:rPr>
          <w:rFonts w:ascii="Arial" w:hAnsi="Arial" w:cs="Arial"/>
        </w:rPr>
      </w:pPr>
    </w:p>
    <w:p w14:paraId="1D97995A" w14:textId="77777777" w:rsidR="0060572B" w:rsidRDefault="0060572B" w:rsidP="00E15999">
      <w:pPr>
        <w:spacing w:after="0"/>
        <w:rPr>
          <w:rFonts w:ascii="Arial" w:hAnsi="Arial" w:cs="Arial"/>
        </w:rPr>
      </w:pPr>
    </w:p>
    <w:p w14:paraId="64F54F6D" w14:textId="77777777" w:rsidR="00F5505C" w:rsidRDefault="00F5505C">
      <w:pPr>
        <w:rPr>
          <w:rFonts w:ascii="Arial" w:hAnsi="Arial" w:cs="Arial"/>
        </w:rPr>
      </w:pPr>
      <w:r>
        <w:rPr>
          <w:rFonts w:ascii="Arial" w:hAnsi="Arial" w:cs="Arial"/>
        </w:rPr>
        <w:br w:type="page"/>
      </w:r>
    </w:p>
    <w:p w14:paraId="741BA8F0" w14:textId="2B126ABD" w:rsidR="00F5505C" w:rsidRPr="00565528" w:rsidRDefault="00F5505C" w:rsidP="00F5505C">
      <w:pPr>
        <w:pStyle w:val="financeheading2"/>
      </w:pPr>
      <w:bookmarkStart w:id="115" w:name="_Toc525647226"/>
      <w:r w:rsidRPr="00565528">
        <w:lastRenderedPageBreak/>
        <w:t>Statement of comprehensive income</w:t>
      </w:r>
      <w:r>
        <w:t xml:space="preserve"> for the year ended</w:t>
      </w:r>
      <w:r>
        <w:br/>
        <w:t>30 June 201</w:t>
      </w:r>
      <w:bookmarkEnd w:id="115"/>
      <w:r>
        <w:t>9</w:t>
      </w:r>
    </w:p>
    <w:p w14:paraId="62B096DD" w14:textId="47A4F27E" w:rsidR="0060572B" w:rsidRDefault="00F5505C">
      <w:pPr>
        <w:rPr>
          <w:rFonts w:ascii="Arial" w:hAnsi="Arial" w:cs="Arial"/>
        </w:rPr>
      </w:pPr>
      <w:r>
        <w:rPr>
          <w:rFonts w:ascii="Arial" w:hAnsi="Arial" w:cs="Arial"/>
          <w:noProof/>
        </w:rPr>
        <w:drawing>
          <wp:inline distT="0" distB="0" distL="0" distR="0" wp14:anchorId="7A68CCA5" wp14:editId="217FC0F1">
            <wp:extent cx="5810049" cy="8437245"/>
            <wp:effectExtent l="0" t="0" r="635" b="19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t="7032"/>
                    <a:stretch/>
                  </pic:blipFill>
                  <pic:spPr bwMode="auto">
                    <a:xfrm>
                      <a:off x="0" y="0"/>
                      <a:ext cx="5811513" cy="8439371"/>
                    </a:xfrm>
                    <a:prstGeom prst="rect">
                      <a:avLst/>
                    </a:prstGeom>
                    <a:noFill/>
                    <a:ln>
                      <a:noFill/>
                    </a:ln>
                    <a:extLst>
                      <a:ext uri="{53640926-AAD7-44D8-BBD7-CCE9431645EC}">
                        <a14:shadowObscured xmlns:a14="http://schemas.microsoft.com/office/drawing/2010/main"/>
                      </a:ext>
                    </a:extLst>
                  </pic:spPr>
                </pic:pic>
              </a:graphicData>
            </a:graphic>
          </wp:inline>
        </w:drawing>
      </w:r>
      <w:r w:rsidR="0060572B">
        <w:rPr>
          <w:rFonts w:ascii="Arial" w:hAnsi="Arial" w:cs="Arial"/>
        </w:rPr>
        <w:br w:type="page"/>
      </w:r>
    </w:p>
    <w:p w14:paraId="5552A963" w14:textId="2E9D54F4" w:rsidR="00F5505C" w:rsidRPr="00565528" w:rsidRDefault="00F5505C" w:rsidP="00F5505C">
      <w:pPr>
        <w:pStyle w:val="financeheading2"/>
      </w:pPr>
      <w:bookmarkStart w:id="116" w:name="_Toc525647227"/>
      <w:r w:rsidRPr="00565528">
        <w:lastRenderedPageBreak/>
        <w:t>Statement of financial position</w:t>
      </w:r>
      <w:r>
        <w:t xml:space="preserve"> as at 30 June 201</w:t>
      </w:r>
      <w:bookmarkEnd w:id="116"/>
      <w:r>
        <w:t>9</w:t>
      </w:r>
    </w:p>
    <w:p w14:paraId="2F9A833D" w14:textId="7184E519" w:rsidR="00F5505C" w:rsidRDefault="00F5505C">
      <w:pPr>
        <w:rPr>
          <w:rFonts w:ascii="Arial" w:hAnsi="Arial" w:cs="Arial"/>
        </w:rPr>
      </w:pPr>
      <w:r>
        <w:rPr>
          <w:rFonts w:ascii="Arial" w:hAnsi="Arial" w:cs="Arial"/>
          <w:noProof/>
        </w:rPr>
        <w:drawing>
          <wp:inline distT="0" distB="0" distL="0" distR="0" wp14:anchorId="1255DC82" wp14:editId="02F9146A">
            <wp:extent cx="5646420" cy="787701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8213"/>
                    <a:stretch/>
                  </pic:blipFill>
                  <pic:spPr bwMode="auto">
                    <a:xfrm>
                      <a:off x="0" y="0"/>
                      <a:ext cx="5647124" cy="7878000"/>
                    </a:xfrm>
                    <a:prstGeom prst="rect">
                      <a:avLst/>
                    </a:prstGeom>
                    <a:noFill/>
                    <a:ln>
                      <a:noFill/>
                    </a:ln>
                    <a:extLst>
                      <a:ext uri="{53640926-AAD7-44D8-BBD7-CCE9431645EC}">
                        <a14:shadowObscured xmlns:a14="http://schemas.microsoft.com/office/drawing/2010/main"/>
                      </a:ext>
                    </a:extLst>
                  </pic:spPr>
                </pic:pic>
              </a:graphicData>
            </a:graphic>
          </wp:inline>
        </w:drawing>
      </w:r>
    </w:p>
    <w:p w14:paraId="65F6D079" w14:textId="28A134E4" w:rsidR="0060572B" w:rsidRDefault="0060572B">
      <w:pPr>
        <w:rPr>
          <w:rFonts w:ascii="Arial" w:hAnsi="Arial" w:cs="Arial"/>
        </w:rPr>
      </w:pPr>
      <w:r>
        <w:rPr>
          <w:rFonts w:ascii="Arial" w:hAnsi="Arial" w:cs="Arial"/>
        </w:rPr>
        <w:br w:type="page"/>
      </w:r>
    </w:p>
    <w:p w14:paraId="71BE35B8" w14:textId="4328385A" w:rsidR="00F5505C" w:rsidRPr="00565528" w:rsidRDefault="00F5505C" w:rsidP="00F5505C">
      <w:pPr>
        <w:pStyle w:val="financeheading2"/>
      </w:pPr>
      <w:bookmarkStart w:id="117" w:name="_Toc525647228"/>
      <w:r w:rsidRPr="00565528">
        <w:lastRenderedPageBreak/>
        <w:t>Statement of changes in equity</w:t>
      </w:r>
      <w:r>
        <w:t xml:space="preserve"> for the year ended </w:t>
      </w:r>
      <w:r>
        <w:br/>
        <w:t>30 June 201</w:t>
      </w:r>
      <w:bookmarkEnd w:id="117"/>
      <w:r>
        <w:t>9</w:t>
      </w:r>
    </w:p>
    <w:p w14:paraId="286B0656" w14:textId="57786D5A" w:rsidR="00F5505C" w:rsidRDefault="00F5505C">
      <w:pPr>
        <w:rPr>
          <w:rFonts w:ascii="Arial" w:hAnsi="Arial" w:cs="Arial"/>
        </w:rPr>
      </w:pPr>
      <w:r>
        <w:rPr>
          <w:rFonts w:ascii="Arial" w:hAnsi="Arial" w:cs="Arial"/>
          <w:noProof/>
        </w:rPr>
        <w:drawing>
          <wp:inline distT="0" distB="0" distL="0" distR="0" wp14:anchorId="4207F06F" wp14:editId="459FAAE4">
            <wp:extent cx="5705245" cy="8279765"/>
            <wp:effectExtent l="0" t="0" r="0" b="698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6858"/>
                    <a:stretch/>
                  </pic:blipFill>
                  <pic:spPr bwMode="auto">
                    <a:xfrm>
                      <a:off x="0" y="0"/>
                      <a:ext cx="5705923" cy="8280749"/>
                    </a:xfrm>
                    <a:prstGeom prst="rect">
                      <a:avLst/>
                    </a:prstGeom>
                    <a:noFill/>
                    <a:ln>
                      <a:noFill/>
                    </a:ln>
                    <a:extLst>
                      <a:ext uri="{53640926-AAD7-44D8-BBD7-CCE9431645EC}">
                        <a14:shadowObscured xmlns:a14="http://schemas.microsoft.com/office/drawing/2010/main"/>
                      </a:ext>
                    </a:extLst>
                  </pic:spPr>
                </pic:pic>
              </a:graphicData>
            </a:graphic>
          </wp:inline>
        </w:drawing>
      </w:r>
    </w:p>
    <w:p w14:paraId="563FF510" w14:textId="5AD8C87B" w:rsidR="0060572B" w:rsidRDefault="0060572B">
      <w:pPr>
        <w:rPr>
          <w:rFonts w:ascii="Arial" w:hAnsi="Arial" w:cs="Arial"/>
        </w:rPr>
      </w:pPr>
      <w:r>
        <w:rPr>
          <w:rFonts w:ascii="Arial" w:hAnsi="Arial" w:cs="Arial"/>
        </w:rPr>
        <w:br w:type="page"/>
      </w:r>
    </w:p>
    <w:p w14:paraId="4ACFF5A1" w14:textId="05AFACF9" w:rsidR="00F5505C" w:rsidRPr="00565528" w:rsidRDefault="00F5505C" w:rsidP="00F5505C">
      <w:pPr>
        <w:pStyle w:val="financeheading2"/>
      </w:pPr>
      <w:bookmarkStart w:id="118" w:name="_Toc525647229"/>
      <w:r w:rsidRPr="00565528">
        <w:lastRenderedPageBreak/>
        <w:t>Statement of cash flows</w:t>
      </w:r>
      <w:r>
        <w:t xml:space="preserve"> for the year ended </w:t>
      </w:r>
      <w:r>
        <w:br/>
        <w:t>30 June 201</w:t>
      </w:r>
      <w:bookmarkEnd w:id="118"/>
      <w:r>
        <w:t>9</w:t>
      </w:r>
    </w:p>
    <w:p w14:paraId="04FFBD4D" w14:textId="6E4876BA" w:rsidR="00F5505C" w:rsidRDefault="00F5505C">
      <w:pPr>
        <w:rPr>
          <w:rFonts w:ascii="Arial" w:hAnsi="Arial" w:cs="Arial"/>
        </w:rPr>
      </w:pPr>
      <w:r>
        <w:rPr>
          <w:rFonts w:ascii="Arial" w:hAnsi="Arial" w:cs="Arial"/>
          <w:noProof/>
        </w:rPr>
        <w:drawing>
          <wp:inline distT="0" distB="0" distL="0" distR="0" wp14:anchorId="6CFFBBBF" wp14:editId="4223468B">
            <wp:extent cx="6241624" cy="8181975"/>
            <wp:effectExtent l="0" t="0" r="698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5">
                      <a:extLst>
                        <a:ext uri="{28A0092B-C50C-407E-A947-70E740481C1C}">
                          <a14:useLocalDpi xmlns:a14="http://schemas.microsoft.com/office/drawing/2010/main" val="0"/>
                        </a:ext>
                      </a:extLst>
                    </a:blip>
                    <a:srcRect t="7251" b="6546"/>
                    <a:stretch/>
                  </pic:blipFill>
                  <pic:spPr bwMode="auto">
                    <a:xfrm>
                      <a:off x="0" y="0"/>
                      <a:ext cx="6248997" cy="8191640"/>
                    </a:xfrm>
                    <a:prstGeom prst="rect">
                      <a:avLst/>
                    </a:prstGeom>
                    <a:noFill/>
                    <a:ln>
                      <a:noFill/>
                    </a:ln>
                    <a:extLst>
                      <a:ext uri="{53640926-AAD7-44D8-BBD7-CCE9431645EC}">
                        <a14:shadowObscured xmlns:a14="http://schemas.microsoft.com/office/drawing/2010/main"/>
                      </a:ext>
                    </a:extLst>
                  </pic:spPr>
                </pic:pic>
              </a:graphicData>
            </a:graphic>
          </wp:inline>
        </w:drawing>
      </w:r>
    </w:p>
    <w:p w14:paraId="1F4E65AC" w14:textId="33144B9B" w:rsidR="0060572B" w:rsidRDefault="0060572B">
      <w:pPr>
        <w:rPr>
          <w:rFonts w:ascii="Arial" w:hAnsi="Arial" w:cs="Arial"/>
        </w:rPr>
      </w:pPr>
      <w:r>
        <w:rPr>
          <w:rFonts w:ascii="Arial" w:hAnsi="Arial" w:cs="Arial"/>
        </w:rPr>
        <w:br w:type="page"/>
      </w:r>
    </w:p>
    <w:p w14:paraId="7C299A53" w14:textId="5101150A" w:rsidR="00F5505C" w:rsidRPr="00565528" w:rsidRDefault="00F5505C" w:rsidP="00F5505C">
      <w:pPr>
        <w:pStyle w:val="financeheading2"/>
      </w:pPr>
      <w:bookmarkStart w:id="119" w:name="_Toc525647230"/>
      <w:r>
        <w:lastRenderedPageBreak/>
        <w:t xml:space="preserve">Notes to the statement of cash flows for the year ended </w:t>
      </w:r>
      <w:r>
        <w:br/>
        <w:t>30 June 201</w:t>
      </w:r>
      <w:bookmarkEnd w:id="119"/>
      <w:r>
        <w:t>9</w:t>
      </w:r>
    </w:p>
    <w:p w14:paraId="7E70CED6" w14:textId="55D5B6CC" w:rsidR="00F5505C" w:rsidRDefault="00F5505C">
      <w:pPr>
        <w:rPr>
          <w:rFonts w:ascii="Arial" w:hAnsi="Arial" w:cs="Arial"/>
        </w:rPr>
      </w:pPr>
      <w:r>
        <w:rPr>
          <w:rFonts w:ascii="Arial" w:hAnsi="Arial" w:cs="Arial"/>
          <w:noProof/>
        </w:rPr>
        <w:drawing>
          <wp:inline distT="0" distB="0" distL="0" distR="0" wp14:anchorId="02D28CF3" wp14:editId="6275FBC6">
            <wp:extent cx="6019800" cy="847725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6">
                      <a:extLst>
                        <a:ext uri="{28A0092B-C50C-407E-A947-70E740481C1C}">
                          <a14:useLocalDpi xmlns:a14="http://schemas.microsoft.com/office/drawing/2010/main" val="0"/>
                        </a:ext>
                      </a:extLst>
                    </a:blip>
                    <a:srcRect t="7331" r="3216" b="5670"/>
                    <a:stretch/>
                  </pic:blipFill>
                  <pic:spPr bwMode="auto">
                    <a:xfrm>
                      <a:off x="0" y="0"/>
                      <a:ext cx="6019800" cy="8477250"/>
                    </a:xfrm>
                    <a:prstGeom prst="rect">
                      <a:avLst/>
                    </a:prstGeom>
                    <a:noFill/>
                    <a:ln>
                      <a:noFill/>
                    </a:ln>
                    <a:extLst>
                      <a:ext uri="{53640926-AAD7-44D8-BBD7-CCE9431645EC}">
                        <a14:shadowObscured xmlns:a14="http://schemas.microsoft.com/office/drawing/2010/main"/>
                      </a:ext>
                    </a:extLst>
                  </pic:spPr>
                </pic:pic>
              </a:graphicData>
            </a:graphic>
          </wp:inline>
        </w:drawing>
      </w:r>
    </w:p>
    <w:p w14:paraId="06ED9BE2" w14:textId="77777777" w:rsidR="002F2577" w:rsidRPr="00565528" w:rsidRDefault="002F2577" w:rsidP="002F2577">
      <w:pPr>
        <w:pStyle w:val="financeheading2"/>
      </w:pPr>
      <w:bookmarkStart w:id="120" w:name="_Toc525647232"/>
      <w:r>
        <w:lastRenderedPageBreak/>
        <w:t>Statement of comprehensive income by major departmental services as at 30 June 2019</w:t>
      </w:r>
    </w:p>
    <w:p w14:paraId="0BA5C356" w14:textId="09E59180" w:rsidR="002F2577" w:rsidRDefault="002F2577">
      <w:pPr>
        <w:rPr>
          <w:rFonts w:ascii="Arial Bold" w:eastAsia="Times New Roman" w:hAnsi="Arial Bold" w:cs="Arial"/>
          <w:b/>
          <w:i/>
          <w:color w:val="0033CC"/>
          <w:kern w:val="20"/>
          <w:sz w:val="36"/>
          <w:szCs w:val="20"/>
          <w:lang w:eastAsia="ja-JP"/>
          <w14:ligatures w14:val="standardContextual"/>
        </w:rPr>
      </w:pPr>
      <w:r>
        <w:rPr>
          <w:rFonts w:ascii="Arial" w:hAnsi="Arial" w:cs="Arial"/>
          <w:noProof/>
        </w:rPr>
        <w:drawing>
          <wp:inline distT="0" distB="0" distL="0" distR="0" wp14:anchorId="470B87EF" wp14:editId="206AAAA7">
            <wp:extent cx="6057900" cy="804862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603" t="5692"/>
                    <a:stretch/>
                  </pic:blipFill>
                  <pic:spPr bwMode="auto">
                    <a:xfrm>
                      <a:off x="0" y="0"/>
                      <a:ext cx="6057900" cy="8048625"/>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0395D675" w14:textId="0F3BFEAC" w:rsidR="00F5505C" w:rsidRPr="00565528" w:rsidRDefault="00F5505C" w:rsidP="00F5505C">
      <w:pPr>
        <w:pStyle w:val="financeheading2"/>
      </w:pPr>
      <w:r>
        <w:lastRenderedPageBreak/>
        <w:t>Statement of assets and liabilities by major departmental services as at 30 June 201</w:t>
      </w:r>
      <w:bookmarkEnd w:id="120"/>
      <w:r>
        <w:t>9</w:t>
      </w:r>
    </w:p>
    <w:p w14:paraId="35957FA1" w14:textId="1DF799A0" w:rsidR="0060572B" w:rsidRDefault="009F5795">
      <w:pPr>
        <w:rPr>
          <w:rFonts w:ascii="Arial" w:hAnsi="Arial" w:cs="Arial"/>
        </w:rPr>
      </w:pPr>
      <w:r>
        <w:rPr>
          <w:rFonts w:ascii="Arial" w:hAnsi="Arial" w:cs="Arial"/>
          <w:noProof/>
        </w:rPr>
        <w:drawing>
          <wp:inline distT="0" distB="0" distL="0" distR="0" wp14:anchorId="153B6A9C" wp14:editId="42FABF8D">
            <wp:extent cx="6228080" cy="8294584"/>
            <wp:effectExtent l="0" t="0" r="127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5634"/>
                    <a:stretch/>
                  </pic:blipFill>
                  <pic:spPr bwMode="auto">
                    <a:xfrm>
                      <a:off x="0" y="0"/>
                      <a:ext cx="6228080" cy="8294584"/>
                    </a:xfrm>
                    <a:prstGeom prst="rect">
                      <a:avLst/>
                    </a:prstGeom>
                    <a:noFill/>
                    <a:ln>
                      <a:noFill/>
                    </a:ln>
                    <a:extLst>
                      <a:ext uri="{53640926-AAD7-44D8-BBD7-CCE9431645EC}">
                        <a14:shadowObscured xmlns:a14="http://schemas.microsoft.com/office/drawing/2010/main"/>
                      </a:ext>
                    </a:extLst>
                  </pic:spPr>
                </pic:pic>
              </a:graphicData>
            </a:graphic>
          </wp:inline>
        </w:drawing>
      </w:r>
      <w:r w:rsidR="0060572B">
        <w:rPr>
          <w:rFonts w:ascii="Arial" w:hAnsi="Arial" w:cs="Arial"/>
        </w:rPr>
        <w:br w:type="page"/>
      </w:r>
    </w:p>
    <w:p w14:paraId="3043F827" w14:textId="6831835A" w:rsidR="009F5795" w:rsidRPr="00565528" w:rsidRDefault="009F5795" w:rsidP="009F5795">
      <w:pPr>
        <w:pStyle w:val="financeheading2"/>
      </w:pPr>
      <w:bookmarkStart w:id="121" w:name="_Toc525647233"/>
      <w:r w:rsidRPr="00565528">
        <w:lastRenderedPageBreak/>
        <w:t>Notes to the financial s</w:t>
      </w:r>
      <w:r>
        <w:t>tatements</w:t>
      </w:r>
      <w:r w:rsidR="0060572B">
        <w:t xml:space="preserve"> </w:t>
      </w:r>
      <w:r w:rsidRPr="00565528">
        <w:t>201</w:t>
      </w:r>
      <w:r>
        <w:t>8-19</w:t>
      </w:r>
      <w:bookmarkEnd w:id="121"/>
    </w:p>
    <w:p w14:paraId="57784C92" w14:textId="59A4D324" w:rsidR="00F5505C" w:rsidRDefault="00F5505C">
      <w:pPr>
        <w:rPr>
          <w:rFonts w:ascii="Arial" w:hAnsi="Arial" w:cs="Arial"/>
        </w:rPr>
      </w:pPr>
      <w:r>
        <w:rPr>
          <w:rFonts w:ascii="Arial" w:hAnsi="Arial" w:cs="Arial"/>
          <w:noProof/>
        </w:rPr>
        <w:drawing>
          <wp:inline distT="0" distB="0" distL="0" distR="0" wp14:anchorId="78F5BEF1" wp14:editId="01107C5A">
            <wp:extent cx="6219825" cy="7600950"/>
            <wp:effectExtent l="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9">
                      <a:extLst>
                        <a:ext uri="{28A0092B-C50C-407E-A947-70E740481C1C}">
                          <a14:useLocalDpi xmlns:a14="http://schemas.microsoft.com/office/drawing/2010/main" val="0"/>
                        </a:ext>
                      </a:extLst>
                    </a:blip>
                    <a:srcRect t="7951" b="10703"/>
                    <a:stretch/>
                  </pic:blipFill>
                  <pic:spPr bwMode="auto">
                    <a:xfrm>
                      <a:off x="0" y="0"/>
                      <a:ext cx="6219825" cy="7600950"/>
                    </a:xfrm>
                    <a:prstGeom prst="rect">
                      <a:avLst/>
                    </a:prstGeom>
                    <a:noFill/>
                    <a:ln>
                      <a:noFill/>
                    </a:ln>
                    <a:extLst>
                      <a:ext uri="{53640926-AAD7-44D8-BBD7-CCE9431645EC}">
                        <a14:shadowObscured xmlns:a14="http://schemas.microsoft.com/office/drawing/2010/main"/>
                      </a:ext>
                    </a:extLst>
                  </pic:spPr>
                </pic:pic>
              </a:graphicData>
            </a:graphic>
          </wp:inline>
        </w:drawing>
      </w:r>
    </w:p>
    <w:p w14:paraId="234503E4" w14:textId="0613A24D" w:rsidR="009F5795" w:rsidRDefault="009F5795">
      <w:pPr>
        <w:rPr>
          <w:rFonts w:ascii="Arial" w:hAnsi="Arial" w:cs="Arial"/>
        </w:rPr>
      </w:pPr>
    </w:p>
    <w:p w14:paraId="3A461427" w14:textId="55B3E0BC" w:rsidR="0060572B" w:rsidRDefault="0060572B">
      <w:pPr>
        <w:rPr>
          <w:rFonts w:ascii="Arial" w:hAnsi="Arial" w:cs="Arial"/>
        </w:rPr>
      </w:pPr>
      <w:r>
        <w:rPr>
          <w:rFonts w:ascii="Arial" w:hAnsi="Arial" w:cs="Arial"/>
        </w:rPr>
        <w:br w:type="page"/>
      </w:r>
    </w:p>
    <w:p w14:paraId="00BADE4D" w14:textId="6B11BAAD" w:rsidR="009F5795" w:rsidRPr="00565528" w:rsidRDefault="009F5795" w:rsidP="009F5795">
      <w:pPr>
        <w:rPr>
          <w:rFonts w:ascii="Arial Bold" w:hAnsi="Arial Bold"/>
          <w:b/>
          <w:i/>
          <w:color w:val="0033CC"/>
          <w:sz w:val="36"/>
          <w:szCs w:val="36"/>
        </w:rPr>
      </w:pPr>
      <w:bookmarkStart w:id="122" w:name="_Hlk18943399"/>
      <w:r w:rsidRPr="00565528">
        <w:rPr>
          <w:rFonts w:ascii="Arial Bold" w:hAnsi="Arial Bold"/>
          <w:b/>
          <w:i/>
          <w:color w:val="0033CC"/>
          <w:sz w:val="36"/>
          <w:szCs w:val="36"/>
        </w:rPr>
        <w:lastRenderedPageBreak/>
        <w:t xml:space="preserve">Notes to the financial statements </w:t>
      </w:r>
      <w:r w:rsidR="003647F9">
        <w:rPr>
          <w:rFonts w:ascii="Arial Bold" w:hAnsi="Arial Bold"/>
          <w:b/>
          <w:i/>
          <w:color w:val="0033CC"/>
          <w:sz w:val="36"/>
          <w:szCs w:val="36"/>
        </w:rPr>
        <w:t xml:space="preserve">for the year ended </w:t>
      </w:r>
      <w:r w:rsidR="003647F9">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bookmarkEnd w:id="122"/>
    <w:p w14:paraId="531123B7" w14:textId="6938912A" w:rsidR="00F5505C" w:rsidRDefault="00F5505C">
      <w:pPr>
        <w:rPr>
          <w:rFonts w:ascii="Arial" w:hAnsi="Arial" w:cs="Arial"/>
        </w:rPr>
      </w:pPr>
      <w:r>
        <w:rPr>
          <w:rFonts w:ascii="Arial" w:hAnsi="Arial" w:cs="Arial"/>
          <w:noProof/>
        </w:rPr>
        <w:drawing>
          <wp:inline distT="0" distB="0" distL="0" distR="0" wp14:anchorId="3A9BD391" wp14:editId="6FCC5822">
            <wp:extent cx="5934075" cy="84010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0">
                      <a:extLst>
                        <a:ext uri="{28A0092B-C50C-407E-A947-70E740481C1C}">
                          <a14:useLocalDpi xmlns:a14="http://schemas.microsoft.com/office/drawing/2010/main" val="0"/>
                        </a:ext>
                      </a:extLst>
                    </a:blip>
                    <a:srcRect t="7685" r="4740" b="1947"/>
                    <a:stretch/>
                  </pic:blipFill>
                  <pic:spPr bwMode="auto">
                    <a:xfrm>
                      <a:off x="0" y="0"/>
                      <a:ext cx="5934075" cy="84010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61614EFB"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715E2DF5" w14:textId="7A8D10CB" w:rsidR="00F5505C" w:rsidRDefault="00F5505C">
      <w:pPr>
        <w:rPr>
          <w:rFonts w:ascii="Arial" w:hAnsi="Arial" w:cs="Arial"/>
        </w:rPr>
      </w:pPr>
      <w:r>
        <w:rPr>
          <w:rFonts w:ascii="Arial" w:hAnsi="Arial" w:cs="Arial"/>
          <w:noProof/>
        </w:rPr>
        <w:drawing>
          <wp:inline distT="0" distB="0" distL="0" distR="0" wp14:anchorId="2C64BB4B" wp14:editId="4064EAB6">
            <wp:extent cx="6019800" cy="844867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1">
                      <a:extLst>
                        <a:ext uri="{28A0092B-C50C-407E-A947-70E740481C1C}">
                          <a14:useLocalDpi xmlns:a14="http://schemas.microsoft.com/office/drawing/2010/main" val="0"/>
                        </a:ext>
                      </a:extLst>
                    </a:blip>
                    <a:srcRect t="7799" r="3216" b="4639"/>
                    <a:stretch/>
                  </pic:blipFill>
                  <pic:spPr bwMode="auto">
                    <a:xfrm>
                      <a:off x="0" y="0"/>
                      <a:ext cx="6019800" cy="8448675"/>
                    </a:xfrm>
                    <a:prstGeom prst="rect">
                      <a:avLst/>
                    </a:prstGeom>
                    <a:noFill/>
                    <a:ln>
                      <a:noFill/>
                    </a:ln>
                    <a:extLst>
                      <a:ext uri="{53640926-AAD7-44D8-BBD7-CCE9431645EC}">
                        <a14:shadowObscured xmlns:a14="http://schemas.microsoft.com/office/drawing/2010/main"/>
                      </a:ext>
                    </a:extLst>
                  </pic:spPr>
                </pic:pic>
              </a:graphicData>
            </a:graphic>
          </wp:inline>
        </w:drawing>
      </w:r>
    </w:p>
    <w:p w14:paraId="6D1FCE5E"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3F5CCB4" w14:textId="77777777" w:rsidR="009F5795" w:rsidRDefault="00F5505C">
      <w:pPr>
        <w:rPr>
          <w:rFonts w:ascii="Arial" w:hAnsi="Arial" w:cs="Arial"/>
        </w:rPr>
      </w:pPr>
      <w:r>
        <w:rPr>
          <w:rFonts w:ascii="Arial" w:hAnsi="Arial" w:cs="Arial"/>
          <w:noProof/>
        </w:rPr>
        <w:drawing>
          <wp:inline distT="0" distB="0" distL="0" distR="0" wp14:anchorId="47EEBC0E" wp14:editId="3CFA6641">
            <wp:extent cx="5886450" cy="84582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2">
                      <a:extLst>
                        <a:ext uri="{28A0092B-C50C-407E-A947-70E740481C1C}">
                          <a14:useLocalDpi xmlns:a14="http://schemas.microsoft.com/office/drawing/2010/main" val="0"/>
                        </a:ext>
                      </a:extLst>
                    </a:blip>
                    <a:srcRect l="1991" t="7278" r="3369" b="4187"/>
                    <a:stretch/>
                  </pic:blipFill>
                  <pic:spPr bwMode="auto">
                    <a:xfrm>
                      <a:off x="0" y="0"/>
                      <a:ext cx="5886450" cy="8458200"/>
                    </a:xfrm>
                    <a:prstGeom prst="rect">
                      <a:avLst/>
                    </a:prstGeom>
                    <a:noFill/>
                    <a:ln>
                      <a:noFill/>
                    </a:ln>
                    <a:extLst>
                      <a:ext uri="{53640926-AAD7-44D8-BBD7-CCE9431645EC}">
                        <a14:shadowObscured xmlns:a14="http://schemas.microsoft.com/office/drawing/2010/main"/>
                      </a:ext>
                    </a:extLst>
                  </pic:spPr>
                </pic:pic>
              </a:graphicData>
            </a:graphic>
          </wp:inline>
        </w:drawing>
      </w:r>
    </w:p>
    <w:p w14:paraId="783CEE85"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766DC18E" w14:textId="2E1C95DB" w:rsidR="00F5505C" w:rsidRDefault="009F5795">
      <w:pPr>
        <w:rPr>
          <w:rFonts w:ascii="Arial" w:hAnsi="Arial" w:cs="Arial"/>
        </w:rPr>
      </w:pPr>
      <w:r>
        <w:rPr>
          <w:rFonts w:ascii="Arial" w:hAnsi="Arial" w:cs="Arial"/>
          <w:noProof/>
        </w:rPr>
        <w:drawing>
          <wp:inline distT="0" distB="0" distL="0" distR="0" wp14:anchorId="19ADCF66" wp14:editId="59A48AED">
            <wp:extent cx="5856071" cy="85153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3">
                      <a:extLst>
                        <a:ext uri="{28A0092B-C50C-407E-A947-70E740481C1C}">
                          <a14:useLocalDpi xmlns:a14="http://schemas.microsoft.com/office/drawing/2010/main" val="0"/>
                        </a:ext>
                      </a:extLst>
                    </a:blip>
                    <a:srcRect l="2294" t="7003" r="2752"/>
                    <a:stretch/>
                  </pic:blipFill>
                  <pic:spPr bwMode="auto">
                    <a:xfrm>
                      <a:off x="0" y="0"/>
                      <a:ext cx="5856974" cy="8516663"/>
                    </a:xfrm>
                    <a:prstGeom prst="rect">
                      <a:avLst/>
                    </a:prstGeom>
                    <a:noFill/>
                    <a:ln>
                      <a:noFill/>
                    </a:ln>
                    <a:extLst>
                      <a:ext uri="{53640926-AAD7-44D8-BBD7-CCE9431645EC}">
                        <a14:shadowObscured xmlns:a14="http://schemas.microsoft.com/office/drawing/2010/main"/>
                      </a:ext>
                    </a:extLst>
                  </pic:spPr>
                </pic:pic>
              </a:graphicData>
            </a:graphic>
          </wp:inline>
        </w:drawing>
      </w:r>
    </w:p>
    <w:p w14:paraId="5497669E"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90BEA58" w14:textId="77777777" w:rsidR="009F5795" w:rsidRDefault="00F5505C">
      <w:pPr>
        <w:rPr>
          <w:rFonts w:ascii="Arial" w:hAnsi="Arial" w:cs="Arial"/>
        </w:rPr>
      </w:pPr>
      <w:r>
        <w:rPr>
          <w:rFonts w:ascii="Arial" w:hAnsi="Arial" w:cs="Arial"/>
          <w:noProof/>
        </w:rPr>
        <w:drawing>
          <wp:inline distT="0" distB="0" distL="0" distR="0" wp14:anchorId="2E093AAE" wp14:editId="6963FEA6">
            <wp:extent cx="5915025" cy="8220075"/>
            <wp:effectExtent l="0" t="0" r="9525"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4">
                      <a:extLst>
                        <a:ext uri="{28A0092B-C50C-407E-A947-70E740481C1C}">
                          <a14:useLocalDpi xmlns:a14="http://schemas.microsoft.com/office/drawing/2010/main" val="0"/>
                        </a:ext>
                      </a:extLst>
                    </a:blip>
                    <a:srcRect l="1225" t="7278" r="3675" b="6679"/>
                    <a:stretch/>
                  </pic:blipFill>
                  <pic:spPr bwMode="auto">
                    <a:xfrm>
                      <a:off x="0" y="0"/>
                      <a:ext cx="5915025" cy="8220075"/>
                    </a:xfrm>
                    <a:prstGeom prst="rect">
                      <a:avLst/>
                    </a:prstGeom>
                    <a:noFill/>
                    <a:ln>
                      <a:noFill/>
                    </a:ln>
                    <a:extLst>
                      <a:ext uri="{53640926-AAD7-44D8-BBD7-CCE9431645EC}">
                        <a14:shadowObscured xmlns:a14="http://schemas.microsoft.com/office/drawing/2010/main"/>
                      </a:ext>
                    </a:extLst>
                  </pic:spPr>
                </pic:pic>
              </a:graphicData>
            </a:graphic>
          </wp:inline>
        </w:drawing>
      </w:r>
    </w:p>
    <w:p w14:paraId="6D64523F" w14:textId="327B7556" w:rsidR="0060572B" w:rsidRDefault="0060572B">
      <w:pPr>
        <w:rPr>
          <w:rFonts w:ascii="Arial" w:hAnsi="Arial" w:cs="Arial"/>
        </w:rPr>
      </w:pPr>
      <w:r>
        <w:rPr>
          <w:rFonts w:ascii="Arial" w:hAnsi="Arial" w:cs="Arial"/>
        </w:rPr>
        <w:br w:type="page"/>
      </w:r>
    </w:p>
    <w:p w14:paraId="2DDA1F1C"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0AA2B3FE" w14:textId="4F489071" w:rsidR="009F5795" w:rsidRPr="00565528" w:rsidRDefault="009F5795" w:rsidP="009F5795">
      <w:pPr>
        <w:rPr>
          <w:rFonts w:ascii="Arial Bold" w:hAnsi="Arial Bold"/>
          <w:b/>
          <w:i/>
          <w:color w:val="0033CC"/>
          <w:sz w:val="36"/>
          <w:szCs w:val="36"/>
        </w:rPr>
      </w:pPr>
      <w:r>
        <w:rPr>
          <w:rFonts w:ascii="Arial" w:hAnsi="Arial" w:cs="Arial"/>
          <w:noProof/>
        </w:rPr>
        <w:drawing>
          <wp:inline distT="0" distB="0" distL="0" distR="0" wp14:anchorId="19BC2EE6" wp14:editId="4F961CD0">
            <wp:extent cx="5962650" cy="812482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5">
                      <a:extLst>
                        <a:ext uri="{28A0092B-C50C-407E-A947-70E740481C1C}">
                          <a14:useLocalDpi xmlns:a14="http://schemas.microsoft.com/office/drawing/2010/main" val="0"/>
                        </a:ext>
                      </a:extLst>
                    </a:blip>
                    <a:srcRect l="1992" t="7256" r="2143" b="7952"/>
                    <a:stretch/>
                  </pic:blipFill>
                  <pic:spPr bwMode="auto">
                    <a:xfrm>
                      <a:off x="0" y="0"/>
                      <a:ext cx="5962650" cy="8124825"/>
                    </a:xfrm>
                    <a:prstGeom prst="rect">
                      <a:avLst/>
                    </a:prstGeom>
                    <a:noFill/>
                    <a:ln>
                      <a:noFill/>
                    </a:ln>
                    <a:extLst>
                      <a:ext uri="{53640926-AAD7-44D8-BBD7-CCE9431645EC}">
                        <a14:shadowObscured xmlns:a14="http://schemas.microsoft.com/office/drawing/2010/main"/>
                      </a:ext>
                    </a:extLst>
                  </pic:spPr>
                </pic:pic>
              </a:graphicData>
            </a:graphic>
          </wp:inline>
        </w:drawing>
      </w:r>
    </w:p>
    <w:p w14:paraId="131856C7" w14:textId="6D58676A" w:rsidR="0060572B" w:rsidRDefault="0060572B">
      <w:pPr>
        <w:rPr>
          <w:rFonts w:ascii="Arial" w:hAnsi="Arial" w:cs="Arial"/>
        </w:rPr>
      </w:pPr>
      <w:r>
        <w:rPr>
          <w:rFonts w:ascii="Arial" w:hAnsi="Arial" w:cs="Arial"/>
        </w:rPr>
        <w:br w:type="page"/>
      </w:r>
    </w:p>
    <w:p w14:paraId="23E849C5"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02DA6C50" w14:textId="77777777" w:rsidR="009F5795" w:rsidRDefault="00F5505C">
      <w:pPr>
        <w:rPr>
          <w:rFonts w:ascii="Arial" w:hAnsi="Arial" w:cs="Arial"/>
        </w:rPr>
      </w:pPr>
      <w:r>
        <w:rPr>
          <w:rFonts w:ascii="Arial" w:hAnsi="Arial" w:cs="Arial"/>
          <w:noProof/>
        </w:rPr>
        <w:drawing>
          <wp:inline distT="0" distB="0" distL="0" distR="0" wp14:anchorId="0BBA3B43" wp14:editId="6CEB852E">
            <wp:extent cx="5934075" cy="8229600"/>
            <wp:effectExtent l="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6">
                      <a:extLst>
                        <a:ext uri="{28A0092B-C50C-407E-A947-70E740481C1C}">
                          <a14:useLocalDpi xmlns:a14="http://schemas.microsoft.com/office/drawing/2010/main" val="0"/>
                        </a:ext>
                      </a:extLst>
                    </a:blip>
                    <a:srcRect l="1529" t="7772" r="3211" b="2695"/>
                    <a:stretch/>
                  </pic:blipFill>
                  <pic:spPr bwMode="auto">
                    <a:xfrm>
                      <a:off x="0" y="0"/>
                      <a:ext cx="5934075" cy="8229600"/>
                    </a:xfrm>
                    <a:prstGeom prst="rect">
                      <a:avLst/>
                    </a:prstGeom>
                    <a:noFill/>
                    <a:ln>
                      <a:noFill/>
                    </a:ln>
                    <a:extLst>
                      <a:ext uri="{53640926-AAD7-44D8-BBD7-CCE9431645EC}">
                        <a14:shadowObscured xmlns:a14="http://schemas.microsoft.com/office/drawing/2010/main"/>
                      </a:ext>
                    </a:extLst>
                  </pic:spPr>
                </pic:pic>
              </a:graphicData>
            </a:graphic>
          </wp:inline>
        </w:drawing>
      </w:r>
    </w:p>
    <w:p w14:paraId="304EDD7D" w14:textId="5085420B" w:rsidR="0060572B" w:rsidRDefault="0060572B">
      <w:pPr>
        <w:rPr>
          <w:rFonts w:ascii="Arial" w:hAnsi="Arial" w:cs="Arial"/>
        </w:rPr>
      </w:pPr>
      <w:r>
        <w:rPr>
          <w:rFonts w:ascii="Arial" w:hAnsi="Arial" w:cs="Arial"/>
        </w:rPr>
        <w:br w:type="page"/>
      </w:r>
    </w:p>
    <w:p w14:paraId="60870354"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C1E4152" w14:textId="2BC14CD9" w:rsidR="00F5505C" w:rsidRDefault="00F5505C">
      <w:pPr>
        <w:rPr>
          <w:rFonts w:ascii="Arial" w:hAnsi="Arial" w:cs="Arial"/>
        </w:rPr>
      </w:pPr>
      <w:r>
        <w:rPr>
          <w:rFonts w:ascii="Arial" w:hAnsi="Arial" w:cs="Arial"/>
          <w:noProof/>
        </w:rPr>
        <w:drawing>
          <wp:inline distT="0" distB="0" distL="0" distR="0" wp14:anchorId="7EE41B71" wp14:editId="0033DC85">
            <wp:extent cx="5934075" cy="798195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7">
                      <a:extLst>
                        <a:ext uri="{28A0092B-C50C-407E-A947-70E740481C1C}">
                          <a14:useLocalDpi xmlns:a14="http://schemas.microsoft.com/office/drawing/2010/main" val="0"/>
                        </a:ext>
                      </a:extLst>
                    </a:blip>
                    <a:srcRect l="2140" t="8054" r="2600" b="4288"/>
                    <a:stretch/>
                  </pic:blipFill>
                  <pic:spPr bwMode="auto">
                    <a:xfrm>
                      <a:off x="0" y="0"/>
                      <a:ext cx="5934075" cy="7981950"/>
                    </a:xfrm>
                    <a:prstGeom prst="rect">
                      <a:avLst/>
                    </a:prstGeom>
                    <a:noFill/>
                    <a:ln>
                      <a:noFill/>
                    </a:ln>
                    <a:extLst>
                      <a:ext uri="{53640926-AAD7-44D8-BBD7-CCE9431645EC}">
                        <a14:shadowObscured xmlns:a14="http://schemas.microsoft.com/office/drawing/2010/main"/>
                      </a:ext>
                    </a:extLst>
                  </pic:spPr>
                </pic:pic>
              </a:graphicData>
            </a:graphic>
          </wp:inline>
        </w:drawing>
      </w:r>
    </w:p>
    <w:p w14:paraId="25764656" w14:textId="4E579621" w:rsidR="00F5505C" w:rsidRDefault="00F5505C">
      <w:pPr>
        <w:rPr>
          <w:rFonts w:ascii="Arial" w:hAnsi="Arial" w:cs="Arial"/>
        </w:rPr>
      </w:pPr>
      <w:r>
        <w:rPr>
          <w:rFonts w:ascii="Arial" w:hAnsi="Arial" w:cs="Arial"/>
        </w:rPr>
        <w:br w:type="page"/>
      </w:r>
    </w:p>
    <w:p w14:paraId="3697A4BA"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398CE71D" w14:textId="60249021" w:rsidR="00F5505C" w:rsidRDefault="00F5505C">
      <w:pPr>
        <w:rPr>
          <w:rFonts w:ascii="Arial" w:hAnsi="Arial" w:cs="Arial"/>
        </w:rPr>
      </w:pPr>
      <w:r>
        <w:rPr>
          <w:rFonts w:ascii="Arial" w:hAnsi="Arial" w:cs="Arial"/>
          <w:noProof/>
        </w:rPr>
        <w:drawing>
          <wp:inline distT="0" distB="0" distL="0" distR="0" wp14:anchorId="70DDE236" wp14:editId="7DD143D7">
            <wp:extent cx="6029325" cy="821055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8">
                      <a:extLst>
                        <a:ext uri="{28A0092B-C50C-407E-A947-70E740481C1C}">
                          <a14:useLocalDpi xmlns:a14="http://schemas.microsoft.com/office/drawing/2010/main" val="0"/>
                        </a:ext>
                      </a:extLst>
                    </a:blip>
                    <a:srcRect l="923" t="7785" r="1693" b="6188"/>
                    <a:stretch/>
                  </pic:blipFill>
                  <pic:spPr bwMode="auto">
                    <a:xfrm>
                      <a:off x="0" y="0"/>
                      <a:ext cx="6029325" cy="8210550"/>
                    </a:xfrm>
                    <a:prstGeom prst="rect">
                      <a:avLst/>
                    </a:prstGeom>
                    <a:noFill/>
                    <a:ln>
                      <a:noFill/>
                    </a:ln>
                    <a:extLst>
                      <a:ext uri="{53640926-AAD7-44D8-BBD7-CCE9431645EC}">
                        <a14:shadowObscured xmlns:a14="http://schemas.microsoft.com/office/drawing/2010/main"/>
                      </a:ext>
                    </a:extLst>
                  </pic:spPr>
                </pic:pic>
              </a:graphicData>
            </a:graphic>
          </wp:inline>
        </w:drawing>
      </w:r>
    </w:p>
    <w:p w14:paraId="19CB064F" w14:textId="56AE44DF" w:rsidR="0060572B" w:rsidRDefault="0060572B">
      <w:pPr>
        <w:rPr>
          <w:rFonts w:ascii="Arial" w:hAnsi="Arial" w:cs="Arial"/>
        </w:rPr>
      </w:pPr>
      <w:r>
        <w:rPr>
          <w:rFonts w:ascii="Arial" w:hAnsi="Arial" w:cs="Arial"/>
        </w:rPr>
        <w:br w:type="page"/>
      </w:r>
    </w:p>
    <w:p w14:paraId="72974D08"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507E8096" w14:textId="77777777" w:rsidR="009F5795" w:rsidRDefault="00F5505C">
      <w:pPr>
        <w:rPr>
          <w:rFonts w:ascii="Arial" w:hAnsi="Arial" w:cs="Arial"/>
        </w:rPr>
      </w:pPr>
      <w:r>
        <w:rPr>
          <w:rFonts w:ascii="Arial" w:hAnsi="Arial" w:cs="Arial"/>
          <w:noProof/>
        </w:rPr>
        <w:drawing>
          <wp:inline distT="0" distB="0" distL="0" distR="0" wp14:anchorId="35C8374C" wp14:editId="585E6039">
            <wp:extent cx="6115050" cy="75819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769" r="1835" b="2474"/>
                    <a:stretch/>
                  </pic:blipFill>
                  <pic:spPr bwMode="auto">
                    <a:xfrm>
                      <a:off x="0" y="0"/>
                      <a:ext cx="6115050" cy="7581900"/>
                    </a:xfrm>
                    <a:prstGeom prst="rect">
                      <a:avLst/>
                    </a:prstGeom>
                    <a:noFill/>
                    <a:ln>
                      <a:noFill/>
                    </a:ln>
                    <a:extLst>
                      <a:ext uri="{53640926-AAD7-44D8-BBD7-CCE9431645EC}">
                        <a14:shadowObscured xmlns:a14="http://schemas.microsoft.com/office/drawing/2010/main"/>
                      </a:ext>
                    </a:extLst>
                  </pic:spPr>
                </pic:pic>
              </a:graphicData>
            </a:graphic>
          </wp:inline>
        </w:drawing>
      </w:r>
    </w:p>
    <w:p w14:paraId="4FD7546B" w14:textId="77777777" w:rsidR="009F5795" w:rsidRDefault="009F5795">
      <w:pPr>
        <w:rPr>
          <w:rFonts w:ascii="Arial" w:hAnsi="Arial" w:cs="Arial"/>
        </w:rPr>
      </w:pPr>
    </w:p>
    <w:p w14:paraId="0CADC0A7" w14:textId="12CE6524" w:rsidR="00F5505C" w:rsidRDefault="00F5505C">
      <w:pPr>
        <w:rPr>
          <w:rFonts w:ascii="Arial" w:hAnsi="Arial" w:cs="Arial"/>
        </w:rPr>
      </w:pPr>
      <w:r>
        <w:rPr>
          <w:rFonts w:ascii="Arial" w:hAnsi="Arial" w:cs="Arial"/>
        </w:rPr>
        <w:br w:type="page"/>
      </w:r>
    </w:p>
    <w:p w14:paraId="31732777"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0FD6095A" w14:textId="530E5BA0" w:rsidR="00F5505C" w:rsidRDefault="00F5505C">
      <w:pPr>
        <w:rPr>
          <w:rFonts w:ascii="Arial" w:hAnsi="Arial" w:cs="Arial"/>
        </w:rPr>
      </w:pPr>
      <w:r>
        <w:rPr>
          <w:rFonts w:ascii="Arial" w:hAnsi="Arial" w:cs="Arial"/>
          <w:noProof/>
        </w:rPr>
        <w:drawing>
          <wp:inline distT="0" distB="0" distL="0" distR="0" wp14:anchorId="332E2CF7" wp14:editId="2CA1B7A1">
            <wp:extent cx="5857875" cy="7962900"/>
            <wp:effectExtent l="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0">
                      <a:extLst>
                        <a:ext uri="{28A0092B-C50C-407E-A947-70E740481C1C}">
                          <a14:useLocalDpi xmlns:a14="http://schemas.microsoft.com/office/drawing/2010/main" val="0"/>
                        </a:ext>
                      </a:extLst>
                    </a:blip>
                    <a:srcRect l="1991" t="8020" r="3828" b="7107"/>
                    <a:stretch/>
                  </pic:blipFill>
                  <pic:spPr bwMode="auto">
                    <a:xfrm>
                      <a:off x="0" y="0"/>
                      <a:ext cx="5857875" cy="7962900"/>
                    </a:xfrm>
                    <a:prstGeom prst="rect">
                      <a:avLst/>
                    </a:prstGeom>
                    <a:noFill/>
                    <a:ln>
                      <a:noFill/>
                    </a:ln>
                    <a:extLst>
                      <a:ext uri="{53640926-AAD7-44D8-BBD7-CCE9431645EC}">
                        <a14:shadowObscured xmlns:a14="http://schemas.microsoft.com/office/drawing/2010/main"/>
                      </a:ext>
                    </a:extLst>
                  </pic:spPr>
                </pic:pic>
              </a:graphicData>
            </a:graphic>
          </wp:inline>
        </w:drawing>
      </w:r>
    </w:p>
    <w:p w14:paraId="68DDF58B" w14:textId="2621CF55" w:rsidR="009F5795" w:rsidRDefault="009F5795">
      <w:pPr>
        <w:rPr>
          <w:rFonts w:ascii="Arial" w:hAnsi="Arial" w:cs="Arial"/>
        </w:rPr>
      </w:pPr>
    </w:p>
    <w:p w14:paraId="7A1BB0B0" w14:textId="135654B7" w:rsidR="009F5795" w:rsidRDefault="009F5795">
      <w:pPr>
        <w:rPr>
          <w:rFonts w:ascii="Arial" w:hAnsi="Arial" w:cs="Arial"/>
        </w:rPr>
      </w:pPr>
    </w:p>
    <w:p w14:paraId="71FC9EDC" w14:textId="03674879" w:rsidR="009F5795" w:rsidRDefault="009F5795">
      <w:pPr>
        <w:rPr>
          <w:rFonts w:ascii="Arial" w:hAnsi="Arial" w:cs="Arial"/>
        </w:rPr>
      </w:pPr>
    </w:p>
    <w:p w14:paraId="29BDC7F0"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5AFE3A51" w14:textId="77777777" w:rsidR="009F5795" w:rsidRDefault="00F5505C">
      <w:pPr>
        <w:rPr>
          <w:rFonts w:ascii="Arial" w:hAnsi="Arial" w:cs="Arial"/>
        </w:rPr>
      </w:pPr>
      <w:r>
        <w:rPr>
          <w:rFonts w:ascii="Arial" w:hAnsi="Arial" w:cs="Arial"/>
          <w:noProof/>
        </w:rPr>
        <w:drawing>
          <wp:inline distT="0" distB="0" distL="0" distR="0" wp14:anchorId="4BA7A110" wp14:editId="21744662">
            <wp:extent cx="5934075" cy="776287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1">
                      <a:extLst>
                        <a:ext uri="{28A0092B-C50C-407E-A947-70E740481C1C}">
                          <a14:useLocalDpi xmlns:a14="http://schemas.microsoft.com/office/drawing/2010/main" val="0"/>
                        </a:ext>
                      </a:extLst>
                    </a:blip>
                    <a:srcRect l="1685" t="8139" r="2910" b="5708"/>
                    <a:stretch/>
                  </pic:blipFill>
                  <pic:spPr bwMode="auto">
                    <a:xfrm>
                      <a:off x="0" y="0"/>
                      <a:ext cx="5934075" cy="7762875"/>
                    </a:xfrm>
                    <a:prstGeom prst="rect">
                      <a:avLst/>
                    </a:prstGeom>
                    <a:noFill/>
                    <a:ln>
                      <a:noFill/>
                    </a:ln>
                    <a:extLst>
                      <a:ext uri="{53640926-AAD7-44D8-BBD7-CCE9431645EC}">
                        <a14:shadowObscured xmlns:a14="http://schemas.microsoft.com/office/drawing/2010/main"/>
                      </a:ext>
                    </a:extLst>
                  </pic:spPr>
                </pic:pic>
              </a:graphicData>
            </a:graphic>
          </wp:inline>
        </w:drawing>
      </w:r>
    </w:p>
    <w:p w14:paraId="04FB0D09" w14:textId="66100E83" w:rsidR="00F5505C" w:rsidRDefault="00F5505C">
      <w:pPr>
        <w:rPr>
          <w:rFonts w:ascii="Arial" w:hAnsi="Arial" w:cs="Arial"/>
        </w:rPr>
      </w:pPr>
      <w:r>
        <w:rPr>
          <w:rFonts w:ascii="Arial" w:hAnsi="Arial" w:cs="Arial"/>
        </w:rPr>
        <w:br w:type="page"/>
      </w:r>
    </w:p>
    <w:p w14:paraId="70AC1581"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7AF70427" w14:textId="6626D91E" w:rsidR="00F5505C" w:rsidRDefault="00F5505C">
      <w:pPr>
        <w:rPr>
          <w:rFonts w:ascii="Arial" w:hAnsi="Arial" w:cs="Arial"/>
        </w:rPr>
      </w:pPr>
      <w:r>
        <w:rPr>
          <w:rFonts w:ascii="Arial" w:hAnsi="Arial" w:cs="Arial"/>
          <w:noProof/>
        </w:rPr>
        <w:drawing>
          <wp:inline distT="0" distB="0" distL="0" distR="0" wp14:anchorId="5FA324C9" wp14:editId="1E3B5B36">
            <wp:extent cx="5886450" cy="816292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2">
                      <a:extLst>
                        <a:ext uri="{28A0092B-C50C-407E-A947-70E740481C1C}">
                          <a14:useLocalDpi xmlns:a14="http://schemas.microsoft.com/office/drawing/2010/main" val="0"/>
                        </a:ext>
                      </a:extLst>
                    </a:blip>
                    <a:srcRect l="1532" t="8012" r="3828" b="5071"/>
                    <a:stretch/>
                  </pic:blipFill>
                  <pic:spPr bwMode="auto">
                    <a:xfrm>
                      <a:off x="0" y="0"/>
                      <a:ext cx="5886450" cy="8162925"/>
                    </a:xfrm>
                    <a:prstGeom prst="rect">
                      <a:avLst/>
                    </a:prstGeom>
                    <a:noFill/>
                    <a:ln>
                      <a:noFill/>
                    </a:ln>
                    <a:extLst>
                      <a:ext uri="{53640926-AAD7-44D8-BBD7-CCE9431645EC}">
                        <a14:shadowObscured xmlns:a14="http://schemas.microsoft.com/office/drawing/2010/main"/>
                      </a:ext>
                    </a:extLst>
                  </pic:spPr>
                </pic:pic>
              </a:graphicData>
            </a:graphic>
          </wp:inline>
        </w:drawing>
      </w:r>
    </w:p>
    <w:p w14:paraId="7B643E12" w14:textId="7FBF6484" w:rsidR="00505971" w:rsidRDefault="00505971">
      <w:pPr>
        <w:rPr>
          <w:rFonts w:ascii="Arial" w:hAnsi="Arial" w:cs="Arial"/>
        </w:rPr>
      </w:pPr>
      <w:r>
        <w:rPr>
          <w:rFonts w:ascii="Arial" w:hAnsi="Arial" w:cs="Arial"/>
        </w:rPr>
        <w:br w:type="page"/>
      </w:r>
    </w:p>
    <w:p w14:paraId="14C1F578"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291FE3E" w14:textId="0F8A85C7" w:rsidR="00F5505C" w:rsidRDefault="00F5505C">
      <w:pPr>
        <w:rPr>
          <w:rFonts w:ascii="Arial" w:hAnsi="Arial" w:cs="Arial"/>
        </w:rPr>
      </w:pPr>
      <w:r>
        <w:rPr>
          <w:rFonts w:ascii="Arial" w:hAnsi="Arial" w:cs="Arial"/>
          <w:noProof/>
        </w:rPr>
        <w:drawing>
          <wp:inline distT="0" distB="0" distL="0" distR="0" wp14:anchorId="19842B69" wp14:editId="3045A75C">
            <wp:extent cx="5905500" cy="833164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3">
                      <a:extLst>
                        <a:ext uri="{28A0092B-C50C-407E-A947-70E740481C1C}">
                          <a14:useLocalDpi xmlns:a14="http://schemas.microsoft.com/office/drawing/2010/main" val="0"/>
                        </a:ext>
                      </a:extLst>
                    </a:blip>
                    <a:srcRect l="919" t="7746" r="2910" b="4270"/>
                    <a:stretch/>
                  </pic:blipFill>
                  <pic:spPr bwMode="auto">
                    <a:xfrm>
                      <a:off x="0" y="0"/>
                      <a:ext cx="5906828" cy="83335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6FF2BCF4"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7FDE1FB" w14:textId="79BCCB00" w:rsidR="00F5505C" w:rsidRDefault="00F5505C">
      <w:pPr>
        <w:rPr>
          <w:rFonts w:ascii="Arial" w:hAnsi="Arial" w:cs="Arial"/>
        </w:rPr>
      </w:pPr>
      <w:r>
        <w:rPr>
          <w:rFonts w:ascii="Arial" w:hAnsi="Arial" w:cs="Arial"/>
          <w:noProof/>
        </w:rPr>
        <w:drawing>
          <wp:inline distT="0" distB="0" distL="0" distR="0" wp14:anchorId="6F6D980F" wp14:editId="6F0A4E79">
            <wp:extent cx="5810250" cy="80676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4">
                      <a:extLst>
                        <a:ext uri="{28A0092B-C50C-407E-A947-70E740481C1C}">
                          <a14:useLocalDpi xmlns:a14="http://schemas.microsoft.com/office/drawing/2010/main" val="0"/>
                        </a:ext>
                      </a:extLst>
                    </a:blip>
                    <a:srcRect l="3064" t="7740" r="3521" b="3661"/>
                    <a:stretch/>
                  </pic:blipFill>
                  <pic:spPr bwMode="auto">
                    <a:xfrm>
                      <a:off x="0" y="0"/>
                      <a:ext cx="5810250" cy="8067675"/>
                    </a:xfrm>
                    <a:prstGeom prst="rect">
                      <a:avLst/>
                    </a:prstGeom>
                    <a:noFill/>
                    <a:ln>
                      <a:noFill/>
                    </a:ln>
                    <a:extLst>
                      <a:ext uri="{53640926-AAD7-44D8-BBD7-CCE9431645EC}">
                        <a14:shadowObscured xmlns:a14="http://schemas.microsoft.com/office/drawing/2010/main"/>
                      </a:ext>
                    </a:extLst>
                  </pic:spPr>
                </pic:pic>
              </a:graphicData>
            </a:graphic>
          </wp:inline>
        </w:drawing>
      </w:r>
    </w:p>
    <w:p w14:paraId="2AB40791" w14:textId="79716F9D" w:rsidR="00F5505C" w:rsidRDefault="00F5505C">
      <w:pPr>
        <w:rPr>
          <w:rFonts w:ascii="Arial" w:hAnsi="Arial" w:cs="Arial"/>
        </w:rPr>
      </w:pPr>
      <w:r>
        <w:rPr>
          <w:rFonts w:ascii="Arial" w:hAnsi="Arial" w:cs="Arial"/>
        </w:rPr>
        <w:br w:type="page"/>
      </w:r>
    </w:p>
    <w:p w14:paraId="4E47DDF7"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3E220B2F" w14:textId="089C516D" w:rsidR="00F5505C" w:rsidRDefault="00F5505C">
      <w:pPr>
        <w:rPr>
          <w:rFonts w:ascii="Arial" w:hAnsi="Arial" w:cs="Arial"/>
        </w:rPr>
      </w:pPr>
      <w:r>
        <w:rPr>
          <w:rFonts w:ascii="Arial" w:hAnsi="Arial" w:cs="Arial"/>
          <w:noProof/>
        </w:rPr>
        <w:drawing>
          <wp:inline distT="0" distB="0" distL="0" distR="0" wp14:anchorId="63816445" wp14:editId="083F89F6">
            <wp:extent cx="6019800" cy="80772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5">
                      <a:extLst>
                        <a:ext uri="{28A0092B-C50C-407E-A947-70E740481C1C}">
                          <a14:useLocalDpi xmlns:a14="http://schemas.microsoft.com/office/drawing/2010/main" val="0"/>
                        </a:ext>
                      </a:extLst>
                    </a:blip>
                    <a:srcRect l="1532" t="7762" r="1685" b="6754"/>
                    <a:stretch/>
                  </pic:blipFill>
                  <pic:spPr bwMode="auto">
                    <a:xfrm>
                      <a:off x="0" y="0"/>
                      <a:ext cx="6019800" cy="8077200"/>
                    </a:xfrm>
                    <a:prstGeom prst="rect">
                      <a:avLst/>
                    </a:prstGeom>
                    <a:noFill/>
                    <a:ln>
                      <a:noFill/>
                    </a:ln>
                    <a:extLst>
                      <a:ext uri="{53640926-AAD7-44D8-BBD7-CCE9431645EC}">
                        <a14:shadowObscured xmlns:a14="http://schemas.microsoft.com/office/drawing/2010/main"/>
                      </a:ext>
                    </a:extLst>
                  </pic:spPr>
                </pic:pic>
              </a:graphicData>
            </a:graphic>
          </wp:inline>
        </w:drawing>
      </w:r>
    </w:p>
    <w:p w14:paraId="6FEC78C5" w14:textId="5DE203EB" w:rsidR="009F5795" w:rsidRDefault="009F5795">
      <w:pPr>
        <w:rPr>
          <w:rFonts w:ascii="Arial" w:hAnsi="Arial" w:cs="Arial"/>
        </w:rPr>
      </w:pPr>
    </w:p>
    <w:p w14:paraId="42BD2D01" w14:textId="07245A8B" w:rsidR="00505971" w:rsidRDefault="00505971">
      <w:pPr>
        <w:rPr>
          <w:rFonts w:ascii="Arial" w:hAnsi="Arial" w:cs="Arial"/>
        </w:rPr>
      </w:pPr>
      <w:r>
        <w:rPr>
          <w:rFonts w:ascii="Arial" w:hAnsi="Arial" w:cs="Arial"/>
        </w:rPr>
        <w:br w:type="page"/>
      </w:r>
    </w:p>
    <w:p w14:paraId="361B3A5A"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03273030" w14:textId="7EE058E6" w:rsidR="00F5505C" w:rsidRDefault="00F5505C">
      <w:pPr>
        <w:rPr>
          <w:rFonts w:ascii="Arial" w:hAnsi="Arial" w:cs="Arial"/>
        </w:rPr>
      </w:pPr>
      <w:r>
        <w:rPr>
          <w:rFonts w:ascii="Arial" w:hAnsi="Arial" w:cs="Arial"/>
          <w:noProof/>
        </w:rPr>
        <w:drawing>
          <wp:inline distT="0" distB="0" distL="0" distR="0" wp14:anchorId="232E0287" wp14:editId="03CB2C95">
            <wp:extent cx="5876925" cy="8258175"/>
            <wp:effectExtent l="0" t="0" r="9525"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6">
                      <a:extLst>
                        <a:ext uri="{28A0092B-C50C-407E-A947-70E740481C1C}">
                          <a14:useLocalDpi xmlns:a14="http://schemas.microsoft.com/office/drawing/2010/main" val="0"/>
                        </a:ext>
                      </a:extLst>
                    </a:blip>
                    <a:srcRect l="2297" t="7934" r="3216" b="3867"/>
                    <a:stretch/>
                  </pic:blipFill>
                  <pic:spPr bwMode="auto">
                    <a:xfrm>
                      <a:off x="0" y="0"/>
                      <a:ext cx="5876925" cy="82581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4D9A5E92"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1B9EFBE5" w14:textId="7B6583CC" w:rsidR="00F5505C" w:rsidRDefault="00F5505C">
      <w:pPr>
        <w:rPr>
          <w:rFonts w:ascii="Arial" w:hAnsi="Arial" w:cs="Arial"/>
        </w:rPr>
      </w:pPr>
      <w:r>
        <w:rPr>
          <w:rFonts w:ascii="Arial" w:hAnsi="Arial" w:cs="Arial"/>
          <w:noProof/>
        </w:rPr>
        <w:drawing>
          <wp:inline distT="0" distB="0" distL="0" distR="0" wp14:anchorId="2F637801" wp14:editId="0AA37484">
            <wp:extent cx="5969788" cy="81534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7">
                      <a:extLst>
                        <a:ext uri="{28A0092B-C50C-407E-A947-70E740481C1C}">
                          <a14:useLocalDpi xmlns:a14="http://schemas.microsoft.com/office/drawing/2010/main" val="0"/>
                        </a:ext>
                      </a:extLst>
                    </a:blip>
                    <a:srcRect t="8012" r="2599" b="5935"/>
                    <a:stretch/>
                  </pic:blipFill>
                  <pic:spPr bwMode="auto">
                    <a:xfrm>
                      <a:off x="0" y="0"/>
                      <a:ext cx="5972273" cy="8156794"/>
                    </a:xfrm>
                    <a:prstGeom prst="rect">
                      <a:avLst/>
                    </a:prstGeom>
                    <a:noFill/>
                    <a:ln>
                      <a:noFill/>
                    </a:ln>
                    <a:extLst>
                      <a:ext uri="{53640926-AAD7-44D8-BBD7-CCE9431645EC}">
                        <a14:shadowObscured xmlns:a14="http://schemas.microsoft.com/office/drawing/2010/main"/>
                      </a:ext>
                    </a:extLst>
                  </pic:spPr>
                </pic:pic>
              </a:graphicData>
            </a:graphic>
          </wp:inline>
        </w:drawing>
      </w:r>
    </w:p>
    <w:p w14:paraId="007E27D1" w14:textId="02CA3666" w:rsidR="009F5795" w:rsidRDefault="009F5795">
      <w:pPr>
        <w:rPr>
          <w:rFonts w:ascii="Arial" w:hAnsi="Arial" w:cs="Arial"/>
        </w:rPr>
      </w:pPr>
    </w:p>
    <w:p w14:paraId="362AD2A5"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4B22CB37" w14:textId="3BB9A2BA" w:rsidR="00F5505C" w:rsidRDefault="00F5505C">
      <w:pPr>
        <w:rPr>
          <w:rFonts w:ascii="Arial" w:hAnsi="Arial" w:cs="Arial"/>
        </w:rPr>
      </w:pPr>
      <w:r>
        <w:rPr>
          <w:rFonts w:ascii="Arial" w:hAnsi="Arial" w:cs="Arial"/>
          <w:noProof/>
        </w:rPr>
        <w:drawing>
          <wp:inline distT="0" distB="0" distL="0" distR="0" wp14:anchorId="2437B201" wp14:editId="7CE7E9D7">
            <wp:extent cx="5991225" cy="84867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71" t="7782" r="2744" b="5545"/>
                    <a:stretch/>
                  </pic:blipFill>
                  <pic:spPr bwMode="auto">
                    <a:xfrm>
                      <a:off x="0" y="0"/>
                      <a:ext cx="5991225" cy="84867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23DFC1FC"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2C1DFAE4" w14:textId="5BA48AF1" w:rsidR="00F5505C" w:rsidRDefault="00F5505C">
      <w:pPr>
        <w:rPr>
          <w:rFonts w:ascii="Arial" w:hAnsi="Arial" w:cs="Arial"/>
        </w:rPr>
      </w:pPr>
      <w:r>
        <w:rPr>
          <w:rFonts w:ascii="Arial" w:hAnsi="Arial" w:cs="Arial"/>
          <w:noProof/>
        </w:rPr>
        <w:drawing>
          <wp:inline distT="0" distB="0" distL="0" distR="0" wp14:anchorId="7F2B7452" wp14:editId="4BE66441">
            <wp:extent cx="5753100" cy="83820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09">
                      <a:extLst>
                        <a:ext uri="{28A0092B-C50C-407E-A947-70E740481C1C}">
                          <a14:useLocalDpi xmlns:a14="http://schemas.microsoft.com/office/drawing/2010/main" val="0"/>
                        </a:ext>
                      </a:extLst>
                    </a:blip>
                    <a:srcRect l="1988" t="7949" r="5656"/>
                    <a:stretch/>
                  </pic:blipFill>
                  <pic:spPr bwMode="auto">
                    <a:xfrm>
                      <a:off x="0" y="0"/>
                      <a:ext cx="5753100" cy="838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5A21A34F" w14:textId="77777777" w:rsidR="003647F9" w:rsidRPr="00565528" w:rsidRDefault="003647F9" w:rsidP="003647F9">
      <w:pPr>
        <w:rPr>
          <w:rFonts w:ascii="Arial Bold" w:hAnsi="Arial Bold"/>
          <w:b/>
          <w:i/>
          <w:color w:val="0033CC"/>
          <w:sz w:val="36"/>
          <w:szCs w:val="36"/>
        </w:rPr>
      </w:pPr>
      <w:r w:rsidRPr="00565528">
        <w:rPr>
          <w:rFonts w:ascii="Arial Bold" w:hAnsi="Arial Bold"/>
          <w:b/>
          <w:i/>
          <w:color w:val="0033CC"/>
          <w:sz w:val="36"/>
          <w:szCs w:val="36"/>
        </w:rPr>
        <w:lastRenderedPageBreak/>
        <w:t xml:space="preserve">Notes to the financial statements </w:t>
      </w:r>
      <w:r>
        <w:rPr>
          <w:rFonts w:ascii="Arial Bold" w:hAnsi="Arial Bold"/>
          <w:b/>
          <w:i/>
          <w:color w:val="0033CC"/>
          <w:sz w:val="36"/>
          <w:szCs w:val="36"/>
        </w:rPr>
        <w:t xml:space="preserve">for the year ended </w:t>
      </w:r>
      <w:r>
        <w:rPr>
          <w:rFonts w:ascii="Arial Bold" w:hAnsi="Arial Bold"/>
          <w:b/>
          <w:i/>
          <w:color w:val="0033CC"/>
          <w:sz w:val="36"/>
          <w:szCs w:val="36"/>
        </w:rPr>
        <w:br/>
        <w:t>30 June 2019</w:t>
      </w:r>
      <w:r w:rsidRPr="00565528">
        <w:rPr>
          <w:rFonts w:ascii="Arial Bold" w:hAnsi="Arial Bold"/>
          <w:b/>
          <w:i/>
          <w:color w:val="0033CC"/>
          <w:sz w:val="36"/>
          <w:szCs w:val="36"/>
        </w:rPr>
        <w:t xml:space="preserve"> (cont’d)</w:t>
      </w:r>
    </w:p>
    <w:p w14:paraId="5247A172" w14:textId="77777777" w:rsidR="0060572B" w:rsidRDefault="00F5505C">
      <w:pPr>
        <w:rPr>
          <w:rFonts w:ascii="Arial" w:hAnsi="Arial" w:cs="Arial"/>
        </w:rPr>
      </w:pPr>
      <w:r>
        <w:rPr>
          <w:rFonts w:ascii="Arial" w:hAnsi="Arial" w:cs="Arial"/>
          <w:noProof/>
        </w:rPr>
        <w:drawing>
          <wp:inline distT="0" distB="0" distL="0" distR="0" wp14:anchorId="02C6510A" wp14:editId="61125C72">
            <wp:extent cx="5438775" cy="7419975"/>
            <wp:effectExtent l="0" t="0" r="9525" b="95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638" t="7373" r="4894" b="9357"/>
                    <a:stretch/>
                  </pic:blipFill>
                  <pic:spPr bwMode="auto">
                    <a:xfrm>
                      <a:off x="0" y="0"/>
                      <a:ext cx="5440134" cy="7421829"/>
                    </a:xfrm>
                    <a:prstGeom prst="rect">
                      <a:avLst/>
                    </a:prstGeom>
                    <a:noFill/>
                    <a:ln>
                      <a:noFill/>
                    </a:ln>
                    <a:extLst>
                      <a:ext uri="{53640926-AAD7-44D8-BBD7-CCE9431645EC}">
                        <a14:shadowObscured xmlns:a14="http://schemas.microsoft.com/office/drawing/2010/main"/>
                      </a:ext>
                    </a:extLst>
                  </pic:spPr>
                </pic:pic>
              </a:graphicData>
            </a:graphic>
          </wp:inline>
        </w:drawing>
      </w:r>
    </w:p>
    <w:p w14:paraId="28827319" w14:textId="21096D87" w:rsidR="00F5505C" w:rsidRDefault="00F5505C">
      <w:pPr>
        <w:rPr>
          <w:rFonts w:ascii="Arial" w:hAnsi="Arial" w:cs="Arial"/>
        </w:rPr>
      </w:pPr>
      <w:r>
        <w:rPr>
          <w:rFonts w:ascii="Arial" w:hAnsi="Arial" w:cs="Arial"/>
        </w:rPr>
        <w:br w:type="page"/>
      </w:r>
    </w:p>
    <w:p w14:paraId="4B71FCDA" w14:textId="53109547" w:rsidR="0060572B" w:rsidRPr="00565528" w:rsidRDefault="0060572B" w:rsidP="0060572B">
      <w:pPr>
        <w:pStyle w:val="financeheading2"/>
      </w:pPr>
      <w:bookmarkStart w:id="123" w:name="_Toc525647234"/>
      <w:r w:rsidRPr="00565528">
        <w:lastRenderedPageBreak/>
        <w:t>Management Certificate for the year ended 30 June 201</w:t>
      </w:r>
      <w:r w:rsidR="003647F9">
        <w:t>9</w:t>
      </w:r>
      <w:bookmarkEnd w:id="123"/>
    </w:p>
    <w:p w14:paraId="4F71458C" w14:textId="19915D8A" w:rsidR="00F5505C" w:rsidRDefault="00F5505C">
      <w:pPr>
        <w:rPr>
          <w:rFonts w:ascii="Arial" w:hAnsi="Arial" w:cs="Arial"/>
        </w:rPr>
      </w:pPr>
      <w:r>
        <w:rPr>
          <w:rFonts w:ascii="Arial" w:hAnsi="Arial" w:cs="Arial"/>
          <w:noProof/>
        </w:rPr>
        <w:drawing>
          <wp:inline distT="0" distB="0" distL="0" distR="0" wp14:anchorId="05D64331" wp14:editId="4AB7B779">
            <wp:extent cx="5829287" cy="7947025"/>
            <wp:effectExtent l="0" t="0" r="63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9908" t="9524" r="11468" b="14611"/>
                    <a:stretch/>
                  </pic:blipFill>
                  <pic:spPr bwMode="auto">
                    <a:xfrm>
                      <a:off x="0" y="0"/>
                      <a:ext cx="5831600" cy="7950178"/>
                    </a:xfrm>
                    <a:prstGeom prst="rect">
                      <a:avLst/>
                    </a:prstGeom>
                    <a:noFill/>
                    <a:ln>
                      <a:noFill/>
                    </a:ln>
                    <a:extLst>
                      <a:ext uri="{53640926-AAD7-44D8-BBD7-CCE9431645EC}">
                        <a14:shadowObscured xmlns:a14="http://schemas.microsoft.com/office/drawing/2010/main"/>
                      </a:ext>
                    </a:extLst>
                  </pic:spPr>
                </pic:pic>
              </a:graphicData>
            </a:graphic>
          </wp:inline>
        </w:drawing>
      </w:r>
    </w:p>
    <w:p w14:paraId="76231D32" w14:textId="4369BFB5" w:rsidR="00F5505C" w:rsidRDefault="00F5505C">
      <w:pPr>
        <w:rPr>
          <w:rFonts w:ascii="Arial" w:hAnsi="Arial" w:cs="Arial"/>
        </w:rPr>
      </w:pPr>
      <w:r>
        <w:rPr>
          <w:rFonts w:ascii="Arial" w:hAnsi="Arial" w:cs="Arial"/>
        </w:rPr>
        <w:br w:type="page"/>
      </w:r>
    </w:p>
    <w:p w14:paraId="745241EC" w14:textId="2FBAE20D" w:rsidR="009A3035" w:rsidRPr="00565528" w:rsidRDefault="009A3035" w:rsidP="009A3035">
      <w:pPr>
        <w:pStyle w:val="financeheading2"/>
      </w:pPr>
      <w:r>
        <w:lastRenderedPageBreak/>
        <w:t>Independent Auditor</w:t>
      </w:r>
      <w:r w:rsidR="006306FC">
        <w:t>’</w:t>
      </w:r>
      <w:r>
        <w:t>s Report</w:t>
      </w:r>
    </w:p>
    <w:p w14:paraId="19086EBA" w14:textId="5E656E01" w:rsidR="009A3035" w:rsidRDefault="006306FC">
      <w:pPr>
        <w:rPr>
          <w:rFonts w:ascii="Arial" w:hAnsi="Arial" w:cs="Arial"/>
        </w:rPr>
      </w:pPr>
      <w:r>
        <w:rPr>
          <w:rFonts w:ascii="Arial" w:hAnsi="Arial" w:cs="Arial"/>
          <w:noProof/>
        </w:rPr>
        <w:drawing>
          <wp:inline distT="0" distB="0" distL="0" distR="0" wp14:anchorId="7FD93F98" wp14:editId="18EDD15A">
            <wp:extent cx="5953125" cy="865017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798" t="3613" r="6269" b="8009"/>
                    <a:stretch/>
                  </pic:blipFill>
                  <pic:spPr bwMode="auto">
                    <a:xfrm>
                      <a:off x="0" y="0"/>
                      <a:ext cx="5955485" cy="8653608"/>
                    </a:xfrm>
                    <a:prstGeom prst="rect">
                      <a:avLst/>
                    </a:prstGeom>
                    <a:noFill/>
                    <a:ln>
                      <a:noFill/>
                    </a:ln>
                    <a:extLst>
                      <a:ext uri="{53640926-AAD7-44D8-BBD7-CCE9431645EC}">
                        <a14:shadowObscured xmlns:a14="http://schemas.microsoft.com/office/drawing/2010/main"/>
                      </a:ext>
                    </a:extLst>
                  </pic:spPr>
                </pic:pic>
              </a:graphicData>
            </a:graphic>
          </wp:inline>
        </w:drawing>
      </w:r>
    </w:p>
    <w:p w14:paraId="7E6B28E4" w14:textId="20BB396E" w:rsidR="006306FC" w:rsidRPr="00565528" w:rsidRDefault="006306FC" w:rsidP="006306FC">
      <w:pPr>
        <w:rPr>
          <w:rFonts w:ascii="Arial Bold" w:hAnsi="Arial Bold"/>
          <w:b/>
          <w:i/>
          <w:color w:val="0033CC"/>
          <w:sz w:val="36"/>
          <w:szCs w:val="36"/>
        </w:rPr>
      </w:pPr>
      <w:r>
        <w:rPr>
          <w:rFonts w:ascii="Arial Bold" w:hAnsi="Arial Bold"/>
          <w:b/>
          <w:i/>
          <w:color w:val="0033CC"/>
          <w:sz w:val="36"/>
          <w:szCs w:val="36"/>
        </w:rPr>
        <w:lastRenderedPageBreak/>
        <w:t>Independent Auditor’s Report (c</w:t>
      </w:r>
      <w:r w:rsidRPr="00565528">
        <w:rPr>
          <w:rFonts w:ascii="Arial Bold" w:hAnsi="Arial Bold"/>
          <w:b/>
          <w:i/>
          <w:color w:val="0033CC"/>
          <w:sz w:val="36"/>
          <w:szCs w:val="36"/>
        </w:rPr>
        <w:t>ont’d)</w:t>
      </w:r>
    </w:p>
    <w:p w14:paraId="6E3B925F" w14:textId="2DE4A82B" w:rsidR="006306FC" w:rsidRDefault="006306FC">
      <w:pPr>
        <w:rPr>
          <w:rFonts w:ascii="Arial" w:hAnsi="Arial" w:cs="Arial"/>
        </w:rPr>
      </w:pPr>
      <w:r>
        <w:rPr>
          <w:rFonts w:ascii="Arial Bold" w:hAnsi="Arial Bold"/>
          <w:b/>
          <w:i/>
          <w:noProof/>
          <w:color w:val="0033CC"/>
          <w:sz w:val="36"/>
          <w:szCs w:val="36"/>
        </w:rPr>
        <w:drawing>
          <wp:inline distT="0" distB="0" distL="0" distR="0" wp14:anchorId="38144154" wp14:editId="075C5569">
            <wp:extent cx="5657850" cy="8427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0399" t="3140" r="8715" b="11581"/>
                    <a:stretch/>
                  </pic:blipFill>
                  <pic:spPr bwMode="auto">
                    <a:xfrm>
                      <a:off x="0" y="0"/>
                      <a:ext cx="5658978" cy="8429630"/>
                    </a:xfrm>
                    <a:prstGeom prst="rect">
                      <a:avLst/>
                    </a:prstGeom>
                    <a:noFill/>
                    <a:ln>
                      <a:noFill/>
                    </a:ln>
                    <a:extLst>
                      <a:ext uri="{53640926-AAD7-44D8-BBD7-CCE9431645EC}">
                        <a14:shadowObscured xmlns:a14="http://schemas.microsoft.com/office/drawing/2010/main"/>
                      </a:ext>
                    </a:extLst>
                  </pic:spPr>
                </pic:pic>
              </a:graphicData>
            </a:graphic>
          </wp:inline>
        </w:drawing>
      </w:r>
    </w:p>
    <w:p w14:paraId="7DF4B38B" w14:textId="5A14E254" w:rsidR="009A3035" w:rsidRDefault="009A3035">
      <w:pPr>
        <w:rPr>
          <w:rFonts w:ascii="Arial" w:hAnsi="Arial" w:cs="Arial"/>
        </w:rPr>
      </w:pPr>
      <w:r>
        <w:rPr>
          <w:rFonts w:ascii="Arial" w:hAnsi="Arial" w:cs="Arial"/>
        </w:rPr>
        <w:br w:type="page"/>
      </w:r>
    </w:p>
    <w:p w14:paraId="7742C24C" w14:textId="77777777" w:rsidR="006306FC" w:rsidRPr="00565528" w:rsidRDefault="006306FC" w:rsidP="006306FC">
      <w:pPr>
        <w:rPr>
          <w:rFonts w:ascii="Arial Bold" w:hAnsi="Arial Bold"/>
          <w:b/>
          <w:i/>
          <w:color w:val="0033CC"/>
          <w:sz w:val="36"/>
          <w:szCs w:val="36"/>
        </w:rPr>
      </w:pPr>
      <w:r>
        <w:rPr>
          <w:rFonts w:ascii="Arial Bold" w:hAnsi="Arial Bold"/>
          <w:b/>
          <w:i/>
          <w:color w:val="0033CC"/>
          <w:sz w:val="36"/>
          <w:szCs w:val="36"/>
        </w:rPr>
        <w:lastRenderedPageBreak/>
        <w:t>Independent Auditor’s Report (c</w:t>
      </w:r>
      <w:r w:rsidRPr="00565528">
        <w:rPr>
          <w:rFonts w:ascii="Arial Bold" w:hAnsi="Arial Bold"/>
          <w:b/>
          <w:i/>
          <w:color w:val="0033CC"/>
          <w:sz w:val="36"/>
          <w:szCs w:val="36"/>
        </w:rPr>
        <w:t>ont’d)</w:t>
      </w:r>
    </w:p>
    <w:p w14:paraId="41DA8590" w14:textId="66F9DCC8" w:rsidR="006306FC" w:rsidRDefault="006306FC">
      <w:pPr>
        <w:rPr>
          <w:rFonts w:ascii="Arial" w:hAnsi="Arial" w:cs="Arial"/>
        </w:rPr>
      </w:pPr>
      <w:r>
        <w:rPr>
          <w:rFonts w:ascii="Arial" w:hAnsi="Arial" w:cs="Arial"/>
          <w:noProof/>
        </w:rPr>
        <w:drawing>
          <wp:inline distT="0" distB="0" distL="0" distR="0" wp14:anchorId="63470BC7" wp14:editId="0C2D84F3">
            <wp:extent cx="5840038" cy="8124825"/>
            <wp:effectExtent l="0" t="0" r="889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9327" t="3355" r="3517" b="10822"/>
                    <a:stretch/>
                  </pic:blipFill>
                  <pic:spPr bwMode="auto">
                    <a:xfrm>
                      <a:off x="0" y="0"/>
                      <a:ext cx="5841425" cy="8126755"/>
                    </a:xfrm>
                    <a:prstGeom prst="rect">
                      <a:avLst/>
                    </a:prstGeom>
                    <a:noFill/>
                    <a:ln>
                      <a:noFill/>
                    </a:ln>
                    <a:extLst>
                      <a:ext uri="{53640926-AAD7-44D8-BBD7-CCE9431645EC}">
                        <a14:shadowObscured xmlns:a14="http://schemas.microsoft.com/office/drawing/2010/main"/>
                      </a:ext>
                    </a:extLst>
                  </pic:spPr>
                </pic:pic>
              </a:graphicData>
            </a:graphic>
          </wp:inline>
        </w:drawing>
      </w:r>
    </w:p>
    <w:p w14:paraId="0553C668" w14:textId="566A2A02" w:rsidR="009A3035" w:rsidRDefault="009A3035">
      <w:pPr>
        <w:rPr>
          <w:rFonts w:ascii="Arial" w:hAnsi="Arial" w:cs="Arial"/>
        </w:rPr>
      </w:pPr>
      <w:r>
        <w:rPr>
          <w:rFonts w:ascii="Arial" w:hAnsi="Arial" w:cs="Arial"/>
        </w:rPr>
        <w:br w:type="page"/>
      </w:r>
    </w:p>
    <w:p w14:paraId="793332CC" w14:textId="77777777" w:rsidR="00DA23B6" w:rsidRDefault="00DA23B6" w:rsidP="00DA23B6">
      <w:pPr>
        <w:pStyle w:val="Heading2"/>
      </w:pPr>
      <w:bookmarkStart w:id="124" w:name="_Toc18344776"/>
      <w:bookmarkStart w:id="125" w:name="_Toc18575822"/>
      <w:bookmarkStart w:id="126" w:name="_Toc18575896"/>
      <w:r>
        <w:lastRenderedPageBreak/>
        <w:t>Appendices</w:t>
      </w:r>
      <w:bookmarkEnd w:id="124"/>
      <w:bookmarkEnd w:id="125"/>
      <w:bookmarkEnd w:id="126"/>
    </w:p>
    <w:p w14:paraId="3C30A1F0" w14:textId="77777777" w:rsidR="00DA23B6" w:rsidRDefault="00DA23B6" w:rsidP="00DA23B6">
      <w:pPr>
        <w:pStyle w:val="Heading1"/>
      </w:pPr>
      <w:bookmarkStart w:id="127" w:name="_Toc18344777"/>
      <w:bookmarkStart w:id="128" w:name="_Toc18575823"/>
      <w:bookmarkStart w:id="129" w:name="_Toc18575897"/>
      <w:r>
        <w:t>Government bodies</w:t>
      </w:r>
      <w:bookmarkEnd w:id="127"/>
      <w:bookmarkEnd w:id="128"/>
      <w:bookmarkEnd w:id="129"/>
    </w:p>
    <w:tbl>
      <w:tblPr>
        <w:tblStyle w:val="TableGrid"/>
        <w:tblW w:w="0" w:type="auto"/>
        <w:tblLook w:val="04A0" w:firstRow="1" w:lastRow="0" w:firstColumn="1" w:lastColumn="0" w:noHBand="0" w:noVBand="1"/>
      </w:tblPr>
      <w:tblGrid>
        <w:gridCol w:w="1838"/>
        <w:gridCol w:w="7960"/>
      </w:tblGrid>
      <w:tr w:rsidR="00D02FA5" w14:paraId="0200BE0C" w14:textId="77777777" w:rsidTr="00D02FA5">
        <w:tc>
          <w:tcPr>
            <w:tcW w:w="9798" w:type="dxa"/>
            <w:gridSpan w:val="2"/>
            <w:shd w:val="clear" w:color="auto" w:fill="0033CC"/>
          </w:tcPr>
          <w:p w14:paraId="30C14855" w14:textId="77777777" w:rsidR="00D02FA5" w:rsidRPr="00D02FA5" w:rsidRDefault="00D02FA5" w:rsidP="00D02FA5">
            <w:pPr>
              <w:spacing w:before="120" w:after="120"/>
              <w:rPr>
                <w:rFonts w:ascii="Arial" w:hAnsi="Arial" w:cs="Arial"/>
                <w:b/>
              </w:rPr>
            </w:pPr>
            <w:r w:rsidRPr="00D02FA5">
              <w:rPr>
                <w:rFonts w:ascii="Arial" w:hAnsi="Arial" w:cs="Arial"/>
                <w:b/>
              </w:rPr>
              <w:t>Commissioner for Police Service Reviews</w:t>
            </w:r>
          </w:p>
        </w:tc>
      </w:tr>
      <w:tr w:rsidR="00C0207C" w14:paraId="2929FA73" w14:textId="77777777" w:rsidTr="00D02FA5">
        <w:tc>
          <w:tcPr>
            <w:tcW w:w="1838" w:type="dxa"/>
          </w:tcPr>
          <w:p w14:paraId="71878BAD"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Act/instrument</w:t>
            </w:r>
          </w:p>
        </w:tc>
        <w:tc>
          <w:tcPr>
            <w:tcW w:w="7960" w:type="dxa"/>
          </w:tcPr>
          <w:p w14:paraId="78066A53"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 xml:space="preserve">The Commissioner for Police Service Reviews is established under the </w:t>
            </w:r>
            <w:r w:rsidRPr="00D02FA5">
              <w:rPr>
                <w:rFonts w:ascii="Arial" w:hAnsi="Arial" w:cs="Arial"/>
                <w:i/>
                <w:sz w:val="20"/>
                <w:szCs w:val="20"/>
              </w:rPr>
              <w:t>Police Service Administration Act 1990</w:t>
            </w:r>
            <w:r w:rsidRPr="00D02FA5">
              <w:rPr>
                <w:rFonts w:ascii="Arial" w:hAnsi="Arial" w:cs="Arial"/>
                <w:sz w:val="20"/>
                <w:szCs w:val="20"/>
              </w:rPr>
              <w:t xml:space="preserve"> and </w:t>
            </w:r>
            <w:r w:rsidRPr="00D02FA5">
              <w:rPr>
                <w:rFonts w:ascii="Arial" w:hAnsi="Arial" w:cs="Arial"/>
                <w:i/>
                <w:sz w:val="20"/>
                <w:szCs w:val="20"/>
              </w:rPr>
              <w:t>Police Service Administration (Review of Decisions) Regulation 1990</w:t>
            </w:r>
            <w:r w:rsidRPr="00D02FA5">
              <w:rPr>
                <w:rFonts w:ascii="Arial" w:hAnsi="Arial" w:cs="Arial"/>
                <w:sz w:val="20"/>
                <w:szCs w:val="20"/>
              </w:rPr>
              <w:t>.</w:t>
            </w:r>
          </w:p>
        </w:tc>
      </w:tr>
      <w:tr w:rsidR="00C0207C" w14:paraId="125FB798" w14:textId="77777777" w:rsidTr="00D02FA5">
        <w:tc>
          <w:tcPr>
            <w:tcW w:w="1838" w:type="dxa"/>
          </w:tcPr>
          <w:p w14:paraId="4A79D0D6"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Functions</w:t>
            </w:r>
          </w:p>
        </w:tc>
        <w:tc>
          <w:tcPr>
            <w:tcW w:w="7960" w:type="dxa"/>
          </w:tcPr>
          <w:p w14:paraId="3E4D9163" w14:textId="77777777" w:rsidR="00D02FA5" w:rsidRPr="00D02FA5" w:rsidRDefault="00D02FA5" w:rsidP="00D02FA5">
            <w:pPr>
              <w:spacing w:before="120"/>
              <w:rPr>
                <w:rFonts w:ascii="Arial" w:hAnsi="Arial" w:cs="Arial"/>
                <w:sz w:val="20"/>
                <w:szCs w:val="20"/>
              </w:rPr>
            </w:pPr>
            <w:r w:rsidRPr="00D02FA5">
              <w:rPr>
                <w:rFonts w:ascii="Arial" w:hAnsi="Arial" w:cs="Arial"/>
                <w:sz w:val="20"/>
                <w:szCs w:val="20"/>
              </w:rPr>
              <w:t>The Review Commissioner is responsible for hearing grievances from police officers relating to appointments, promotions, transfers or disciplinary actions made under the Act.</w:t>
            </w:r>
          </w:p>
          <w:p w14:paraId="40CF4F2B" w14:textId="77777777" w:rsidR="00D02FA5" w:rsidRPr="00D02FA5" w:rsidRDefault="00D02FA5" w:rsidP="00D02FA5">
            <w:pPr>
              <w:rPr>
                <w:rFonts w:ascii="Arial" w:hAnsi="Arial" w:cs="Arial"/>
                <w:sz w:val="20"/>
                <w:szCs w:val="20"/>
              </w:rPr>
            </w:pPr>
          </w:p>
          <w:p w14:paraId="6C1CF40B" w14:textId="77777777" w:rsidR="00D02FA5" w:rsidRPr="00D02FA5" w:rsidRDefault="00D02FA5" w:rsidP="00D02FA5">
            <w:pPr>
              <w:rPr>
                <w:rFonts w:ascii="Arial" w:hAnsi="Arial" w:cs="Arial"/>
                <w:sz w:val="20"/>
                <w:szCs w:val="20"/>
              </w:rPr>
            </w:pPr>
            <w:r w:rsidRPr="00D02FA5">
              <w:rPr>
                <w:rFonts w:ascii="Arial" w:hAnsi="Arial" w:cs="Arial"/>
                <w:sz w:val="20"/>
                <w:szCs w:val="20"/>
              </w:rPr>
              <w:t>Appeals are heard before a Review Commissioner nominated by the Crime and Corruption Commission yet otherwise independent of the Crime and Corruption Commission and the QPS. Where a matter progresses to a hearing, the Review Commissioner will consider the material presented and prepare written recommendations for the Police Commissioner who will make the final decision. Where the Police Commissioner does not accept the recommendation, reasons must be provided to the Review Commissioner.</w:t>
            </w:r>
          </w:p>
          <w:p w14:paraId="2DCB3884" w14:textId="77777777" w:rsidR="00D02FA5" w:rsidRPr="00D02FA5" w:rsidRDefault="00D02FA5" w:rsidP="00D02FA5">
            <w:pPr>
              <w:rPr>
                <w:rFonts w:ascii="Arial" w:hAnsi="Arial" w:cs="Arial"/>
                <w:sz w:val="20"/>
                <w:szCs w:val="20"/>
              </w:rPr>
            </w:pPr>
          </w:p>
          <w:p w14:paraId="6843F6CB"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The Crime and Corruption Commission provides a secretariat to support the review function.</w:t>
            </w:r>
          </w:p>
        </w:tc>
      </w:tr>
      <w:tr w:rsidR="00D02FA5" w14:paraId="5D0C2C74" w14:textId="77777777" w:rsidTr="00DB1E5A">
        <w:tc>
          <w:tcPr>
            <w:tcW w:w="9798" w:type="dxa"/>
            <w:gridSpan w:val="2"/>
          </w:tcPr>
          <w:p w14:paraId="7D1300A1" w14:textId="77777777" w:rsidR="00D02FA5" w:rsidRPr="00D02FA5" w:rsidRDefault="00D02FA5" w:rsidP="00D02FA5">
            <w:pPr>
              <w:spacing w:before="120" w:after="120"/>
              <w:rPr>
                <w:rFonts w:ascii="Arial" w:hAnsi="Arial" w:cs="Arial"/>
                <w:sz w:val="20"/>
                <w:szCs w:val="20"/>
              </w:rPr>
            </w:pPr>
            <w:r w:rsidRPr="00D02FA5">
              <w:rPr>
                <w:rFonts w:ascii="Arial" w:hAnsi="Arial" w:cs="Arial"/>
                <w:sz w:val="20"/>
                <w:szCs w:val="20"/>
              </w:rPr>
              <w:t xml:space="preserve">Further information about the Commissioner for Police Service Reviews is available at </w:t>
            </w:r>
            <w:hyperlink r:id="rId115" w:history="1">
              <w:r w:rsidRPr="00D02FA5">
                <w:rPr>
                  <w:rStyle w:val="Hyperlink"/>
                  <w:rFonts w:ascii="Arial" w:hAnsi="Arial" w:cs="Arial"/>
                  <w:sz w:val="20"/>
                  <w:szCs w:val="20"/>
                </w:rPr>
                <w:t>www.ccc.qld.gov.au/</w:t>
              </w:r>
            </w:hyperlink>
            <w:r w:rsidRPr="00D02FA5">
              <w:rPr>
                <w:rFonts w:ascii="Arial" w:hAnsi="Arial" w:cs="Arial"/>
                <w:sz w:val="20"/>
                <w:szCs w:val="20"/>
              </w:rPr>
              <w:t xml:space="preserve">. </w:t>
            </w:r>
          </w:p>
        </w:tc>
      </w:tr>
      <w:tr w:rsidR="00D02FA5" w14:paraId="52BAD5AE" w14:textId="77777777" w:rsidTr="00D02FA5">
        <w:tc>
          <w:tcPr>
            <w:tcW w:w="9798" w:type="dxa"/>
            <w:gridSpan w:val="2"/>
            <w:shd w:val="clear" w:color="auto" w:fill="0033CC"/>
          </w:tcPr>
          <w:p w14:paraId="371243AB" w14:textId="77777777" w:rsidR="00D02FA5" w:rsidRPr="00D02FA5" w:rsidRDefault="00D02FA5" w:rsidP="00D02FA5">
            <w:pPr>
              <w:spacing w:before="120" w:after="120"/>
              <w:rPr>
                <w:rFonts w:ascii="Arial" w:hAnsi="Arial" w:cs="Arial"/>
                <w:b/>
              </w:rPr>
            </w:pPr>
            <w:r w:rsidRPr="00D02FA5">
              <w:rPr>
                <w:rFonts w:ascii="Arial" w:hAnsi="Arial" w:cs="Arial"/>
                <w:b/>
              </w:rPr>
              <w:t>Controlled Operations Committee</w:t>
            </w:r>
          </w:p>
        </w:tc>
      </w:tr>
      <w:tr w:rsidR="00C0207C" w14:paraId="799D3D2D" w14:textId="77777777" w:rsidTr="00D02FA5">
        <w:tc>
          <w:tcPr>
            <w:tcW w:w="1838" w:type="dxa"/>
          </w:tcPr>
          <w:p w14:paraId="64A456E4"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Act</w:t>
            </w:r>
          </w:p>
        </w:tc>
        <w:tc>
          <w:tcPr>
            <w:tcW w:w="7960" w:type="dxa"/>
          </w:tcPr>
          <w:p w14:paraId="0FA64B23"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 xml:space="preserve">The Controlled Operations Committee is established under the </w:t>
            </w:r>
            <w:r w:rsidRPr="00D02FA5">
              <w:rPr>
                <w:rFonts w:ascii="Arial" w:hAnsi="Arial" w:cs="Arial"/>
                <w:i/>
                <w:sz w:val="20"/>
                <w:szCs w:val="20"/>
              </w:rPr>
              <w:t>Police Powers and Responsibilities Act 2000.</w:t>
            </w:r>
          </w:p>
        </w:tc>
      </w:tr>
      <w:tr w:rsidR="00C0207C" w14:paraId="6BC859BD" w14:textId="77777777" w:rsidTr="00D02FA5">
        <w:tc>
          <w:tcPr>
            <w:tcW w:w="1838" w:type="dxa"/>
          </w:tcPr>
          <w:p w14:paraId="2040E1C8"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Functions</w:t>
            </w:r>
          </w:p>
        </w:tc>
        <w:tc>
          <w:tcPr>
            <w:tcW w:w="7960" w:type="dxa"/>
          </w:tcPr>
          <w:p w14:paraId="74228800"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 xml:space="preserve">The Controlled Operations Committee is responsible for considering and making recommendations about applications for an authority, or variation to an authority, to conduct a controlled operation under Chapter 11 of the </w:t>
            </w:r>
            <w:r w:rsidRPr="00D02FA5">
              <w:rPr>
                <w:rFonts w:ascii="Arial" w:hAnsi="Arial" w:cs="Arial"/>
                <w:i/>
                <w:sz w:val="20"/>
                <w:szCs w:val="20"/>
              </w:rPr>
              <w:t>Police Powers and Responsibilities Act 2000.</w:t>
            </w:r>
          </w:p>
        </w:tc>
      </w:tr>
      <w:tr w:rsidR="00C0207C" w14:paraId="36FB079C" w14:textId="77777777" w:rsidTr="00D02FA5">
        <w:tc>
          <w:tcPr>
            <w:tcW w:w="1838" w:type="dxa"/>
          </w:tcPr>
          <w:p w14:paraId="00279DAD"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Achievements</w:t>
            </w:r>
          </w:p>
        </w:tc>
        <w:tc>
          <w:tcPr>
            <w:tcW w:w="7960" w:type="dxa"/>
          </w:tcPr>
          <w:p w14:paraId="0AD8ACA0" w14:textId="77777777" w:rsidR="00D02FA5" w:rsidRPr="00D02FA5" w:rsidRDefault="00D02FA5" w:rsidP="00D02FA5">
            <w:pPr>
              <w:spacing w:before="120"/>
              <w:rPr>
                <w:rFonts w:ascii="Arial" w:hAnsi="Arial" w:cs="Arial"/>
                <w:sz w:val="20"/>
                <w:szCs w:val="20"/>
              </w:rPr>
            </w:pPr>
            <w:r w:rsidRPr="00D02FA5">
              <w:rPr>
                <w:rFonts w:ascii="Arial" w:hAnsi="Arial" w:cs="Arial"/>
                <w:sz w:val="20"/>
                <w:szCs w:val="20"/>
              </w:rPr>
              <w:t>The committee provides its own annual report after 30 June each year, detailing the work and activities of the QPS under Chapter 11 Controlled operations of the Act for the preceding 12 months.</w:t>
            </w:r>
          </w:p>
          <w:p w14:paraId="35632123" w14:textId="77777777" w:rsidR="00C0207C" w:rsidRPr="00D02FA5" w:rsidRDefault="00D02FA5" w:rsidP="00D02FA5">
            <w:pPr>
              <w:spacing w:before="120" w:after="120"/>
              <w:rPr>
                <w:rFonts w:ascii="Arial" w:hAnsi="Arial" w:cs="Arial"/>
                <w:sz w:val="20"/>
                <w:szCs w:val="20"/>
              </w:rPr>
            </w:pPr>
            <w:r w:rsidRPr="00D02FA5">
              <w:rPr>
                <w:rFonts w:ascii="Arial" w:hAnsi="Arial" w:cs="Arial"/>
                <w:sz w:val="20"/>
                <w:szCs w:val="20"/>
              </w:rPr>
              <w:t xml:space="preserve">The committee’s annual report is available online at </w:t>
            </w:r>
            <w:hyperlink r:id="rId116" w:history="1">
              <w:r w:rsidRPr="00AC7649">
                <w:rPr>
                  <w:rStyle w:val="Hyperlink"/>
                  <w:rFonts w:ascii="Arial" w:hAnsi="Arial" w:cs="Arial"/>
                  <w:sz w:val="20"/>
                  <w:szCs w:val="20"/>
                </w:rPr>
                <w:t>www.parliament.qld.gov.au/work-of-assembly/tabled-papers</w:t>
              </w:r>
            </w:hyperlink>
            <w:r w:rsidRPr="00D02FA5">
              <w:rPr>
                <w:rFonts w:ascii="Arial" w:hAnsi="Arial" w:cs="Arial"/>
                <w:sz w:val="20"/>
                <w:szCs w:val="20"/>
              </w:rPr>
              <w:t>.</w:t>
            </w:r>
          </w:p>
        </w:tc>
      </w:tr>
      <w:tr w:rsidR="00D02FA5" w14:paraId="1EBF5FED" w14:textId="77777777" w:rsidTr="00D02FA5">
        <w:tc>
          <w:tcPr>
            <w:tcW w:w="1838" w:type="dxa"/>
          </w:tcPr>
          <w:p w14:paraId="575FB64D" w14:textId="77777777" w:rsidR="00D02FA5" w:rsidRPr="00D02FA5" w:rsidRDefault="00D02FA5" w:rsidP="00D02FA5">
            <w:pPr>
              <w:spacing w:before="120" w:after="120"/>
              <w:rPr>
                <w:rFonts w:ascii="Arial" w:hAnsi="Arial" w:cs="Arial"/>
                <w:sz w:val="20"/>
                <w:szCs w:val="20"/>
              </w:rPr>
            </w:pPr>
            <w:r w:rsidRPr="00D02FA5">
              <w:rPr>
                <w:rFonts w:ascii="Arial" w:hAnsi="Arial" w:cs="Arial"/>
                <w:sz w:val="20"/>
                <w:szCs w:val="20"/>
              </w:rPr>
              <w:t>Financial reporting</w:t>
            </w:r>
          </w:p>
        </w:tc>
        <w:tc>
          <w:tcPr>
            <w:tcW w:w="7960" w:type="dxa"/>
          </w:tcPr>
          <w:p w14:paraId="0DE17E85" w14:textId="77777777" w:rsidR="00D02FA5" w:rsidRPr="00D02FA5" w:rsidRDefault="00D02FA5" w:rsidP="00D02FA5">
            <w:pPr>
              <w:spacing w:before="120" w:after="120"/>
              <w:rPr>
                <w:rFonts w:ascii="Arial" w:hAnsi="Arial" w:cs="Arial"/>
                <w:sz w:val="20"/>
                <w:szCs w:val="20"/>
              </w:rPr>
            </w:pPr>
            <w:r w:rsidRPr="00D02FA5">
              <w:rPr>
                <w:rFonts w:ascii="Arial" w:hAnsi="Arial" w:cs="Arial"/>
                <w:sz w:val="20"/>
                <w:szCs w:val="20"/>
              </w:rPr>
              <w:t>Records are inspected by the Chairperson of the Controlled Operations Committee. Transactions of the entity are accounted for in the QPS financial statements which are certified by the Auditor-General of Queensland.</w:t>
            </w:r>
          </w:p>
        </w:tc>
      </w:tr>
    </w:tbl>
    <w:p w14:paraId="2ECFD600" w14:textId="77777777" w:rsidR="00DA23B6" w:rsidRDefault="00DA23B6" w:rsidP="00E15999">
      <w:pPr>
        <w:spacing w:after="0"/>
        <w:rPr>
          <w:rFonts w:ascii="Arial" w:hAnsi="Arial" w:cs="Arial"/>
        </w:rPr>
      </w:pPr>
    </w:p>
    <w:p w14:paraId="76517BBD" w14:textId="77777777" w:rsidR="00DA23B6" w:rsidRDefault="00DA23B6" w:rsidP="00E15999">
      <w:pPr>
        <w:spacing w:after="0"/>
        <w:rPr>
          <w:rFonts w:ascii="Arial" w:hAnsi="Arial" w:cs="Arial"/>
        </w:rPr>
      </w:pPr>
    </w:p>
    <w:p w14:paraId="2F04F547" w14:textId="77777777" w:rsidR="00D02FA5" w:rsidRDefault="00D02FA5">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1633"/>
        <w:gridCol w:w="1633"/>
        <w:gridCol w:w="1633"/>
        <w:gridCol w:w="1633"/>
        <w:gridCol w:w="1633"/>
        <w:gridCol w:w="1633"/>
      </w:tblGrid>
      <w:tr w:rsidR="00220A7A" w14:paraId="49D38EA2" w14:textId="77777777" w:rsidTr="0048207C">
        <w:tc>
          <w:tcPr>
            <w:tcW w:w="9798" w:type="dxa"/>
            <w:gridSpan w:val="6"/>
            <w:shd w:val="clear" w:color="auto" w:fill="0033CC"/>
          </w:tcPr>
          <w:p w14:paraId="6C4262C2" w14:textId="7497F9E0" w:rsidR="00220A7A" w:rsidRDefault="00220A7A" w:rsidP="00220A7A">
            <w:pPr>
              <w:spacing w:before="120" w:after="120"/>
              <w:rPr>
                <w:rFonts w:ascii="Arial" w:hAnsi="Arial" w:cs="Arial"/>
              </w:rPr>
            </w:pPr>
            <w:r w:rsidRPr="00220A7A">
              <w:rPr>
                <w:rFonts w:ascii="Arial" w:hAnsi="Arial" w:cs="Arial"/>
                <w:b/>
              </w:rPr>
              <w:lastRenderedPageBreak/>
              <w:t>Controlled Operations Committee (cont’d)</w:t>
            </w:r>
          </w:p>
        </w:tc>
      </w:tr>
      <w:tr w:rsidR="00220A7A" w14:paraId="130F7914" w14:textId="77777777" w:rsidTr="00DB1E5A">
        <w:tc>
          <w:tcPr>
            <w:tcW w:w="9798" w:type="dxa"/>
            <w:gridSpan w:val="6"/>
          </w:tcPr>
          <w:p w14:paraId="5413B4E4" w14:textId="0559EF94" w:rsidR="00220A7A" w:rsidRPr="00220A7A" w:rsidRDefault="00220A7A" w:rsidP="0047165F">
            <w:pPr>
              <w:spacing w:before="120" w:after="120"/>
              <w:rPr>
                <w:rFonts w:ascii="Arial" w:hAnsi="Arial" w:cs="Arial"/>
                <w:b/>
              </w:rPr>
            </w:pPr>
            <w:r w:rsidRPr="00220A7A">
              <w:rPr>
                <w:rFonts w:ascii="Arial" w:hAnsi="Arial" w:cs="Arial"/>
                <w:b/>
                <w:sz w:val="20"/>
              </w:rPr>
              <w:t xml:space="preserve">Remuneration </w:t>
            </w:r>
          </w:p>
        </w:tc>
      </w:tr>
      <w:tr w:rsidR="00220A7A" w14:paraId="1DB5D243" w14:textId="77777777" w:rsidTr="0047165F">
        <w:trPr>
          <w:trHeight w:val="612"/>
        </w:trPr>
        <w:tc>
          <w:tcPr>
            <w:tcW w:w="1633" w:type="dxa"/>
            <w:shd w:val="clear" w:color="auto" w:fill="BDD6EE" w:themeFill="accent5" w:themeFillTint="66"/>
          </w:tcPr>
          <w:p w14:paraId="53A4BD78"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Position</w:t>
            </w:r>
          </w:p>
        </w:tc>
        <w:tc>
          <w:tcPr>
            <w:tcW w:w="1633" w:type="dxa"/>
            <w:shd w:val="clear" w:color="auto" w:fill="BDD6EE" w:themeFill="accent5" w:themeFillTint="66"/>
          </w:tcPr>
          <w:p w14:paraId="72059030"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Name</w:t>
            </w:r>
          </w:p>
        </w:tc>
        <w:tc>
          <w:tcPr>
            <w:tcW w:w="1633" w:type="dxa"/>
            <w:shd w:val="clear" w:color="auto" w:fill="BDD6EE" w:themeFill="accent5" w:themeFillTint="66"/>
          </w:tcPr>
          <w:p w14:paraId="5A797B58"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Meetings</w:t>
            </w:r>
          </w:p>
        </w:tc>
        <w:tc>
          <w:tcPr>
            <w:tcW w:w="1633" w:type="dxa"/>
            <w:shd w:val="clear" w:color="auto" w:fill="BDD6EE" w:themeFill="accent5" w:themeFillTint="66"/>
          </w:tcPr>
          <w:p w14:paraId="017DCD31"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Approved fee</w:t>
            </w:r>
          </w:p>
        </w:tc>
        <w:tc>
          <w:tcPr>
            <w:tcW w:w="1633" w:type="dxa"/>
            <w:shd w:val="clear" w:color="auto" w:fill="BDD6EE" w:themeFill="accent5" w:themeFillTint="66"/>
          </w:tcPr>
          <w:p w14:paraId="52358BB2"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Approved sub-committee fees</w:t>
            </w:r>
          </w:p>
        </w:tc>
        <w:tc>
          <w:tcPr>
            <w:tcW w:w="1633" w:type="dxa"/>
            <w:shd w:val="clear" w:color="auto" w:fill="BDD6EE" w:themeFill="accent5" w:themeFillTint="66"/>
          </w:tcPr>
          <w:p w14:paraId="6B3CFCA9" w14:textId="77777777" w:rsidR="00B27073" w:rsidRPr="00B27073" w:rsidRDefault="00B27073" w:rsidP="0047165F">
            <w:pPr>
              <w:spacing w:before="120" w:after="120"/>
              <w:rPr>
                <w:rFonts w:ascii="Arial" w:hAnsi="Arial" w:cs="Arial"/>
                <w:sz w:val="20"/>
                <w:szCs w:val="20"/>
              </w:rPr>
            </w:pPr>
            <w:r w:rsidRPr="00B27073">
              <w:rPr>
                <w:rFonts w:ascii="Arial" w:hAnsi="Arial" w:cs="Arial"/>
                <w:sz w:val="20"/>
                <w:szCs w:val="20"/>
              </w:rPr>
              <w:t>Actual fees received</w:t>
            </w:r>
          </w:p>
        </w:tc>
      </w:tr>
      <w:tr w:rsidR="00220A7A" w14:paraId="018A3FCE" w14:textId="77777777" w:rsidTr="00B27073">
        <w:tc>
          <w:tcPr>
            <w:tcW w:w="1633" w:type="dxa"/>
          </w:tcPr>
          <w:p w14:paraId="63501959" w14:textId="2303AB37"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Independent Member</w:t>
            </w:r>
          </w:p>
        </w:tc>
        <w:tc>
          <w:tcPr>
            <w:tcW w:w="1633" w:type="dxa"/>
          </w:tcPr>
          <w:p w14:paraId="12E95057" w14:textId="57A872C4"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Judge John Jerrard</w:t>
            </w:r>
          </w:p>
        </w:tc>
        <w:tc>
          <w:tcPr>
            <w:tcW w:w="1633" w:type="dxa"/>
          </w:tcPr>
          <w:p w14:paraId="1BBBC764" w14:textId="0ED897EA"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14*</w:t>
            </w:r>
          </w:p>
        </w:tc>
        <w:tc>
          <w:tcPr>
            <w:tcW w:w="1633" w:type="dxa"/>
          </w:tcPr>
          <w:p w14:paraId="0DDCFA22" w14:textId="10651715"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$167.00</w:t>
            </w:r>
          </w:p>
        </w:tc>
        <w:tc>
          <w:tcPr>
            <w:tcW w:w="1633" w:type="dxa"/>
          </w:tcPr>
          <w:p w14:paraId="7174A3AB"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22B7D59A" w14:textId="11334B56"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$2,338.00</w:t>
            </w:r>
          </w:p>
        </w:tc>
      </w:tr>
      <w:tr w:rsidR="00220A7A" w14:paraId="51A76D2F" w14:textId="77777777" w:rsidTr="00B27073">
        <w:tc>
          <w:tcPr>
            <w:tcW w:w="1633" w:type="dxa"/>
          </w:tcPr>
          <w:p w14:paraId="2FBE608F" w14:textId="14E99F2E"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Independent Member</w:t>
            </w:r>
          </w:p>
        </w:tc>
        <w:tc>
          <w:tcPr>
            <w:tcW w:w="1633" w:type="dxa"/>
          </w:tcPr>
          <w:p w14:paraId="358B138F" w14:textId="64C06200"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Judge Manus Boyce</w:t>
            </w:r>
          </w:p>
        </w:tc>
        <w:tc>
          <w:tcPr>
            <w:tcW w:w="1633" w:type="dxa"/>
          </w:tcPr>
          <w:p w14:paraId="337A307A" w14:textId="189D0EF8"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2</w:t>
            </w:r>
          </w:p>
        </w:tc>
        <w:tc>
          <w:tcPr>
            <w:tcW w:w="1633" w:type="dxa"/>
          </w:tcPr>
          <w:p w14:paraId="71A27A1B" w14:textId="5C540626"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$167.00</w:t>
            </w:r>
          </w:p>
        </w:tc>
        <w:tc>
          <w:tcPr>
            <w:tcW w:w="1633" w:type="dxa"/>
          </w:tcPr>
          <w:p w14:paraId="01334A16"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27ADCD3D" w14:textId="1E7CD9A4"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$334.00</w:t>
            </w:r>
          </w:p>
        </w:tc>
      </w:tr>
      <w:tr w:rsidR="00220A7A" w14:paraId="690B95AE" w14:textId="77777777" w:rsidTr="00B27073">
        <w:tc>
          <w:tcPr>
            <w:tcW w:w="1633" w:type="dxa"/>
          </w:tcPr>
          <w:p w14:paraId="7B7D1F5D" w14:textId="36B62964"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Chairperson (QPS)</w:t>
            </w:r>
          </w:p>
        </w:tc>
        <w:tc>
          <w:tcPr>
            <w:tcW w:w="1633" w:type="dxa"/>
          </w:tcPr>
          <w:p w14:paraId="0A292534" w14:textId="2C7C4DE5"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w:t>
            </w:r>
            <w:r>
              <w:rPr>
                <w:rFonts w:ascii="Arial" w:hAnsi="Arial" w:cs="Arial"/>
                <w:sz w:val="20"/>
              </w:rPr>
              <w:t xml:space="preserve">etective Chief Superintendent </w:t>
            </w:r>
            <w:r w:rsidRPr="00220A7A">
              <w:rPr>
                <w:rFonts w:ascii="Arial" w:hAnsi="Arial" w:cs="Arial"/>
                <w:sz w:val="20"/>
              </w:rPr>
              <w:t>Charysse Pond</w:t>
            </w:r>
          </w:p>
        </w:tc>
        <w:tc>
          <w:tcPr>
            <w:tcW w:w="1633" w:type="dxa"/>
          </w:tcPr>
          <w:p w14:paraId="6784FD73" w14:textId="1EEE8A68"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5</w:t>
            </w:r>
          </w:p>
        </w:tc>
        <w:tc>
          <w:tcPr>
            <w:tcW w:w="1633" w:type="dxa"/>
          </w:tcPr>
          <w:p w14:paraId="73FC2281"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2AC4A720"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554C3EA1" w14:textId="77777777" w:rsidR="00220A7A" w:rsidRPr="00220A7A" w:rsidRDefault="00220A7A" w:rsidP="00C44F3B">
            <w:pPr>
              <w:spacing w:before="120" w:after="120"/>
              <w:rPr>
                <w:rFonts w:ascii="Arial" w:hAnsi="Arial" w:cs="Arial"/>
                <w:sz w:val="20"/>
                <w:szCs w:val="20"/>
                <w:highlight w:val="yellow"/>
              </w:rPr>
            </w:pPr>
          </w:p>
        </w:tc>
      </w:tr>
      <w:tr w:rsidR="00220A7A" w14:paraId="4382E210" w14:textId="77777777" w:rsidTr="00B27073">
        <w:tc>
          <w:tcPr>
            <w:tcW w:w="1633" w:type="dxa"/>
          </w:tcPr>
          <w:p w14:paraId="7C7A2354" w14:textId="13A2D0A5"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633" w:type="dxa"/>
          </w:tcPr>
          <w:p w14:paraId="74AA35AA" w14:textId="0F2D82DD"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w:t>
            </w:r>
            <w:r>
              <w:rPr>
                <w:rFonts w:ascii="Arial" w:hAnsi="Arial" w:cs="Arial"/>
                <w:sz w:val="20"/>
              </w:rPr>
              <w:t>etective Superintendent</w:t>
            </w:r>
            <w:r w:rsidRPr="00220A7A">
              <w:rPr>
                <w:rFonts w:ascii="Arial" w:hAnsi="Arial" w:cs="Arial"/>
                <w:sz w:val="20"/>
              </w:rPr>
              <w:t xml:space="preserve"> Jon Wacker</w:t>
            </w:r>
          </w:p>
        </w:tc>
        <w:tc>
          <w:tcPr>
            <w:tcW w:w="1633" w:type="dxa"/>
          </w:tcPr>
          <w:p w14:paraId="40D9A72E" w14:textId="372CBB50"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4</w:t>
            </w:r>
          </w:p>
        </w:tc>
        <w:tc>
          <w:tcPr>
            <w:tcW w:w="1633" w:type="dxa"/>
          </w:tcPr>
          <w:p w14:paraId="78EF6341"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12BFA2C3"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5CD3C6EA" w14:textId="77777777" w:rsidR="00220A7A" w:rsidRPr="00220A7A" w:rsidRDefault="00220A7A" w:rsidP="00C44F3B">
            <w:pPr>
              <w:spacing w:before="120" w:after="120"/>
              <w:rPr>
                <w:rFonts w:ascii="Arial" w:hAnsi="Arial" w:cs="Arial"/>
                <w:sz w:val="20"/>
                <w:szCs w:val="20"/>
                <w:highlight w:val="yellow"/>
              </w:rPr>
            </w:pPr>
          </w:p>
        </w:tc>
      </w:tr>
      <w:tr w:rsidR="00220A7A" w14:paraId="206A068A" w14:textId="77777777" w:rsidTr="00B27073">
        <w:tc>
          <w:tcPr>
            <w:tcW w:w="1633" w:type="dxa"/>
          </w:tcPr>
          <w:p w14:paraId="05F113B2" w14:textId="34F92907"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633" w:type="dxa"/>
          </w:tcPr>
          <w:p w14:paraId="0C8D512F" w14:textId="6C0A82CA"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w:t>
            </w:r>
            <w:r>
              <w:rPr>
                <w:rFonts w:ascii="Arial" w:hAnsi="Arial" w:cs="Arial"/>
                <w:sz w:val="20"/>
              </w:rPr>
              <w:t xml:space="preserve">etective Superintendent </w:t>
            </w:r>
            <w:r w:rsidRPr="00220A7A">
              <w:rPr>
                <w:rFonts w:ascii="Arial" w:hAnsi="Arial" w:cs="Arial"/>
                <w:sz w:val="20"/>
              </w:rPr>
              <w:t>Denzil Clark</w:t>
            </w:r>
          </w:p>
        </w:tc>
        <w:tc>
          <w:tcPr>
            <w:tcW w:w="1633" w:type="dxa"/>
          </w:tcPr>
          <w:p w14:paraId="2470306C" w14:textId="61B4013E"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w:t>
            </w:r>
          </w:p>
        </w:tc>
        <w:tc>
          <w:tcPr>
            <w:tcW w:w="1633" w:type="dxa"/>
          </w:tcPr>
          <w:p w14:paraId="7EFE697C"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0121BA7A"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05FB9AB0" w14:textId="77777777" w:rsidR="00220A7A" w:rsidRPr="00220A7A" w:rsidRDefault="00220A7A" w:rsidP="00C44F3B">
            <w:pPr>
              <w:spacing w:before="120" w:after="120"/>
              <w:rPr>
                <w:rFonts w:ascii="Arial" w:hAnsi="Arial" w:cs="Arial"/>
                <w:sz w:val="20"/>
                <w:szCs w:val="20"/>
                <w:highlight w:val="yellow"/>
              </w:rPr>
            </w:pPr>
          </w:p>
        </w:tc>
      </w:tr>
      <w:tr w:rsidR="00220A7A" w14:paraId="76E63619" w14:textId="77777777" w:rsidTr="00B27073">
        <w:tc>
          <w:tcPr>
            <w:tcW w:w="1633" w:type="dxa"/>
          </w:tcPr>
          <w:p w14:paraId="1E89AEBD" w14:textId="1A4F798B" w:rsidR="00220A7A" w:rsidRPr="00220A7A" w:rsidRDefault="00220A7A" w:rsidP="00C44F3B">
            <w:pPr>
              <w:spacing w:before="120" w:after="120"/>
              <w:rPr>
                <w:rFonts w:ascii="Arial" w:hAnsi="Arial" w:cs="Arial"/>
                <w:sz w:val="20"/>
                <w:szCs w:val="20"/>
                <w:highlight w:val="yellow"/>
              </w:rPr>
            </w:pPr>
            <w:r>
              <w:rPr>
                <w:rFonts w:ascii="Arial" w:hAnsi="Arial" w:cs="Arial"/>
                <w:sz w:val="20"/>
              </w:rPr>
              <w:t xml:space="preserve">Acting </w:t>
            </w:r>
            <w:r w:rsidRPr="00220A7A">
              <w:rPr>
                <w:rFonts w:ascii="Arial" w:hAnsi="Arial" w:cs="Arial"/>
                <w:sz w:val="20"/>
              </w:rPr>
              <w:t>Chairperson (QPS)</w:t>
            </w:r>
          </w:p>
        </w:tc>
        <w:tc>
          <w:tcPr>
            <w:tcW w:w="1633" w:type="dxa"/>
          </w:tcPr>
          <w:p w14:paraId="2301519B" w14:textId="6A486B21"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w:t>
            </w:r>
            <w:r>
              <w:rPr>
                <w:rFonts w:ascii="Arial" w:hAnsi="Arial" w:cs="Arial"/>
                <w:sz w:val="20"/>
              </w:rPr>
              <w:t xml:space="preserve">etective Superintendent </w:t>
            </w:r>
            <w:r w:rsidRPr="00220A7A">
              <w:rPr>
                <w:rFonts w:ascii="Arial" w:hAnsi="Arial" w:cs="Arial"/>
                <w:sz w:val="20"/>
              </w:rPr>
              <w:t>Terence Lawrence</w:t>
            </w:r>
          </w:p>
        </w:tc>
        <w:tc>
          <w:tcPr>
            <w:tcW w:w="1633" w:type="dxa"/>
          </w:tcPr>
          <w:p w14:paraId="04A46757" w14:textId="20327FBE"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4</w:t>
            </w:r>
          </w:p>
        </w:tc>
        <w:tc>
          <w:tcPr>
            <w:tcW w:w="1633" w:type="dxa"/>
          </w:tcPr>
          <w:p w14:paraId="321D1D08"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21EF8261"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7C69837C" w14:textId="77777777" w:rsidR="00220A7A" w:rsidRPr="00220A7A" w:rsidRDefault="00220A7A" w:rsidP="00C44F3B">
            <w:pPr>
              <w:spacing w:before="120" w:after="120"/>
              <w:rPr>
                <w:rFonts w:ascii="Arial" w:hAnsi="Arial" w:cs="Arial"/>
                <w:sz w:val="20"/>
                <w:szCs w:val="20"/>
                <w:highlight w:val="yellow"/>
              </w:rPr>
            </w:pPr>
          </w:p>
        </w:tc>
      </w:tr>
      <w:tr w:rsidR="00220A7A" w14:paraId="147741F3" w14:textId="77777777" w:rsidTr="00B27073">
        <w:tc>
          <w:tcPr>
            <w:tcW w:w="1633" w:type="dxa"/>
          </w:tcPr>
          <w:p w14:paraId="58AD1CB3" w14:textId="2D90D972"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633" w:type="dxa"/>
          </w:tcPr>
          <w:p w14:paraId="0432E95B" w14:textId="7742B29E"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w:t>
            </w:r>
            <w:r>
              <w:rPr>
                <w:rFonts w:ascii="Arial" w:hAnsi="Arial" w:cs="Arial"/>
                <w:sz w:val="20"/>
              </w:rPr>
              <w:t xml:space="preserve">etective Superintendent </w:t>
            </w:r>
            <w:r w:rsidRPr="00220A7A">
              <w:rPr>
                <w:rFonts w:ascii="Arial" w:hAnsi="Arial" w:cs="Arial"/>
                <w:sz w:val="20"/>
              </w:rPr>
              <w:t>Roger Lowe</w:t>
            </w:r>
          </w:p>
        </w:tc>
        <w:tc>
          <w:tcPr>
            <w:tcW w:w="1633" w:type="dxa"/>
          </w:tcPr>
          <w:p w14:paraId="302EF1DF" w14:textId="1757F28D"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w:t>
            </w:r>
          </w:p>
        </w:tc>
        <w:tc>
          <w:tcPr>
            <w:tcW w:w="1633" w:type="dxa"/>
          </w:tcPr>
          <w:p w14:paraId="1401B921"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2127D48C"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1011C31F" w14:textId="77777777" w:rsidR="00220A7A" w:rsidRPr="00220A7A" w:rsidRDefault="00220A7A" w:rsidP="00C44F3B">
            <w:pPr>
              <w:spacing w:before="120" w:after="120"/>
              <w:rPr>
                <w:rFonts w:ascii="Arial" w:hAnsi="Arial" w:cs="Arial"/>
                <w:sz w:val="20"/>
                <w:szCs w:val="20"/>
                <w:highlight w:val="yellow"/>
              </w:rPr>
            </w:pPr>
          </w:p>
        </w:tc>
      </w:tr>
      <w:tr w:rsidR="00220A7A" w14:paraId="32D38F3A" w14:textId="77777777" w:rsidTr="00B27073">
        <w:tc>
          <w:tcPr>
            <w:tcW w:w="1633" w:type="dxa"/>
          </w:tcPr>
          <w:p w14:paraId="3E29B7E8" w14:textId="2400C033"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Member (CCC)</w:t>
            </w:r>
          </w:p>
        </w:tc>
        <w:tc>
          <w:tcPr>
            <w:tcW w:w="1633" w:type="dxa"/>
          </w:tcPr>
          <w:p w14:paraId="618114B3" w14:textId="4BDA281D"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Allan MacSporran</w:t>
            </w:r>
          </w:p>
        </w:tc>
        <w:tc>
          <w:tcPr>
            <w:tcW w:w="1633" w:type="dxa"/>
          </w:tcPr>
          <w:p w14:paraId="3003F391" w14:textId="0B41B43C"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9</w:t>
            </w:r>
          </w:p>
        </w:tc>
        <w:tc>
          <w:tcPr>
            <w:tcW w:w="1633" w:type="dxa"/>
          </w:tcPr>
          <w:p w14:paraId="22A3C1AB"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7F49753D"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4023A73C" w14:textId="77777777" w:rsidR="00220A7A" w:rsidRPr="00220A7A" w:rsidRDefault="00220A7A" w:rsidP="00C44F3B">
            <w:pPr>
              <w:spacing w:before="120" w:after="120"/>
              <w:rPr>
                <w:rFonts w:ascii="Arial" w:hAnsi="Arial" w:cs="Arial"/>
                <w:sz w:val="20"/>
                <w:szCs w:val="20"/>
                <w:highlight w:val="yellow"/>
              </w:rPr>
            </w:pPr>
          </w:p>
        </w:tc>
      </w:tr>
      <w:tr w:rsidR="00220A7A" w14:paraId="00049218" w14:textId="77777777" w:rsidTr="00B27073">
        <w:tc>
          <w:tcPr>
            <w:tcW w:w="1633" w:type="dxa"/>
          </w:tcPr>
          <w:p w14:paraId="792A6328" w14:textId="1132FC6C"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Member (CCC)</w:t>
            </w:r>
          </w:p>
        </w:tc>
        <w:tc>
          <w:tcPr>
            <w:tcW w:w="1633" w:type="dxa"/>
          </w:tcPr>
          <w:p w14:paraId="6A2AF37C" w14:textId="4E1AD737"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Deborah Holliday</w:t>
            </w:r>
          </w:p>
        </w:tc>
        <w:tc>
          <w:tcPr>
            <w:tcW w:w="1633" w:type="dxa"/>
          </w:tcPr>
          <w:p w14:paraId="0CCBC2ED" w14:textId="76BF2EEC" w:rsidR="00220A7A" w:rsidRPr="00220A7A" w:rsidRDefault="00220A7A" w:rsidP="00C44F3B">
            <w:pPr>
              <w:spacing w:before="120" w:after="120"/>
              <w:rPr>
                <w:rFonts w:ascii="Arial" w:hAnsi="Arial" w:cs="Arial"/>
                <w:sz w:val="20"/>
                <w:szCs w:val="20"/>
                <w:highlight w:val="yellow"/>
              </w:rPr>
            </w:pPr>
            <w:r w:rsidRPr="00220A7A">
              <w:rPr>
                <w:rFonts w:ascii="Arial" w:hAnsi="Arial" w:cs="Arial"/>
                <w:sz w:val="20"/>
              </w:rPr>
              <w:t>1</w:t>
            </w:r>
          </w:p>
        </w:tc>
        <w:tc>
          <w:tcPr>
            <w:tcW w:w="1633" w:type="dxa"/>
          </w:tcPr>
          <w:p w14:paraId="0001C0A3"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5E47EC14" w14:textId="77777777" w:rsidR="00220A7A" w:rsidRPr="00220A7A" w:rsidRDefault="00220A7A" w:rsidP="00C44F3B">
            <w:pPr>
              <w:spacing w:before="120" w:after="120"/>
              <w:rPr>
                <w:rFonts w:ascii="Arial" w:hAnsi="Arial" w:cs="Arial"/>
                <w:sz w:val="20"/>
                <w:szCs w:val="20"/>
                <w:highlight w:val="yellow"/>
              </w:rPr>
            </w:pPr>
          </w:p>
        </w:tc>
        <w:tc>
          <w:tcPr>
            <w:tcW w:w="1633" w:type="dxa"/>
          </w:tcPr>
          <w:p w14:paraId="0838A452" w14:textId="77777777" w:rsidR="00220A7A" w:rsidRPr="00220A7A" w:rsidRDefault="00220A7A" w:rsidP="00C44F3B">
            <w:pPr>
              <w:spacing w:before="120" w:after="120"/>
              <w:rPr>
                <w:rFonts w:ascii="Arial" w:hAnsi="Arial" w:cs="Arial"/>
                <w:sz w:val="20"/>
                <w:szCs w:val="20"/>
                <w:highlight w:val="yellow"/>
              </w:rPr>
            </w:pPr>
          </w:p>
        </w:tc>
      </w:tr>
      <w:tr w:rsidR="00220A7A" w14:paraId="47977231" w14:textId="77777777" w:rsidTr="00DB1E5A">
        <w:tc>
          <w:tcPr>
            <w:tcW w:w="1633" w:type="dxa"/>
          </w:tcPr>
          <w:p w14:paraId="1F14891E" w14:textId="77777777" w:rsidR="00B27073" w:rsidRPr="00B27073" w:rsidRDefault="00B27073" w:rsidP="00C44F3B">
            <w:pPr>
              <w:spacing w:before="120" w:after="120"/>
              <w:rPr>
                <w:rFonts w:ascii="Arial" w:hAnsi="Arial" w:cs="Arial"/>
                <w:sz w:val="20"/>
                <w:szCs w:val="20"/>
              </w:rPr>
            </w:pPr>
            <w:r>
              <w:rPr>
                <w:rFonts w:ascii="Arial" w:hAnsi="Arial" w:cs="Arial"/>
                <w:sz w:val="20"/>
                <w:szCs w:val="20"/>
              </w:rPr>
              <w:t>No. of scheduled meetings</w:t>
            </w:r>
          </w:p>
        </w:tc>
        <w:tc>
          <w:tcPr>
            <w:tcW w:w="8165" w:type="dxa"/>
            <w:gridSpan w:val="5"/>
          </w:tcPr>
          <w:p w14:paraId="71DD0861" w14:textId="2307AB99" w:rsidR="00B27073" w:rsidRPr="00B27073" w:rsidRDefault="00220A7A" w:rsidP="00C44F3B">
            <w:pPr>
              <w:spacing w:before="120" w:after="120"/>
              <w:rPr>
                <w:rFonts w:ascii="Arial" w:hAnsi="Arial" w:cs="Arial"/>
                <w:sz w:val="20"/>
                <w:szCs w:val="20"/>
              </w:rPr>
            </w:pPr>
            <w:r>
              <w:rPr>
                <w:rFonts w:ascii="Arial" w:hAnsi="Arial" w:cs="Arial"/>
                <w:sz w:val="20"/>
                <w:szCs w:val="20"/>
              </w:rPr>
              <w:t xml:space="preserve">16 </w:t>
            </w:r>
            <w:r>
              <w:rPr>
                <w:rFonts w:ascii="Arial" w:hAnsi="Arial" w:cs="Arial"/>
                <w:sz w:val="20"/>
                <w:szCs w:val="20"/>
              </w:rPr>
              <w:br/>
              <w:t>(* this figure includes COC annual inspection)</w:t>
            </w:r>
          </w:p>
        </w:tc>
      </w:tr>
      <w:tr w:rsidR="00220A7A" w14:paraId="682746B9" w14:textId="77777777" w:rsidTr="00DB1E5A">
        <w:tc>
          <w:tcPr>
            <w:tcW w:w="1633" w:type="dxa"/>
          </w:tcPr>
          <w:p w14:paraId="18048C82" w14:textId="77777777" w:rsidR="00B27073" w:rsidRPr="00B27073" w:rsidRDefault="00B27073" w:rsidP="00C44F3B">
            <w:pPr>
              <w:spacing w:before="120" w:after="120"/>
              <w:rPr>
                <w:rFonts w:ascii="Arial" w:hAnsi="Arial" w:cs="Arial"/>
                <w:sz w:val="20"/>
                <w:szCs w:val="20"/>
              </w:rPr>
            </w:pPr>
            <w:r>
              <w:rPr>
                <w:rFonts w:ascii="Arial" w:hAnsi="Arial" w:cs="Arial"/>
                <w:sz w:val="20"/>
                <w:szCs w:val="20"/>
              </w:rPr>
              <w:t>Total out of pocket expenses</w:t>
            </w:r>
          </w:p>
        </w:tc>
        <w:tc>
          <w:tcPr>
            <w:tcW w:w="8165" w:type="dxa"/>
            <w:gridSpan w:val="5"/>
          </w:tcPr>
          <w:p w14:paraId="018F0E61" w14:textId="49CB145A" w:rsidR="00B27073" w:rsidRPr="00B27073" w:rsidRDefault="00220A7A" w:rsidP="00C44F3B">
            <w:pPr>
              <w:spacing w:before="120" w:after="120"/>
              <w:rPr>
                <w:rFonts w:ascii="Arial" w:hAnsi="Arial" w:cs="Arial"/>
                <w:sz w:val="20"/>
                <w:szCs w:val="20"/>
              </w:rPr>
            </w:pPr>
            <w:r>
              <w:rPr>
                <w:rFonts w:ascii="Arial" w:hAnsi="Arial" w:cs="Arial"/>
                <w:sz w:val="20"/>
                <w:szCs w:val="20"/>
              </w:rPr>
              <w:t>N/A</w:t>
            </w:r>
          </w:p>
        </w:tc>
      </w:tr>
    </w:tbl>
    <w:p w14:paraId="510A97BE" w14:textId="7E01B5FC" w:rsidR="0048207C" w:rsidRDefault="0048207C" w:rsidP="00E15999">
      <w:pPr>
        <w:spacing w:after="0"/>
        <w:rPr>
          <w:rFonts w:ascii="Arial" w:hAnsi="Arial" w:cs="Arial"/>
        </w:rPr>
      </w:pPr>
    </w:p>
    <w:p w14:paraId="22AF78B0" w14:textId="77777777" w:rsidR="0048207C" w:rsidRDefault="0048207C">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1633"/>
        <w:gridCol w:w="489"/>
        <w:gridCol w:w="1144"/>
        <w:gridCol w:w="1633"/>
        <w:gridCol w:w="1633"/>
        <w:gridCol w:w="1633"/>
        <w:gridCol w:w="1633"/>
      </w:tblGrid>
      <w:tr w:rsidR="00B27073" w14:paraId="37FFDF42" w14:textId="77777777" w:rsidTr="00B27073">
        <w:tc>
          <w:tcPr>
            <w:tcW w:w="9798" w:type="dxa"/>
            <w:gridSpan w:val="7"/>
            <w:shd w:val="clear" w:color="auto" w:fill="0033CC"/>
          </w:tcPr>
          <w:p w14:paraId="1E6C337C" w14:textId="77777777" w:rsidR="00B27073" w:rsidRPr="00B27073" w:rsidRDefault="00B27073" w:rsidP="00B27073">
            <w:pPr>
              <w:spacing w:before="120" w:after="120"/>
              <w:rPr>
                <w:rFonts w:ascii="Arial" w:hAnsi="Arial" w:cs="Arial"/>
                <w:b/>
              </w:rPr>
            </w:pPr>
            <w:r w:rsidRPr="00B27073">
              <w:rPr>
                <w:rFonts w:ascii="Arial" w:hAnsi="Arial" w:cs="Arial"/>
                <w:b/>
              </w:rPr>
              <w:lastRenderedPageBreak/>
              <w:t>Public Interest Monitor</w:t>
            </w:r>
          </w:p>
        </w:tc>
      </w:tr>
      <w:tr w:rsidR="00B27073" w14:paraId="5058C3DF" w14:textId="77777777" w:rsidTr="00B27073">
        <w:tc>
          <w:tcPr>
            <w:tcW w:w="2122" w:type="dxa"/>
            <w:gridSpan w:val="2"/>
          </w:tcPr>
          <w:p w14:paraId="6E24BE31" w14:textId="77777777" w:rsidR="00B27073" w:rsidRPr="00B27073" w:rsidRDefault="00B27073" w:rsidP="00F32C86">
            <w:pPr>
              <w:spacing w:before="60" w:after="60"/>
              <w:rPr>
                <w:rFonts w:ascii="Arial" w:hAnsi="Arial" w:cs="Arial"/>
                <w:sz w:val="20"/>
                <w:szCs w:val="20"/>
              </w:rPr>
            </w:pPr>
            <w:r w:rsidRPr="00B27073">
              <w:rPr>
                <w:rFonts w:ascii="Arial" w:hAnsi="Arial" w:cs="Arial"/>
                <w:sz w:val="20"/>
                <w:szCs w:val="20"/>
              </w:rPr>
              <w:t>Act</w:t>
            </w:r>
          </w:p>
        </w:tc>
        <w:tc>
          <w:tcPr>
            <w:tcW w:w="7676" w:type="dxa"/>
            <w:gridSpan w:val="5"/>
          </w:tcPr>
          <w:p w14:paraId="12A14821" w14:textId="77777777" w:rsidR="00B27073" w:rsidRPr="00B27073" w:rsidRDefault="00B27073" w:rsidP="00F32C86">
            <w:pPr>
              <w:spacing w:before="60" w:after="60"/>
              <w:rPr>
                <w:rFonts w:ascii="Arial" w:hAnsi="Arial" w:cs="Arial"/>
                <w:sz w:val="20"/>
                <w:szCs w:val="20"/>
              </w:rPr>
            </w:pPr>
            <w:r w:rsidRPr="00B27073">
              <w:rPr>
                <w:rFonts w:ascii="Arial" w:hAnsi="Arial" w:cs="Arial"/>
                <w:sz w:val="20"/>
                <w:szCs w:val="20"/>
              </w:rPr>
              <w:t xml:space="preserve">The Public Interest Monitor is appointed under the </w:t>
            </w:r>
            <w:r w:rsidRPr="00B27073">
              <w:rPr>
                <w:rFonts w:ascii="Arial" w:hAnsi="Arial" w:cs="Arial"/>
                <w:i/>
                <w:sz w:val="20"/>
                <w:szCs w:val="20"/>
              </w:rPr>
              <w:t>Police Powers and Responsibilities Act 2000</w:t>
            </w:r>
            <w:r w:rsidRPr="00B27073">
              <w:rPr>
                <w:rFonts w:ascii="Arial" w:hAnsi="Arial" w:cs="Arial"/>
                <w:sz w:val="20"/>
                <w:szCs w:val="20"/>
              </w:rPr>
              <w:t xml:space="preserve"> and the </w:t>
            </w:r>
            <w:r w:rsidRPr="00B27073">
              <w:rPr>
                <w:rFonts w:ascii="Arial" w:hAnsi="Arial" w:cs="Arial"/>
                <w:i/>
                <w:sz w:val="20"/>
                <w:szCs w:val="20"/>
              </w:rPr>
              <w:t>Crime and Misconduct Act 2001</w:t>
            </w:r>
            <w:r w:rsidRPr="00B27073">
              <w:rPr>
                <w:rFonts w:ascii="Arial" w:hAnsi="Arial" w:cs="Arial"/>
                <w:sz w:val="20"/>
                <w:szCs w:val="20"/>
              </w:rPr>
              <w:t>.</w:t>
            </w:r>
          </w:p>
        </w:tc>
      </w:tr>
      <w:tr w:rsidR="00B27073" w14:paraId="656B15FD" w14:textId="77777777" w:rsidTr="00B27073">
        <w:tc>
          <w:tcPr>
            <w:tcW w:w="2122" w:type="dxa"/>
            <w:gridSpan w:val="2"/>
          </w:tcPr>
          <w:p w14:paraId="785F3074" w14:textId="77777777" w:rsidR="00B27073" w:rsidRPr="00B27073" w:rsidRDefault="00B27073" w:rsidP="00F32C86">
            <w:pPr>
              <w:spacing w:before="40" w:after="40"/>
              <w:rPr>
                <w:rFonts w:ascii="Arial" w:hAnsi="Arial" w:cs="Arial"/>
                <w:sz w:val="20"/>
                <w:szCs w:val="20"/>
              </w:rPr>
            </w:pPr>
            <w:r w:rsidRPr="00B27073">
              <w:rPr>
                <w:rFonts w:ascii="Arial" w:hAnsi="Arial" w:cs="Arial"/>
                <w:sz w:val="20"/>
                <w:szCs w:val="20"/>
              </w:rPr>
              <w:t>Functions</w:t>
            </w:r>
          </w:p>
        </w:tc>
        <w:tc>
          <w:tcPr>
            <w:tcW w:w="7676" w:type="dxa"/>
            <w:gridSpan w:val="5"/>
          </w:tcPr>
          <w:p w14:paraId="3822E838" w14:textId="77777777" w:rsidR="00220A7A" w:rsidRPr="00220A7A" w:rsidRDefault="00220A7A" w:rsidP="00F32C86">
            <w:pPr>
              <w:spacing w:before="60" w:after="40"/>
              <w:rPr>
                <w:rFonts w:ascii="Arial" w:hAnsi="Arial" w:cs="Arial"/>
                <w:kern w:val="20"/>
                <w:sz w:val="20"/>
                <w:szCs w:val="20"/>
                <w:lang w:eastAsia="ja-JP"/>
              </w:rPr>
            </w:pPr>
            <w:r w:rsidRPr="00220A7A">
              <w:rPr>
                <w:rFonts w:ascii="Arial" w:hAnsi="Arial" w:cs="Arial"/>
                <w:kern w:val="20"/>
                <w:sz w:val="20"/>
                <w:szCs w:val="20"/>
                <w:lang w:eastAsia="ja-JP"/>
              </w:rPr>
              <w:t>The Public Interest Monitor has the following functions for surveillance device warrants, retrieval warrants, approvals of the use of surveillance devices under emergency authorisations, and covert search warrants:</w:t>
            </w:r>
          </w:p>
          <w:p w14:paraId="2E338F8D" w14:textId="77777777" w:rsidR="00220A7A" w:rsidRPr="00220A7A" w:rsidRDefault="00220A7A" w:rsidP="00CA0071">
            <w:pPr>
              <w:numPr>
                <w:ilvl w:val="0"/>
                <w:numId w:val="79"/>
              </w:numPr>
              <w:spacing w:before="40" w:after="40"/>
              <w:rPr>
                <w:rFonts w:ascii="Arial" w:hAnsi="Arial" w:cs="Arial"/>
                <w:kern w:val="20"/>
                <w:sz w:val="20"/>
                <w:szCs w:val="20"/>
                <w:lang w:eastAsia="ja-JP"/>
              </w:rPr>
            </w:pPr>
            <w:r w:rsidRPr="00220A7A">
              <w:rPr>
                <w:rFonts w:ascii="Arial" w:hAnsi="Arial" w:cs="Arial"/>
                <w:kern w:val="20"/>
                <w:sz w:val="20"/>
                <w:szCs w:val="20"/>
                <w:lang w:eastAsia="ja-JP"/>
              </w:rPr>
              <w:t xml:space="preserve">to monitor compliance by police officers with chapter 9 of the </w:t>
            </w:r>
            <w:r w:rsidRPr="00220A7A">
              <w:rPr>
                <w:rFonts w:ascii="Arial" w:hAnsi="Arial" w:cs="Arial"/>
                <w:i/>
                <w:kern w:val="20"/>
                <w:sz w:val="20"/>
                <w:szCs w:val="20"/>
                <w:lang w:eastAsia="ja-JP"/>
              </w:rPr>
              <w:t>Police Powers and Responsibilities Act 2000</w:t>
            </w:r>
            <w:r w:rsidRPr="00220A7A">
              <w:rPr>
                <w:rFonts w:ascii="Arial" w:hAnsi="Arial" w:cs="Arial"/>
                <w:kern w:val="20"/>
                <w:sz w:val="20"/>
                <w:szCs w:val="20"/>
                <w:lang w:eastAsia="ja-JP"/>
              </w:rPr>
              <w:t xml:space="preserve"> (the Act) in relation to matters concerning applications for covert search warrants</w:t>
            </w:r>
          </w:p>
          <w:p w14:paraId="0B16DA95" w14:textId="77777777" w:rsidR="00220A7A" w:rsidRPr="00220A7A" w:rsidRDefault="00220A7A" w:rsidP="00CA0071">
            <w:pPr>
              <w:numPr>
                <w:ilvl w:val="0"/>
                <w:numId w:val="79"/>
              </w:numPr>
              <w:spacing w:before="40" w:after="40"/>
              <w:rPr>
                <w:rFonts w:ascii="Arial" w:hAnsi="Arial" w:cs="Arial"/>
                <w:kern w:val="20"/>
                <w:sz w:val="20"/>
                <w:szCs w:val="20"/>
                <w:lang w:eastAsia="ja-JP"/>
              </w:rPr>
            </w:pPr>
            <w:r w:rsidRPr="00220A7A">
              <w:rPr>
                <w:rFonts w:ascii="Arial" w:hAnsi="Arial" w:cs="Arial"/>
                <w:kern w:val="20"/>
                <w:sz w:val="20"/>
                <w:szCs w:val="20"/>
                <w:lang w:eastAsia="ja-JP"/>
              </w:rPr>
              <w:t>to monitor compliance by law enforcement officers with chapter 13 of the Act in relation to matters concerning applications for surveillance device warrants, retrieval warrants and approvals of the use of surveillance devices under emergency authorisations</w:t>
            </w:r>
          </w:p>
          <w:p w14:paraId="06CC4F1D" w14:textId="77777777" w:rsidR="00220A7A" w:rsidRPr="00220A7A" w:rsidRDefault="00220A7A" w:rsidP="00CA0071">
            <w:pPr>
              <w:numPr>
                <w:ilvl w:val="0"/>
                <w:numId w:val="79"/>
              </w:numPr>
              <w:spacing w:before="40" w:after="40"/>
              <w:rPr>
                <w:rFonts w:ascii="Arial" w:hAnsi="Arial" w:cs="Arial"/>
                <w:kern w:val="20"/>
                <w:sz w:val="20"/>
                <w:szCs w:val="20"/>
                <w:lang w:eastAsia="ja-JP"/>
              </w:rPr>
            </w:pPr>
            <w:r w:rsidRPr="00220A7A">
              <w:rPr>
                <w:rFonts w:ascii="Arial" w:hAnsi="Arial" w:cs="Arial"/>
                <w:kern w:val="20"/>
                <w:sz w:val="20"/>
                <w:szCs w:val="20"/>
                <w:lang w:eastAsia="ja-JP"/>
              </w:rPr>
              <w:t>to appear at any hearing of an application to a Supreme Court judge for a warrant or approval mentioned in paragraph a) or b), or to a magistrate for a warrant mentioned in paragraph b), to test the validity of the application, and for that purpose at the hearing, to –</w:t>
            </w:r>
          </w:p>
          <w:p w14:paraId="6703BBDD" w14:textId="77777777" w:rsidR="00220A7A" w:rsidRPr="00220A7A" w:rsidRDefault="00220A7A" w:rsidP="00CA0071">
            <w:pPr>
              <w:numPr>
                <w:ilvl w:val="0"/>
                <w:numId w:val="78"/>
              </w:numPr>
              <w:tabs>
                <w:tab w:val="left" w:pos="851"/>
              </w:tabs>
              <w:spacing w:before="40" w:after="40"/>
              <w:ind w:left="851" w:hanging="425"/>
              <w:rPr>
                <w:rFonts w:ascii="Arial" w:hAnsi="Arial" w:cs="Arial"/>
                <w:kern w:val="20"/>
                <w:sz w:val="20"/>
                <w:szCs w:val="20"/>
                <w:lang w:eastAsia="ja-JP"/>
              </w:rPr>
            </w:pPr>
            <w:r w:rsidRPr="00220A7A">
              <w:rPr>
                <w:rFonts w:ascii="Arial" w:hAnsi="Arial" w:cs="Arial"/>
                <w:kern w:val="20"/>
                <w:sz w:val="20"/>
                <w:szCs w:val="20"/>
                <w:lang w:eastAsia="ja-JP"/>
              </w:rPr>
              <w:t>present questions for the applicant to answer and examine or cross-examine any witness</w:t>
            </w:r>
          </w:p>
          <w:p w14:paraId="17A2AEF9" w14:textId="2CACAC71" w:rsidR="00B27073" w:rsidRPr="0048207C" w:rsidRDefault="00220A7A" w:rsidP="0048207C">
            <w:pPr>
              <w:numPr>
                <w:ilvl w:val="0"/>
                <w:numId w:val="78"/>
              </w:numPr>
              <w:tabs>
                <w:tab w:val="left" w:pos="851"/>
              </w:tabs>
              <w:spacing w:before="40" w:after="40"/>
              <w:ind w:left="851" w:hanging="425"/>
              <w:rPr>
                <w:rFonts w:ascii="Arial" w:hAnsi="Arial" w:cs="Arial"/>
                <w:kern w:val="20"/>
                <w:sz w:val="20"/>
                <w:szCs w:val="20"/>
                <w:lang w:eastAsia="ja-JP"/>
              </w:rPr>
            </w:pPr>
            <w:r w:rsidRPr="00220A7A">
              <w:rPr>
                <w:rFonts w:ascii="Arial" w:hAnsi="Arial" w:cs="Arial"/>
                <w:kern w:val="20"/>
                <w:sz w:val="20"/>
                <w:szCs w:val="20"/>
                <w:lang w:eastAsia="ja-JP"/>
              </w:rPr>
              <w:t>make submissions on the appropriateness of granting the application</w:t>
            </w:r>
            <w:r w:rsidR="0048207C">
              <w:rPr>
                <w:rFonts w:ascii="Arial" w:hAnsi="Arial" w:cs="Arial"/>
                <w:kern w:val="20"/>
                <w:sz w:val="20"/>
                <w:szCs w:val="20"/>
                <w:lang w:eastAsia="ja-JP"/>
              </w:rPr>
              <w:t xml:space="preserve"> </w:t>
            </w:r>
            <w:r w:rsidRPr="0048207C">
              <w:rPr>
                <w:rFonts w:ascii="Arial" w:hAnsi="Arial" w:cs="Arial"/>
                <w:kern w:val="20"/>
                <w:sz w:val="20"/>
                <w:szCs w:val="20"/>
                <w:lang w:eastAsia="ja-JP"/>
              </w:rPr>
              <w:t>to appear at a consideration of a report made to a Supreme Court judge or a magistrate or given to the monitor and referred to a judge or magistrate under section 357 of the Act</w:t>
            </w:r>
          </w:p>
          <w:p w14:paraId="6C634241" w14:textId="77777777" w:rsidR="0048207C" w:rsidRPr="00220A7A" w:rsidRDefault="0048207C" w:rsidP="0048207C">
            <w:pPr>
              <w:numPr>
                <w:ilvl w:val="0"/>
                <w:numId w:val="79"/>
              </w:numPr>
              <w:spacing w:before="60" w:after="40"/>
              <w:rPr>
                <w:rFonts w:ascii="Arial" w:hAnsi="Arial" w:cs="Arial"/>
                <w:sz w:val="20"/>
              </w:rPr>
            </w:pPr>
            <w:r w:rsidRPr="00220A7A">
              <w:rPr>
                <w:rFonts w:ascii="Arial" w:hAnsi="Arial" w:cs="Arial"/>
                <w:sz w:val="20"/>
              </w:rPr>
              <w:t>to appear at a consideration of a report made to a Supreme Court judge or a magistrate or given to the monitor and referred to a judge or magistrate under section 357 of the Act</w:t>
            </w:r>
          </w:p>
          <w:p w14:paraId="36F1A04A" w14:textId="77777777" w:rsidR="0048207C" w:rsidRPr="00220A7A" w:rsidRDefault="0048207C" w:rsidP="0048207C">
            <w:pPr>
              <w:numPr>
                <w:ilvl w:val="0"/>
                <w:numId w:val="79"/>
              </w:numPr>
              <w:spacing w:before="40" w:after="40"/>
              <w:rPr>
                <w:rFonts w:ascii="Arial" w:hAnsi="Arial" w:cs="Arial"/>
                <w:sz w:val="20"/>
              </w:rPr>
            </w:pPr>
            <w:r w:rsidRPr="00220A7A">
              <w:rPr>
                <w:rFonts w:ascii="Arial" w:hAnsi="Arial" w:cs="Arial"/>
                <w:sz w:val="20"/>
              </w:rPr>
              <w:t>to gather statistical information about the use and effectiveness of covert search warrants and surveillance device warrants</w:t>
            </w:r>
          </w:p>
          <w:p w14:paraId="6E9F0747" w14:textId="77777777" w:rsidR="0048207C" w:rsidRPr="00220A7A" w:rsidRDefault="0048207C" w:rsidP="0048207C">
            <w:pPr>
              <w:numPr>
                <w:ilvl w:val="0"/>
                <w:numId w:val="79"/>
              </w:numPr>
              <w:spacing w:before="40" w:after="40"/>
              <w:rPr>
                <w:rFonts w:ascii="Arial" w:hAnsi="Arial" w:cs="Arial"/>
                <w:sz w:val="20"/>
              </w:rPr>
            </w:pPr>
            <w:r w:rsidRPr="00220A7A">
              <w:rPr>
                <w:rFonts w:ascii="Arial" w:hAnsi="Arial" w:cs="Arial"/>
                <w:sz w:val="20"/>
              </w:rPr>
              <w:t>to report as required by this Act on any matter about which this Act expressly requires the Public Interest Monitor to report</w:t>
            </w:r>
          </w:p>
          <w:p w14:paraId="65E72B2C" w14:textId="77777777" w:rsidR="0048207C" w:rsidRPr="00220A7A" w:rsidRDefault="0048207C" w:rsidP="0048207C">
            <w:pPr>
              <w:numPr>
                <w:ilvl w:val="0"/>
                <w:numId w:val="79"/>
              </w:numPr>
              <w:spacing w:before="40" w:after="40"/>
              <w:rPr>
                <w:rFonts w:ascii="Arial" w:hAnsi="Arial" w:cs="Arial"/>
                <w:sz w:val="20"/>
              </w:rPr>
            </w:pPr>
            <w:r w:rsidRPr="00220A7A">
              <w:rPr>
                <w:rFonts w:ascii="Arial" w:hAnsi="Arial" w:cs="Arial"/>
                <w:sz w:val="20"/>
              </w:rPr>
              <w:t>whenever the public interest monitor considers it appropriate</w:t>
            </w:r>
          </w:p>
          <w:p w14:paraId="707024E7" w14:textId="77777777" w:rsidR="0048207C" w:rsidRPr="00220A7A" w:rsidRDefault="0048207C" w:rsidP="0048207C">
            <w:pPr>
              <w:numPr>
                <w:ilvl w:val="0"/>
                <w:numId w:val="79"/>
              </w:numPr>
              <w:spacing w:before="40" w:after="40"/>
              <w:rPr>
                <w:rFonts w:ascii="Arial" w:hAnsi="Arial" w:cs="Arial"/>
                <w:sz w:val="20"/>
              </w:rPr>
            </w:pPr>
            <w:r w:rsidRPr="00220A7A">
              <w:rPr>
                <w:rFonts w:ascii="Arial" w:hAnsi="Arial" w:cs="Arial"/>
                <w:sz w:val="20"/>
              </w:rPr>
              <w:t>to give to the Commissioner a report on noncompliance by police officers with chapter 9 of the Act; or</w:t>
            </w:r>
          </w:p>
          <w:p w14:paraId="19449DAB" w14:textId="77777777" w:rsidR="0048207C" w:rsidRPr="00220A7A" w:rsidRDefault="0048207C" w:rsidP="0048207C">
            <w:pPr>
              <w:numPr>
                <w:ilvl w:val="0"/>
                <w:numId w:val="79"/>
              </w:numPr>
              <w:spacing w:before="40" w:after="40"/>
              <w:rPr>
                <w:rFonts w:ascii="Arial" w:hAnsi="Arial" w:cs="Arial"/>
                <w:sz w:val="20"/>
              </w:rPr>
            </w:pPr>
            <w:r w:rsidRPr="00220A7A">
              <w:rPr>
                <w:rFonts w:ascii="Arial" w:hAnsi="Arial" w:cs="Arial"/>
                <w:sz w:val="20"/>
              </w:rPr>
              <w:t>to give to the chief executive officer of a law enforcement agency a report on noncompliance by law enforcement officers of the law enforcement agency with chapter 13 of the Act.</w:t>
            </w:r>
          </w:p>
          <w:p w14:paraId="6A60CEAB" w14:textId="77777777" w:rsidR="0048207C" w:rsidRPr="00220A7A" w:rsidRDefault="0048207C" w:rsidP="0048207C">
            <w:pPr>
              <w:tabs>
                <w:tab w:val="left" w:pos="851"/>
              </w:tabs>
              <w:spacing w:before="40" w:after="40"/>
              <w:rPr>
                <w:rFonts w:ascii="Arial" w:hAnsi="Arial" w:cs="Arial"/>
                <w:sz w:val="20"/>
              </w:rPr>
            </w:pPr>
            <w:r w:rsidRPr="00220A7A">
              <w:rPr>
                <w:rFonts w:ascii="Arial" w:hAnsi="Arial" w:cs="Arial"/>
                <w:sz w:val="20"/>
              </w:rPr>
              <w:t>The Public Interest Monitor also has the following functions:</w:t>
            </w:r>
          </w:p>
          <w:p w14:paraId="1EE574D4" w14:textId="77777777" w:rsidR="0048207C" w:rsidRPr="00220A7A" w:rsidRDefault="0048207C" w:rsidP="0048207C">
            <w:pPr>
              <w:numPr>
                <w:ilvl w:val="0"/>
                <w:numId w:val="80"/>
              </w:numPr>
              <w:spacing w:before="40" w:after="40"/>
              <w:rPr>
                <w:rFonts w:ascii="Arial" w:hAnsi="Arial" w:cs="Arial"/>
                <w:sz w:val="20"/>
              </w:rPr>
            </w:pPr>
            <w:r w:rsidRPr="00220A7A">
              <w:rPr>
                <w:rFonts w:ascii="Arial" w:hAnsi="Arial" w:cs="Arial"/>
                <w:sz w:val="20"/>
              </w:rPr>
              <w:t>under the Criminal Code of the Commonwealth, to exercise the power conferred on the monitor under the following sections –</w:t>
            </w:r>
          </w:p>
          <w:p w14:paraId="63BFA269"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104.12 (Service, explanation and notification of an interim control order)</w:t>
            </w:r>
          </w:p>
          <w:p w14:paraId="49C6753A"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104.12A (Election to confirm control order)</w:t>
            </w:r>
          </w:p>
          <w:p w14:paraId="5D8C1F2A"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104.14 (Confirming an interim control order)</w:t>
            </w:r>
          </w:p>
          <w:p w14:paraId="63947A14"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104.18 (Application by the person for a revocation or variation of a control order)</w:t>
            </w:r>
          </w:p>
          <w:p w14:paraId="521C39B7"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104.17 (Service of a declaration, or a revocation, variation or confirmation of a control order)</w:t>
            </w:r>
          </w:p>
          <w:p w14:paraId="1FDF0344"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104.19 (Application by the Australian Federal Police Commissioner for a revocation or variation of a control order)</w:t>
            </w:r>
          </w:p>
          <w:p w14:paraId="498CFCC1"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104.23 (Application by the Australian Federal Police Commissioner for addition of obligations, prohibitions or restrictions)</w:t>
            </w:r>
          </w:p>
          <w:p w14:paraId="0840661D" w14:textId="77777777" w:rsidR="0048207C" w:rsidRPr="00220A7A" w:rsidRDefault="0048207C" w:rsidP="0048207C">
            <w:pPr>
              <w:numPr>
                <w:ilvl w:val="0"/>
                <w:numId w:val="80"/>
              </w:numPr>
              <w:spacing w:before="40" w:after="40"/>
              <w:contextualSpacing/>
              <w:rPr>
                <w:rFonts w:ascii="Arial" w:hAnsi="Arial" w:cs="Arial"/>
                <w:sz w:val="20"/>
              </w:rPr>
            </w:pPr>
            <w:r w:rsidRPr="00220A7A">
              <w:rPr>
                <w:rFonts w:ascii="Arial" w:hAnsi="Arial" w:cs="Arial"/>
                <w:sz w:val="20"/>
              </w:rPr>
              <w:t xml:space="preserve">under the </w:t>
            </w:r>
            <w:r w:rsidRPr="00220A7A">
              <w:rPr>
                <w:rFonts w:ascii="Arial" w:hAnsi="Arial" w:cs="Arial"/>
                <w:i/>
                <w:sz w:val="20"/>
              </w:rPr>
              <w:t>Terrorism (Preventative Detention) Act 2005</w:t>
            </w:r>
            <w:r w:rsidRPr="00220A7A">
              <w:rPr>
                <w:rFonts w:ascii="Arial" w:hAnsi="Arial" w:cs="Arial"/>
                <w:sz w:val="20"/>
              </w:rPr>
              <w:t>, to exercise the power conferred on the monitor under the following sections –</w:t>
            </w:r>
          </w:p>
          <w:p w14:paraId="299A1020"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14 (General provisions that apply if the Public Interest Monitor must be notified about an application to the issuing authority)</w:t>
            </w:r>
          </w:p>
          <w:p w14:paraId="16695356" w14:textId="77777777" w:rsidR="0048207C" w:rsidRPr="00220A7A" w:rsidRDefault="0048207C" w:rsidP="0048207C">
            <w:pPr>
              <w:numPr>
                <w:ilvl w:val="0"/>
                <w:numId w:val="81"/>
              </w:numPr>
              <w:spacing w:before="40" w:after="40"/>
              <w:ind w:left="567" w:hanging="207"/>
              <w:contextualSpacing/>
              <w:rPr>
                <w:rFonts w:ascii="Arial" w:hAnsi="Arial" w:cs="Arial"/>
                <w:sz w:val="20"/>
              </w:rPr>
            </w:pPr>
            <w:r w:rsidRPr="00220A7A">
              <w:rPr>
                <w:rFonts w:ascii="Arial" w:hAnsi="Arial" w:cs="Arial"/>
                <w:sz w:val="20"/>
              </w:rPr>
              <w:t>section 73 (Supreme Court hearing and decision)</w:t>
            </w:r>
          </w:p>
          <w:p w14:paraId="5B33986B" w14:textId="2646B2FC" w:rsidR="0048207C" w:rsidRPr="00B27073" w:rsidRDefault="0048207C" w:rsidP="00F32C86">
            <w:pPr>
              <w:spacing w:before="40" w:after="60"/>
              <w:rPr>
                <w:rFonts w:ascii="Arial" w:hAnsi="Arial" w:cs="Arial"/>
                <w:sz w:val="20"/>
                <w:szCs w:val="20"/>
              </w:rPr>
            </w:pPr>
          </w:p>
        </w:tc>
      </w:tr>
      <w:tr w:rsidR="0048207C" w14:paraId="140BD76C" w14:textId="77777777" w:rsidTr="0048207C">
        <w:tc>
          <w:tcPr>
            <w:tcW w:w="9798" w:type="dxa"/>
            <w:gridSpan w:val="7"/>
            <w:tcBorders>
              <w:right w:val="single" w:sz="4" w:space="0" w:color="2C3644" w:themeColor="text2" w:themeShade="A6"/>
            </w:tcBorders>
            <w:shd w:val="clear" w:color="auto" w:fill="0033CC"/>
          </w:tcPr>
          <w:p w14:paraId="21DF7157" w14:textId="29626FFA" w:rsidR="0048207C" w:rsidRPr="00220A7A" w:rsidRDefault="0048207C" w:rsidP="0048207C">
            <w:pPr>
              <w:pageBreakBefore/>
              <w:spacing w:before="120" w:after="120"/>
              <w:rPr>
                <w:rFonts w:ascii="Arial" w:hAnsi="Arial" w:cs="Arial"/>
                <w:sz w:val="20"/>
              </w:rPr>
            </w:pPr>
            <w:r>
              <w:rPr>
                <w:rFonts w:ascii="Arial" w:hAnsi="Arial" w:cs="Arial"/>
                <w:sz w:val="20"/>
              </w:rPr>
              <w:lastRenderedPageBreak/>
              <w:t xml:space="preserve"> </w:t>
            </w:r>
            <w:r w:rsidRPr="0048207C">
              <w:rPr>
                <w:rFonts w:ascii="Arial" w:hAnsi="Arial" w:cs="Arial"/>
                <w:b/>
                <w:shd w:val="clear" w:color="auto" w:fill="0033CC"/>
              </w:rPr>
              <w:t>Public Interest Monitor (cont’d)</w:t>
            </w:r>
          </w:p>
        </w:tc>
      </w:tr>
      <w:tr w:rsidR="00220A7A" w14:paraId="328CBD68" w14:textId="77777777" w:rsidTr="00EB3B9F">
        <w:tc>
          <w:tcPr>
            <w:tcW w:w="2122" w:type="dxa"/>
            <w:gridSpan w:val="2"/>
          </w:tcPr>
          <w:p w14:paraId="3A5D3462" w14:textId="77777777" w:rsidR="00220A7A" w:rsidRPr="00B27073" w:rsidRDefault="00220A7A" w:rsidP="00F32C86">
            <w:pPr>
              <w:spacing w:before="60" w:after="40"/>
              <w:rPr>
                <w:rFonts w:ascii="Arial" w:hAnsi="Arial" w:cs="Arial"/>
                <w:sz w:val="20"/>
                <w:szCs w:val="20"/>
              </w:rPr>
            </w:pPr>
            <w:r>
              <w:rPr>
                <w:rFonts w:ascii="Arial" w:hAnsi="Arial" w:cs="Arial"/>
                <w:sz w:val="20"/>
                <w:szCs w:val="20"/>
              </w:rPr>
              <w:t>Functions (cont’d)</w:t>
            </w:r>
          </w:p>
        </w:tc>
        <w:tc>
          <w:tcPr>
            <w:tcW w:w="7676" w:type="dxa"/>
            <w:gridSpan w:val="5"/>
            <w:tcBorders>
              <w:top w:val="single" w:sz="4" w:space="0" w:color="2C3644" w:themeColor="text2" w:themeShade="A6"/>
              <w:left w:val="single" w:sz="4" w:space="0" w:color="2C3644" w:themeColor="text2" w:themeShade="A6"/>
              <w:bottom w:val="single" w:sz="4" w:space="0" w:color="2C3644" w:themeColor="text2" w:themeShade="A6"/>
              <w:right w:val="single" w:sz="4" w:space="0" w:color="2C3644" w:themeColor="text2" w:themeShade="A6"/>
            </w:tcBorders>
            <w:shd w:val="clear" w:color="auto" w:fill="auto"/>
          </w:tcPr>
          <w:p w14:paraId="3A8AF063" w14:textId="77777777" w:rsidR="00220A7A" w:rsidRPr="00220A7A" w:rsidRDefault="00220A7A" w:rsidP="00CA0071">
            <w:pPr>
              <w:numPr>
                <w:ilvl w:val="0"/>
                <w:numId w:val="80"/>
              </w:numPr>
              <w:spacing w:before="40" w:after="40"/>
              <w:rPr>
                <w:rFonts w:ascii="Arial" w:hAnsi="Arial" w:cs="Arial"/>
                <w:sz w:val="20"/>
              </w:rPr>
            </w:pPr>
            <w:r w:rsidRPr="00220A7A">
              <w:rPr>
                <w:rFonts w:ascii="Arial" w:hAnsi="Arial" w:cs="Arial"/>
                <w:sz w:val="20"/>
              </w:rPr>
              <w:t>to gather statistical information about the use and effectiveness of control orders and preventative detention orders under the Acts mentioned in paragraphs a) and b)</w:t>
            </w:r>
          </w:p>
          <w:p w14:paraId="7F34D576" w14:textId="77777777" w:rsidR="00220A7A" w:rsidRPr="00220A7A" w:rsidRDefault="00220A7A" w:rsidP="00CA0071">
            <w:pPr>
              <w:numPr>
                <w:ilvl w:val="0"/>
                <w:numId w:val="80"/>
              </w:numPr>
              <w:spacing w:before="40" w:after="40"/>
              <w:rPr>
                <w:rFonts w:ascii="Arial" w:hAnsi="Arial" w:cs="Arial"/>
                <w:sz w:val="20"/>
              </w:rPr>
            </w:pPr>
            <w:r w:rsidRPr="00220A7A">
              <w:rPr>
                <w:rFonts w:ascii="Arial" w:hAnsi="Arial" w:cs="Arial"/>
                <w:sz w:val="20"/>
              </w:rPr>
              <w:t xml:space="preserve">whenever the Public Interest Monitor considers it appropriate – to give to the Commissioner a report on noncompliance by police officers with the </w:t>
            </w:r>
            <w:r w:rsidRPr="00220A7A">
              <w:rPr>
                <w:rFonts w:ascii="Arial" w:hAnsi="Arial" w:cs="Arial"/>
                <w:i/>
                <w:sz w:val="20"/>
              </w:rPr>
              <w:t>Terrorism (Preventative Detention) Act 2005</w:t>
            </w:r>
            <w:r w:rsidRPr="00220A7A">
              <w:rPr>
                <w:rFonts w:ascii="Arial" w:hAnsi="Arial" w:cs="Arial"/>
                <w:sz w:val="20"/>
              </w:rPr>
              <w:t>.</w:t>
            </w:r>
          </w:p>
          <w:p w14:paraId="28EE055B" w14:textId="77777777" w:rsidR="00220A7A" w:rsidRPr="00220A7A" w:rsidRDefault="00220A7A" w:rsidP="00F32C86">
            <w:pPr>
              <w:shd w:val="clear" w:color="auto" w:fill="FFFFFF" w:themeFill="background1"/>
              <w:spacing w:before="40" w:after="40"/>
              <w:rPr>
                <w:rFonts w:ascii="Arial" w:hAnsi="Arial" w:cs="Arial"/>
                <w:sz w:val="20"/>
              </w:rPr>
            </w:pPr>
            <w:r w:rsidRPr="00220A7A">
              <w:rPr>
                <w:rFonts w:ascii="Arial" w:hAnsi="Arial" w:cs="Arial"/>
                <w:sz w:val="20"/>
              </w:rPr>
              <w:t xml:space="preserve">The Public Interest Monitor is responsible for the recording, reporting and inspection regime for telecommunications interception in accordance with the </w:t>
            </w:r>
            <w:r w:rsidRPr="00220A7A">
              <w:rPr>
                <w:rFonts w:ascii="Arial" w:hAnsi="Arial" w:cs="Arial"/>
                <w:i/>
                <w:sz w:val="20"/>
              </w:rPr>
              <w:t>Telecommunications Interception Act 2009</w:t>
            </w:r>
            <w:r w:rsidRPr="00220A7A">
              <w:rPr>
                <w:rFonts w:ascii="Arial" w:hAnsi="Arial" w:cs="Arial"/>
                <w:sz w:val="20"/>
              </w:rPr>
              <w:t xml:space="preserve"> which enables the use by the QPS and the Crime and Corruption Commission of Commonwealth telecommunications interception powers as a tool for the investigation of serious offences. </w:t>
            </w:r>
          </w:p>
          <w:p w14:paraId="4E5046B4" w14:textId="77777777" w:rsidR="00220A7A" w:rsidRPr="00220A7A" w:rsidRDefault="00220A7A" w:rsidP="00F32C86">
            <w:pPr>
              <w:spacing w:before="40" w:after="40"/>
              <w:rPr>
                <w:rFonts w:ascii="Arial" w:hAnsi="Arial" w:cs="Arial"/>
                <w:sz w:val="20"/>
              </w:rPr>
            </w:pPr>
            <w:r w:rsidRPr="00220A7A">
              <w:rPr>
                <w:rFonts w:ascii="Arial" w:hAnsi="Arial" w:cs="Arial"/>
                <w:sz w:val="20"/>
              </w:rPr>
              <w:t>The Public Interest Monitor is entitled to appear at the hearing of the application for a telecommunications interception warrant to test the validity of the application and, for that purpose at the hearing, to –</w:t>
            </w:r>
          </w:p>
          <w:p w14:paraId="78B54EA4" w14:textId="77777777" w:rsidR="00220A7A" w:rsidRPr="00220A7A" w:rsidRDefault="00220A7A" w:rsidP="00CA0071">
            <w:pPr>
              <w:pStyle w:val="ListParagraph"/>
              <w:numPr>
                <w:ilvl w:val="0"/>
                <w:numId w:val="83"/>
              </w:numPr>
              <w:spacing w:before="40" w:after="40"/>
              <w:ind w:left="318"/>
              <w:rPr>
                <w:rFonts w:ascii="Arial" w:hAnsi="Arial" w:cs="Arial"/>
                <w:sz w:val="20"/>
              </w:rPr>
            </w:pPr>
            <w:r w:rsidRPr="00220A7A">
              <w:rPr>
                <w:rFonts w:ascii="Arial" w:hAnsi="Arial" w:cs="Arial"/>
                <w:sz w:val="20"/>
              </w:rPr>
              <w:t>ask questions of any person giving information to the eligible Judge or nominated Administrative Appeals Tribunal member; and</w:t>
            </w:r>
          </w:p>
          <w:p w14:paraId="5E96CEF4" w14:textId="77777777" w:rsidR="00220A7A" w:rsidRPr="00220A7A" w:rsidRDefault="00220A7A" w:rsidP="00CA0071">
            <w:pPr>
              <w:pStyle w:val="ListParagraph"/>
              <w:numPr>
                <w:ilvl w:val="0"/>
                <w:numId w:val="83"/>
              </w:numPr>
              <w:spacing w:before="40" w:after="40"/>
              <w:ind w:left="318"/>
              <w:rPr>
                <w:rFonts w:ascii="Arial" w:hAnsi="Arial" w:cs="Arial"/>
                <w:sz w:val="20"/>
              </w:rPr>
            </w:pPr>
            <w:r w:rsidRPr="00220A7A">
              <w:rPr>
                <w:rFonts w:ascii="Arial" w:hAnsi="Arial" w:cs="Arial"/>
                <w:sz w:val="20"/>
              </w:rPr>
              <w:t xml:space="preserve">make submissions to the eligible Judge or nominated Administrative Appeals Tribunal member about the following maters – </w:t>
            </w:r>
          </w:p>
          <w:p w14:paraId="74D3A274" w14:textId="77777777" w:rsidR="00220A7A" w:rsidRPr="00220A7A" w:rsidRDefault="00220A7A" w:rsidP="00CA0071">
            <w:pPr>
              <w:numPr>
                <w:ilvl w:val="1"/>
                <w:numId w:val="82"/>
              </w:numPr>
              <w:spacing w:before="40" w:after="40"/>
              <w:ind w:left="743"/>
              <w:rPr>
                <w:rFonts w:ascii="Arial" w:hAnsi="Arial" w:cs="Arial"/>
                <w:sz w:val="20"/>
                <w:szCs w:val="20"/>
              </w:rPr>
            </w:pPr>
            <w:r w:rsidRPr="00220A7A">
              <w:rPr>
                <w:rFonts w:ascii="Arial" w:hAnsi="Arial" w:cs="Arial"/>
                <w:sz w:val="20"/>
              </w:rPr>
              <w:t>in relation to an application for a warrant in relation to a telecommunications service</w:t>
            </w:r>
          </w:p>
          <w:p w14:paraId="3C58FBC1" w14:textId="77777777" w:rsidR="00220A7A" w:rsidRPr="00220A7A" w:rsidRDefault="00220A7A" w:rsidP="00CA0071">
            <w:pPr>
              <w:numPr>
                <w:ilvl w:val="1"/>
                <w:numId w:val="82"/>
              </w:numPr>
              <w:spacing w:before="40" w:after="40"/>
              <w:ind w:left="743"/>
              <w:rPr>
                <w:rFonts w:ascii="Arial" w:hAnsi="Arial" w:cs="Arial"/>
                <w:sz w:val="20"/>
                <w:szCs w:val="20"/>
              </w:rPr>
            </w:pPr>
            <w:r w:rsidRPr="00220A7A">
              <w:rPr>
                <w:rFonts w:ascii="Arial" w:hAnsi="Arial" w:cs="Arial"/>
                <w:sz w:val="20"/>
              </w:rPr>
              <w:t>in relation to an application for a warrant in relation to a person.</w:t>
            </w:r>
          </w:p>
          <w:p w14:paraId="32D6F190" w14:textId="77777777" w:rsidR="00220A7A" w:rsidRDefault="00220A7A" w:rsidP="00F32C86">
            <w:pPr>
              <w:spacing w:before="40" w:after="60"/>
              <w:rPr>
                <w:rFonts w:ascii="Arial" w:hAnsi="Arial" w:cs="Arial"/>
                <w:sz w:val="20"/>
              </w:rPr>
            </w:pPr>
            <w:r w:rsidRPr="00220A7A">
              <w:rPr>
                <w:rFonts w:ascii="Arial" w:hAnsi="Arial" w:cs="Arial"/>
                <w:sz w:val="20"/>
              </w:rPr>
              <w:t xml:space="preserve">In addition, the Public Interest Monitor has record-keeping oversight to ensure eligible authorities keep documents connected with the issue of warrants in accordance with the </w:t>
            </w:r>
            <w:r w:rsidRPr="00220A7A">
              <w:rPr>
                <w:rFonts w:ascii="Arial" w:hAnsi="Arial" w:cs="Arial"/>
                <w:i/>
                <w:sz w:val="20"/>
              </w:rPr>
              <w:t>Telecommunications Interception Act 2009</w:t>
            </w:r>
            <w:r w:rsidRPr="00220A7A">
              <w:rPr>
                <w:rFonts w:ascii="Arial" w:hAnsi="Arial" w:cs="Arial"/>
                <w:sz w:val="20"/>
              </w:rPr>
              <w:t>.</w:t>
            </w:r>
            <w:r>
              <w:rPr>
                <w:rFonts w:ascii="Arial" w:hAnsi="Arial" w:cs="Arial"/>
                <w:sz w:val="20"/>
              </w:rPr>
              <w:t xml:space="preserve">  </w:t>
            </w:r>
          </w:p>
          <w:p w14:paraId="211E4AF7" w14:textId="77777777" w:rsidR="0048207C" w:rsidRPr="00220A7A" w:rsidRDefault="0048207C" w:rsidP="0048207C">
            <w:pPr>
              <w:spacing w:before="40" w:after="40"/>
              <w:rPr>
                <w:rFonts w:ascii="Arial" w:hAnsi="Arial" w:cs="Arial"/>
                <w:sz w:val="20"/>
              </w:rPr>
            </w:pPr>
            <w:r w:rsidRPr="00220A7A">
              <w:rPr>
                <w:rFonts w:ascii="Arial" w:hAnsi="Arial" w:cs="Arial"/>
                <w:sz w:val="20"/>
              </w:rPr>
              <w:t>As the inspecting entity for the QPS, the Public Interest Monitor:</w:t>
            </w:r>
          </w:p>
          <w:p w14:paraId="222EBBAD" w14:textId="77777777" w:rsidR="0048207C" w:rsidRPr="00220A7A" w:rsidRDefault="0048207C" w:rsidP="0048207C">
            <w:pPr>
              <w:pStyle w:val="ListParagraph"/>
              <w:numPr>
                <w:ilvl w:val="0"/>
                <w:numId w:val="84"/>
              </w:numPr>
              <w:spacing w:before="40" w:after="40"/>
              <w:ind w:left="357" w:hanging="357"/>
              <w:contextualSpacing w:val="0"/>
              <w:rPr>
                <w:rFonts w:ascii="Arial" w:hAnsi="Arial" w:cs="Arial"/>
                <w:sz w:val="20"/>
              </w:rPr>
            </w:pPr>
            <w:r w:rsidRPr="00220A7A">
              <w:rPr>
                <w:rFonts w:ascii="Arial" w:hAnsi="Arial" w:cs="Arial"/>
                <w:sz w:val="20"/>
              </w:rPr>
              <w:t>must inspect the eligible authority’s records as required under section 23 of the legislation to ascertain the extent of compliance by the authority’s officers</w:t>
            </w:r>
          </w:p>
          <w:p w14:paraId="75E29C6F" w14:textId="77777777" w:rsidR="0048207C" w:rsidRDefault="0048207C" w:rsidP="0048207C">
            <w:pPr>
              <w:pStyle w:val="ListParagraph"/>
              <w:numPr>
                <w:ilvl w:val="0"/>
                <w:numId w:val="84"/>
              </w:numPr>
              <w:spacing w:before="40" w:after="40"/>
              <w:ind w:left="357" w:hanging="357"/>
              <w:contextualSpacing w:val="0"/>
              <w:rPr>
                <w:rFonts w:ascii="Arial" w:hAnsi="Arial" w:cs="Arial"/>
                <w:sz w:val="20"/>
              </w:rPr>
            </w:pPr>
            <w:r w:rsidRPr="00220A7A">
              <w:rPr>
                <w:rFonts w:ascii="Arial" w:hAnsi="Arial" w:cs="Arial"/>
                <w:sz w:val="20"/>
              </w:rPr>
              <w:t>must report in writing to the Minister about the results of the inspections</w:t>
            </w:r>
          </w:p>
          <w:p w14:paraId="76F1BA80" w14:textId="1896BEFC" w:rsidR="0048207C" w:rsidRPr="00F32C86" w:rsidRDefault="0048207C" w:rsidP="00F32C86">
            <w:pPr>
              <w:spacing w:before="40" w:after="60"/>
              <w:rPr>
                <w:rFonts w:ascii="Arial" w:hAnsi="Arial" w:cs="Arial"/>
                <w:sz w:val="20"/>
              </w:rPr>
            </w:pPr>
            <w:r w:rsidRPr="00220A7A">
              <w:rPr>
                <w:rFonts w:ascii="Arial" w:hAnsi="Arial" w:cs="Arial"/>
                <w:sz w:val="20"/>
              </w:rPr>
              <w:t>may do anything necessary or convenient for the performance of the functions mentioned in (a) and (b).</w:t>
            </w:r>
          </w:p>
        </w:tc>
      </w:tr>
      <w:tr w:rsidR="00220A7A" w14:paraId="6AFE4015" w14:textId="77777777" w:rsidTr="00B27073">
        <w:tc>
          <w:tcPr>
            <w:tcW w:w="2122" w:type="dxa"/>
            <w:gridSpan w:val="2"/>
          </w:tcPr>
          <w:p w14:paraId="5C4B10D4" w14:textId="77777777" w:rsidR="00220A7A" w:rsidRPr="00B27073" w:rsidRDefault="00220A7A" w:rsidP="00F32C86">
            <w:pPr>
              <w:spacing w:before="60" w:after="60"/>
              <w:rPr>
                <w:rFonts w:ascii="Arial" w:hAnsi="Arial" w:cs="Arial"/>
                <w:sz w:val="20"/>
                <w:szCs w:val="20"/>
              </w:rPr>
            </w:pPr>
            <w:r w:rsidRPr="00B27073">
              <w:rPr>
                <w:rFonts w:ascii="Arial" w:hAnsi="Arial" w:cs="Arial"/>
                <w:sz w:val="20"/>
                <w:szCs w:val="20"/>
              </w:rPr>
              <w:t>Achievements</w:t>
            </w:r>
          </w:p>
        </w:tc>
        <w:tc>
          <w:tcPr>
            <w:tcW w:w="7676" w:type="dxa"/>
            <w:gridSpan w:val="5"/>
          </w:tcPr>
          <w:p w14:paraId="46D16AE2" w14:textId="1BC95211" w:rsidR="00220A7A" w:rsidRPr="00220A7A" w:rsidRDefault="00220A7A" w:rsidP="00F32C86">
            <w:pPr>
              <w:spacing w:before="60" w:after="60"/>
              <w:rPr>
                <w:rFonts w:ascii="Arial" w:hAnsi="Arial" w:cs="Arial"/>
                <w:sz w:val="20"/>
                <w:szCs w:val="20"/>
              </w:rPr>
            </w:pPr>
            <w:r w:rsidRPr="00220A7A">
              <w:rPr>
                <w:rFonts w:ascii="Arial" w:hAnsi="Arial" w:cs="Arial"/>
                <w:sz w:val="20"/>
              </w:rPr>
              <w:t xml:space="preserve">The annual report of the Public Interest Monitor is available at </w:t>
            </w:r>
            <w:hyperlink r:id="rId117" w:history="1">
              <w:r w:rsidRPr="00220A7A">
                <w:rPr>
                  <w:rStyle w:val="Hyperlink"/>
                  <w:rFonts w:ascii="Arial" w:hAnsi="Arial" w:cs="Arial"/>
                  <w:color w:val="AB054C"/>
                  <w:sz w:val="20"/>
                </w:rPr>
                <w:t>www.parliament.qld.gov.au/work-of-assembly/tabled-papers</w:t>
              </w:r>
            </w:hyperlink>
            <w:r w:rsidRPr="00220A7A">
              <w:rPr>
                <w:rFonts w:ascii="Arial" w:hAnsi="Arial" w:cs="Arial"/>
                <w:sz w:val="20"/>
              </w:rPr>
              <w:t>.</w:t>
            </w:r>
          </w:p>
        </w:tc>
      </w:tr>
      <w:tr w:rsidR="00220A7A" w14:paraId="267D55F0" w14:textId="77777777" w:rsidTr="00B27073">
        <w:tc>
          <w:tcPr>
            <w:tcW w:w="2122" w:type="dxa"/>
            <w:gridSpan w:val="2"/>
          </w:tcPr>
          <w:p w14:paraId="36ED599E" w14:textId="77777777" w:rsidR="00220A7A" w:rsidRPr="00B27073" w:rsidRDefault="00220A7A" w:rsidP="00F32C86">
            <w:pPr>
              <w:spacing w:before="60" w:after="60"/>
              <w:rPr>
                <w:rFonts w:ascii="Arial" w:hAnsi="Arial" w:cs="Arial"/>
                <w:sz w:val="20"/>
                <w:szCs w:val="20"/>
              </w:rPr>
            </w:pPr>
            <w:r w:rsidRPr="00B27073">
              <w:rPr>
                <w:rFonts w:ascii="Arial" w:hAnsi="Arial" w:cs="Arial"/>
                <w:sz w:val="20"/>
                <w:szCs w:val="20"/>
              </w:rPr>
              <w:t>Financial reporting</w:t>
            </w:r>
          </w:p>
        </w:tc>
        <w:tc>
          <w:tcPr>
            <w:tcW w:w="7676" w:type="dxa"/>
            <w:gridSpan w:val="5"/>
          </w:tcPr>
          <w:p w14:paraId="4A93E321" w14:textId="79B83F76" w:rsidR="00220A7A" w:rsidRPr="008772B2" w:rsidRDefault="008772B2" w:rsidP="008772B2">
            <w:pPr>
              <w:spacing w:before="60" w:after="60"/>
              <w:rPr>
                <w:rFonts w:ascii="Arial" w:hAnsi="Arial" w:cs="Arial"/>
                <w:sz w:val="20"/>
              </w:rPr>
            </w:pPr>
            <w:r w:rsidRPr="008772B2">
              <w:rPr>
                <w:rFonts w:ascii="Arial" w:hAnsi="Arial" w:cs="Arial"/>
                <w:sz w:val="20"/>
              </w:rPr>
              <w:t>Financial transactions made with the Public Interest Monitor are accounted for in the QPS financial statements which are certified by the Auditor-General of Queensland.</w:t>
            </w:r>
          </w:p>
        </w:tc>
      </w:tr>
      <w:tr w:rsidR="00A523A3" w:rsidRPr="00F32C86" w14:paraId="40BF0266" w14:textId="77777777" w:rsidTr="0048207C">
        <w:trPr>
          <w:trHeight w:val="438"/>
        </w:trPr>
        <w:tc>
          <w:tcPr>
            <w:tcW w:w="9798" w:type="dxa"/>
            <w:gridSpan w:val="7"/>
            <w:shd w:val="clear" w:color="auto" w:fill="BDD6EE" w:themeFill="accent5" w:themeFillTint="66"/>
          </w:tcPr>
          <w:p w14:paraId="4305634B" w14:textId="77777777" w:rsidR="00A523A3" w:rsidRPr="00F32C86" w:rsidRDefault="00A523A3" w:rsidP="00A523A3">
            <w:pPr>
              <w:spacing w:before="120" w:after="120"/>
              <w:rPr>
                <w:rFonts w:ascii="Arial" w:hAnsi="Arial" w:cs="Arial"/>
                <w:b/>
                <w:sz w:val="20"/>
                <w:szCs w:val="20"/>
              </w:rPr>
            </w:pPr>
            <w:r w:rsidRPr="00F32C86">
              <w:rPr>
                <w:rFonts w:ascii="Arial" w:hAnsi="Arial" w:cs="Arial"/>
                <w:b/>
                <w:sz w:val="20"/>
                <w:szCs w:val="20"/>
              </w:rPr>
              <w:t>Remuneration</w:t>
            </w:r>
          </w:p>
        </w:tc>
      </w:tr>
      <w:tr w:rsidR="00A523A3" w14:paraId="6A9B50AB" w14:textId="77777777" w:rsidTr="0047165F">
        <w:trPr>
          <w:trHeight w:val="559"/>
        </w:trPr>
        <w:tc>
          <w:tcPr>
            <w:tcW w:w="1633" w:type="dxa"/>
            <w:shd w:val="clear" w:color="auto" w:fill="BDD6EE" w:themeFill="accent5" w:themeFillTint="66"/>
          </w:tcPr>
          <w:p w14:paraId="7ACBC7D6" w14:textId="77777777" w:rsidR="00A523A3" w:rsidRPr="00B27073" w:rsidRDefault="00A523A3" w:rsidP="00DB1E5A">
            <w:pPr>
              <w:rPr>
                <w:rFonts w:ascii="Arial" w:hAnsi="Arial" w:cs="Arial"/>
                <w:sz w:val="20"/>
                <w:szCs w:val="20"/>
              </w:rPr>
            </w:pPr>
            <w:r w:rsidRPr="00B27073">
              <w:rPr>
                <w:rFonts w:ascii="Arial" w:hAnsi="Arial" w:cs="Arial"/>
                <w:sz w:val="20"/>
                <w:szCs w:val="20"/>
              </w:rPr>
              <w:t>Position</w:t>
            </w:r>
          </w:p>
        </w:tc>
        <w:tc>
          <w:tcPr>
            <w:tcW w:w="1633" w:type="dxa"/>
            <w:gridSpan w:val="2"/>
            <w:shd w:val="clear" w:color="auto" w:fill="BDD6EE" w:themeFill="accent5" w:themeFillTint="66"/>
          </w:tcPr>
          <w:p w14:paraId="76BE5333" w14:textId="77777777" w:rsidR="00A523A3" w:rsidRPr="00B27073" w:rsidRDefault="00A523A3" w:rsidP="00DB1E5A">
            <w:pPr>
              <w:rPr>
                <w:rFonts w:ascii="Arial" w:hAnsi="Arial" w:cs="Arial"/>
                <w:sz w:val="20"/>
                <w:szCs w:val="20"/>
              </w:rPr>
            </w:pPr>
            <w:r w:rsidRPr="00B27073">
              <w:rPr>
                <w:rFonts w:ascii="Arial" w:hAnsi="Arial" w:cs="Arial"/>
                <w:sz w:val="20"/>
                <w:szCs w:val="20"/>
              </w:rPr>
              <w:t>Name</w:t>
            </w:r>
          </w:p>
        </w:tc>
        <w:tc>
          <w:tcPr>
            <w:tcW w:w="1633" w:type="dxa"/>
            <w:shd w:val="clear" w:color="auto" w:fill="BDD6EE" w:themeFill="accent5" w:themeFillTint="66"/>
          </w:tcPr>
          <w:p w14:paraId="7E8AD278" w14:textId="77777777" w:rsidR="00A523A3" w:rsidRPr="00B27073" w:rsidRDefault="00A523A3" w:rsidP="00DB1E5A">
            <w:pPr>
              <w:rPr>
                <w:rFonts w:ascii="Arial" w:hAnsi="Arial" w:cs="Arial"/>
                <w:sz w:val="20"/>
                <w:szCs w:val="20"/>
              </w:rPr>
            </w:pPr>
            <w:r w:rsidRPr="00B27073">
              <w:rPr>
                <w:rFonts w:ascii="Arial" w:hAnsi="Arial" w:cs="Arial"/>
                <w:sz w:val="20"/>
                <w:szCs w:val="20"/>
              </w:rPr>
              <w:t>Meetings</w:t>
            </w:r>
          </w:p>
        </w:tc>
        <w:tc>
          <w:tcPr>
            <w:tcW w:w="1633" w:type="dxa"/>
            <w:shd w:val="clear" w:color="auto" w:fill="BDD6EE" w:themeFill="accent5" w:themeFillTint="66"/>
          </w:tcPr>
          <w:p w14:paraId="2EB94B0B" w14:textId="77777777" w:rsidR="00A523A3" w:rsidRPr="00B27073" w:rsidRDefault="00A523A3" w:rsidP="00DB1E5A">
            <w:pPr>
              <w:rPr>
                <w:rFonts w:ascii="Arial" w:hAnsi="Arial" w:cs="Arial"/>
                <w:sz w:val="20"/>
                <w:szCs w:val="20"/>
              </w:rPr>
            </w:pPr>
            <w:r w:rsidRPr="00B27073">
              <w:rPr>
                <w:rFonts w:ascii="Arial" w:hAnsi="Arial" w:cs="Arial"/>
                <w:sz w:val="20"/>
                <w:szCs w:val="20"/>
              </w:rPr>
              <w:t>Approved fee</w:t>
            </w:r>
          </w:p>
        </w:tc>
        <w:tc>
          <w:tcPr>
            <w:tcW w:w="1633" w:type="dxa"/>
            <w:shd w:val="clear" w:color="auto" w:fill="BDD6EE" w:themeFill="accent5" w:themeFillTint="66"/>
          </w:tcPr>
          <w:p w14:paraId="1580ABCE" w14:textId="77777777" w:rsidR="00A523A3" w:rsidRPr="00B27073" w:rsidRDefault="00A523A3" w:rsidP="00DB1E5A">
            <w:pPr>
              <w:rPr>
                <w:rFonts w:ascii="Arial" w:hAnsi="Arial" w:cs="Arial"/>
                <w:sz w:val="20"/>
                <w:szCs w:val="20"/>
              </w:rPr>
            </w:pPr>
            <w:r w:rsidRPr="00B27073">
              <w:rPr>
                <w:rFonts w:ascii="Arial" w:hAnsi="Arial" w:cs="Arial"/>
                <w:sz w:val="20"/>
                <w:szCs w:val="20"/>
              </w:rPr>
              <w:t>Approved sub-committee fees</w:t>
            </w:r>
          </w:p>
        </w:tc>
        <w:tc>
          <w:tcPr>
            <w:tcW w:w="1633" w:type="dxa"/>
            <w:shd w:val="clear" w:color="auto" w:fill="BDD6EE" w:themeFill="accent5" w:themeFillTint="66"/>
          </w:tcPr>
          <w:p w14:paraId="044BCA44" w14:textId="77777777" w:rsidR="00A523A3" w:rsidRPr="00B27073" w:rsidRDefault="00A523A3" w:rsidP="00DB1E5A">
            <w:pPr>
              <w:rPr>
                <w:rFonts w:ascii="Arial" w:hAnsi="Arial" w:cs="Arial"/>
                <w:sz w:val="20"/>
                <w:szCs w:val="20"/>
              </w:rPr>
            </w:pPr>
            <w:r w:rsidRPr="00B27073">
              <w:rPr>
                <w:rFonts w:ascii="Arial" w:hAnsi="Arial" w:cs="Arial"/>
                <w:sz w:val="20"/>
                <w:szCs w:val="20"/>
              </w:rPr>
              <w:t>Actual fees received</w:t>
            </w:r>
          </w:p>
        </w:tc>
      </w:tr>
      <w:tr w:rsidR="00220A7A" w14:paraId="04ED7229" w14:textId="77777777" w:rsidTr="00220A7A">
        <w:tc>
          <w:tcPr>
            <w:tcW w:w="1633" w:type="dxa"/>
          </w:tcPr>
          <w:p w14:paraId="63729246" w14:textId="77777777"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Public Interest Monitor</w:t>
            </w:r>
          </w:p>
        </w:tc>
        <w:tc>
          <w:tcPr>
            <w:tcW w:w="1633" w:type="dxa"/>
            <w:gridSpan w:val="2"/>
            <w:shd w:val="clear" w:color="auto" w:fill="auto"/>
          </w:tcPr>
          <w:p w14:paraId="3D6285AF" w14:textId="3823D25E"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Peter Lyons</w:t>
            </w:r>
          </w:p>
        </w:tc>
        <w:tc>
          <w:tcPr>
            <w:tcW w:w="1633" w:type="dxa"/>
            <w:shd w:val="clear" w:color="auto" w:fill="auto"/>
          </w:tcPr>
          <w:p w14:paraId="07AF66E4" w14:textId="630DD0AC"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321</w:t>
            </w:r>
          </w:p>
        </w:tc>
        <w:tc>
          <w:tcPr>
            <w:tcW w:w="1633" w:type="dxa"/>
            <w:shd w:val="clear" w:color="auto" w:fill="auto"/>
          </w:tcPr>
          <w:p w14:paraId="6F0AE3E9" w14:textId="75B8AC2A" w:rsidR="00220A7A" w:rsidRPr="00220A7A" w:rsidRDefault="00220A7A" w:rsidP="00220A7A">
            <w:pPr>
              <w:spacing w:before="120" w:after="120"/>
              <w:rPr>
                <w:rFonts w:ascii="Arial" w:hAnsi="Arial" w:cs="Arial"/>
                <w:sz w:val="20"/>
                <w:szCs w:val="20"/>
              </w:rPr>
            </w:pPr>
            <w:r w:rsidRPr="00220A7A">
              <w:rPr>
                <w:rFonts w:ascii="Arial" w:hAnsi="Arial" w:cs="Arial"/>
                <w:sz w:val="20"/>
              </w:rPr>
              <w:t>A service fee of $450.00 per hour to a maximum of $2,250.00 per day</w:t>
            </w:r>
          </w:p>
        </w:tc>
        <w:tc>
          <w:tcPr>
            <w:tcW w:w="1633" w:type="dxa"/>
            <w:shd w:val="clear" w:color="auto" w:fill="auto"/>
          </w:tcPr>
          <w:p w14:paraId="0FD64C7F" w14:textId="77777777" w:rsidR="00220A7A" w:rsidRPr="00220A7A" w:rsidRDefault="00220A7A" w:rsidP="00220A7A">
            <w:pPr>
              <w:spacing w:before="120" w:after="120"/>
              <w:rPr>
                <w:rFonts w:ascii="Arial" w:hAnsi="Arial" w:cs="Arial"/>
                <w:sz w:val="20"/>
                <w:szCs w:val="20"/>
              </w:rPr>
            </w:pPr>
          </w:p>
        </w:tc>
        <w:tc>
          <w:tcPr>
            <w:tcW w:w="1633" w:type="dxa"/>
            <w:shd w:val="clear" w:color="auto" w:fill="auto"/>
          </w:tcPr>
          <w:p w14:paraId="2B415883" w14:textId="54F4CA39" w:rsidR="00220A7A" w:rsidRPr="00F32C86" w:rsidRDefault="00220A7A" w:rsidP="00220A7A">
            <w:pPr>
              <w:spacing w:before="120" w:after="120"/>
              <w:rPr>
                <w:rFonts w:ascii="Arial" w:hAnsi="Arial" w:cs="Arial"/>
                <w:sz w:val="20"/>
                <w:szCs w:val="20"/>
              </w:rPr>
            </w:pPr>
            <w:r w:rsidRPr="00F32C86">
              <w:rPr>
                <w:rFonts w:ascii="Arial" w:hAnsi="Arial" w:cs="Arial"/>
                <w:sz w:val="20"/>
              </w:rPr>
              <w:t>$281,035.04</w:t>
            </w:r>
          </w:p>
        </w:tc>
      </w:tr>
      <w:tr w:rsidR="00220A7A" w14:paraId="644B6BF0" w14:textId="77777777" w:rsidTr="00220A7A">
        <w:tc>
          <w:tcPr>
            <w:tcW w:w="1633" w:type="dxa"/>
          </w:tcPr>
          <w:p w14:paraId="244136D5" w14:textId="77777777"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Deputy Public Interest Monitor</w:t>
            </w:r>
          </w:p>
        </w:tc>
        <w:tc>
          <w:tcPr>
            <w:tcW w:w="1633" w:type="dxa"/>
            <w:gridSpan w:val="2"/>
            <w:shd w:val="clear" w:color="auto" w:fill="auto"/>
          </w:tcPr>
          <w:p w14:paraId="74E15C19" w14:textId="53C622D6"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Patricia Kirkman-Scroope</w:t>
            </w:r>
          </w:p>
        </w:tc>
        <w:tc>
          <w:tcPr>
            <w:tcW w:w="1633" w:type="dxa"/>
            <w:shd w:val="clear" w:color="auto" w:fill="auto"/>
          </w:tcPr>
          <w:p w14:paraId="0497194E" w14:textId="5E12BD43" w:rsidR="00220A7A" w:rsidRPr="00220A7A" w:rsidRDefault="00220A7A" w:rsidP="00220A7A">
            <w:pPr>
              <w:spacing w:before="120" w:after="120"/>
              <w:rPr>
                <w:rFonts w:ascii="Arial" w:hAnsi="Arial" w:cs="Arial"/>
                <w:sz w:val="20"/>
                <w:szCs w:val="20"/>
              </w:rPr>
            </w:pPr>
            <w:r w:rsidRPr="00220A7A">
              <w:rPr>
                <w:rFonts w:ascii="Arial" w:hAnsi="Arial" w:cs="Arial"/>
                <w:sz w:val="20"/>
                <w:szCs w:val="20"/>
              </w:rPr>
              <w:t>40</w:t>
            </w:r>
          </w:p>
        </w:tc>
        <w:tc>
          <w:tcPr>
            <w:tcW w:w="1633" w:type="dxa"/>
            <w:shd w:val="clear" w:color="auto" w:fill="auto"/>
          </w:tcPr>
          <w:p w14:paraId="33B2804E" w14:textId="48B1B122" w:rsidR="00220A7A" w:rsidRPr="00220A7A" w:rsidRDefault="00220A7A" w:rsidP="00220A7A">
            <w:pPr>
              <w:spacing w:before="120" w:after="120"/>
              <w:rPr>
                <w:rFonts w:ascii="Arial" w:hAnsi="Arial" w:cs="Arial"/>
                <w:sz w:val="20"/>
                <w:szCs w:val="20"/>
              </w:rPr>
            </w:pPr>
            <w:r w:rsidRPr="00220A7A">
              <w:rPr>
                <w:rFonts w:ascii="Arial" w:hAnsi="Arial" w:cs="Arial"/>
                <w:sz w:val="20"/>
              </w:rPr>
              <w:t>A service fee of $450.00 per hour to a maximum of $2,250.00 per day</w:t>
            </w:r>
          </w:p>
        </w:tc>
        <w:tc>
          <w:tcPr>
            <w:tcW w:w="1633" w:type="dxa"/>
            <w:shd w:val="clear" w:color="auto" w:fill="auto"/>
          </w:tcPr>
          <w:p w14:paraId="61F1084D" w14:textId="77777777" w:rsidR="00220A7A" w:rsidRPr="00220A7A" w:rsidRDefault="00220A7A" w:rsidP="00220A7A">
            <w:pPr>
              <w:spacing w:before="120" w:after="120"/>
              <w:rPr>
                <w:rFonts w:ascii="Arial" w:hAnsi="Arial" w:cs="Arial"/>
                <w:sz w:val="20"/>
                <w:szCs w:val="20"/>
              </w:rPr>
            </w:pPr>
          </w:p>
        </w:tc>
        <w:tc>
          <w:tcPr>
            <w:tcW w:w="1633" w:type="dxa"/>
            <w:shd w:val="clear" w:color="auto" w:fill="auto"/>
          </w:tcPr>
          <w:p w14:paraId="76D85540" w14:textId="4DFECF01" w:rsidR="00220A7A" w:rsidRPr="00F32C86" w:rsidRDefault="00220A7A" w:rsidP="00220A7A">
            <w:pPr>
              <w:spacing w:before="120" w:after="120"/>
              <w:rPr>
                <w:rFonts w:ascii="Arial" w:hAnsi="Arial" w:cs="Arial"/>
                <w:sz w:val="20"/>
                <w:szCs w:val="20"/>
              </w:rPr>
            </w:pPr>
            <w:r w:rsidRPr="00F32C86">
              <w:rPr>
                <w:rFonts w:ascii="Arial" w:hAnsi="Arial" w:cs="Arial"/>
                <w:sz w:val="20"/>
              </w:rPr>
              <w:t>$53,841.31</w:t>
            </w:r>
          </w:p>
        </w:tc>
      </w:tr>
      <w:tr w:rsidR="00A81B03" w14:paraId="40FCC3D0" w14:textId="77777777" w:rsidTr="00A81B03">
        <w:tc>
          <w:tcPr>
            <w:tcW w:w="9798" w:type="dxa"/>
            <w:gridSpan w:val="7"/>
            <w:shd w:val="clear" w:color="auto" w:fill="0033CC"/>
          </w:tcPr>
          <w:p w14:paraId="5843ED8B" w14:textId="07F28B9D" w:rsidR="00A81B03" w:rsidRPr="00F32C86" w:rsidRDefault="00A81B03" w:rsidP="00A81B03">
            <w:pPr>
              <w:pageBreakBefore/>
              <w:spacing w:before="120" w:after="120"/>
              <w:rPr>
                <w:rFonts w:ascii="Arial" w:hAnsi="Arial" w:cs="Arial"/>
                <w:sz w:val="20"/>
              </w:rPr>
            </w:pPr>
            <w:r w:rsidRPr="0048207C">
              <w:rPr>
                <w:rFonts w:ascii="Arial" w:hAnsi="Arial" w:cs="Arial"/>
                <w:b/>
                <w:shd w:val="clear" w:color="auto" w:fill="0033CC"/>
              </w:rPr>
              <w:lastRenderedPageBreak/>
              <w:t>Public Interest Monitor (cont’d)</w:t>
            </w:r>
          </w:p>
        </w:tc>
      </w:tr>
      <w:tr w:rsidR="00220A7A" w14:paraId="385F5CF7" w14:textId="77777777" w:rsidTr="00220A7A">
        <w:tc>
          <w:tcPr>
            <w:tcW w:w="1633" w:type="dxa"/>
          </w:tcPr>
          <w:p w14:paraId="3C78C169" w14:textId="77777777" w:rsidR="00220A7A" w:rsidRPr="00220A7A" w:rsidRDefault="00220A7A" w:rsidP="00A81B03">
            <w:pPr>
              <w:spacing w:before="120" w:after="120"/>
              <w:rPr>
                <w:rFonts w:ascii="Arial" w:hAnsi="Arial" w:cs="Arial"/>
                <w:sz w:val="20"/>
                <w:szCs w:val="20"/>
              </w:rPr>
            </w:pPr>
            <w:r w:rsidRPr="00220A7A">
              <w:rPr>
                <w:rFonts w:ascii="Arial" w:hAnsi="Arial" w:cs="Arial"/>
                <w:sz w:val="20"/>
                <w:szCs w:val="20"/>
              </w:rPr>
              <w:t>Deputy Public Interest Monitor</w:t>
            </w:r>
          </w:p>
        </w:tc>
        <w:tc>
          <w:tcPr>
            <w:tcW w:w="1633" w:type="dxa"/>
            <w:gridSpan w:val="2"/>
            <w:shd w:val="clear" w:color="auto" w:fill="auto"/>
          </w:tcPr>
          <w:p w14:paraId="7FA0B035" w14:textId="4551BA4B" w:rsidR="00220A7A" w:rsidRPr="00220A7A" w:rsidRDefault="00220A7A" w:rsidP="00A81B03">
            <w:pPr>
              <w:spacing w:before="120" w:after="120"/>
              <w:rPr>
                <w:rFonts w:ascii="Arial" w:hAnsi="Arial" w:cs="Arial"/>
                <w:sz w:val="20"/>
                <w:szCs w:val="20"/>
              </w:rPr>
            </w:pPr>
            <w:r w:rsidRPr="00220A7A">
              <w:rPr>
                <w:rFonts w:ascii="Arial" w:hAnsi="Arial" w:cs="Arial"/>
                <w:sz w:val="20"/>
                <w:szCs w:val="20"/>
              </w:rPr>
              <w:t>Gail Hartridge</w:t>
            </w:r>
          </w:p>
        </w:tc>
        <w:tc>
          <w:tcPr>
            <w:tcW w:w="1633" w:type="dxa"/>
            <w:shd w:val="clear" w:color="auto" w:fill="auto"/>
          </w:tcPr>
          <w:p w14:paraId="5294E401" w14:textId="0CF4D577" w:rsidR="00220A7A" w:rsidRPr="00220A7A" w:rsidRDefault="00220A7A" w:rsidP="00A81B03">
            <w:pPr>
              <w:spacing w:before="120" w:after="120"/>
              <w:rPr>
                <w:rFonts w:ascii="Arial" w:hAnsi="Arial" w:cs="Arial"/>
                <w:sz w:val="20"/>
                <w:szCs w:val="20"/>
              </w:rPr>
            </w:pPr>
            <w:r w:rsidRPr="00220A7A">
              <w:rPr>
                <w:rFonts w:ascii="Arial" w:hAnsi="Arial" w:cs="Arial"/>
                <w:sz w:val="20"/>
                <w:szCs w:val="20"/>
              </w:rPr>
              <w:t>12</w:t>
            </w:r>
          </w:p>
        </w:tc>
        <w:tc>
          <w:tcPr>
            <w:tcW w:w="1633" w:type="dxa"/>
            <w:shd w:val="clear" w:color="auto" w:fill="auto"/>
          </w:tcPr>
          <w:p w14:paraId="34FBD2DB" w14:textId="63E53227" w:rsidR="00220A7A" w:rsidRPr="00220A7A" w:rsidRDefault="00220A7A" w:rsidP="00A81B03">
            <w:pPr>
              <w:spacing w:before="120" w:after="120"/>
              <w:rPr>
                <w:rFonts w:ascii="Arial" w:hAnsi="Arial" w:cs="Arial"/>
                <w:sz w:val="20"/>
                <w:szCs w:val="20"/>
              </w:rPr>
            </w:pPr>
            <w:r w:rsidRPr="00220A7A">
              <w:rPr>
                <w:rFonts w:ascii="Arial" w:hAnsi="Arial" w:cs="Arial"/>
                <w:sz w:val="20"/>
              </w:rPr>
              <w:t>A service fee of $450.00 per hour to a maximum of $2,250.00 per day</w:t>
            </w:r>
          </w:p>
        </w:tc>
        <w:tc>
          <w:tcPr>
            <w:tcW w:w="1633" w:type="dxa"/>
            <w:shd w:val="clear" w:color="auto" w:fill="auto"/>
          </w:tcPr>
          <w:p w14:paraId="3BD4E2E4" w14:textId="77777777" w:rsidR="00220A7A" w:rsidRPr="00220A7A" w:rsidRDefault="00220A7A" w:rsidP="00A81B03">
            <w:pPr>
              <w:spacing w:before="120" w:after="120"/>
              <w:rPr>
                <w:rFonts w:ascii="Arial" w:hAnsi="Arial" w:cs="Arial"/>
                <w:sz w:val="20"/>
                <w:szCs w:val="20"/>
              </w:rPr>
            </w:pPr>
          </w:p>
        </w:tc>
        <w:tc>
          <w:tcPr>
            <w:tcW w:w="1633" w:type="dxa"/>
            <w:shd w:val="clear" w:color="auto" w:fill="auto"/>
          </w:tcPr>
          <w:p w14:paraId="71111BAB" w14:textId="43582FE8" w:rsidR="00220A7A" w:rsidRPr="00F32C86" w:rsidRDefault="00220A7A" w:rsidP="00A81B03">
            <w:pPr>
              <w:spacing w:before="120" w:after="120"/>
              <w:rPr>
                <w:rFonts w:ascii="Arial" w:hAnsi="Arial" w:cs="Arial"/>
                <w:sz w:val="20"/>
                <w:szCs w:val="20"/>
              </w:rPr>
            </w:pPr>
            <w:r w:rsidRPr="00F32C86">
              <w:rPr>
                <w:rFonts w:ascii="Arial" w:hAnsi="Arial" w:cs="Arial"/>
                <w:sz w:val="20"/>
              </w:rPr>
              <w:t>$15,749.25</w:t>
            </w:r>
          </w:p>
        </w:tc>
      </w:tr>
      <w:tr w:rsidR="00A523A3" w14:paraId="58F05253" w14:textId="77777777" w:rsidTr="00F32C86">
        <w:trPr>
          <w:trHeight w:val="617"/>
        </w:trPr>
        <w:tc>
          <w:tcPr>
            <w:tcW w:w="1633" w:type="dxa"/>
          </w:tcPr>
          <w:p w14:paraId="3D7E54A9" w14:textId="77777777" w:rsidR="00A523A3" w:rsidRPr="00B27073" w:rsidRDefault="00A523A3" w:rsidP="00A523A3">
            <w:pPr>
              <w:spacing w:before="120" w:after="120"/>
              <w:rPr>
                <w:rFonts w:ascii="Arial" w:hAnsi="Arial" w:cs="Arial"/>
                <w:sz w:val="20"/>
                <w:szCs w:val="20"/>
              </w:rPr>
            </w:pPr>
            <w:r>
              <w:rPr>
                <w:rFonts w:ascii="Arial" w:hAnsi="Arial" w:cs="Arial"/>
                <w:sz w:val="20"/>
                <w:szCs w:val="20"/>
              </w:rPr>
              <w:t>No. of scheduled meetings</w:t>
            </w:r>
          </w:p>
        </w:tc>
        <w:tc>
          <w:tcPr>
            <w:tcW w:w="8165" w:type="dxa"/>
            <w:gridSpan w:val="6"/>
          </w:tcPr>
          <w:p w14:paraId="3282A492" w14:textId="10CBA4A6" w:rsidR="00A523A3" w:rsidRPr="00B27073" w:rsidRDefault="00F32C86" w:rsidP="00A523A3">
            <w:pPr>
              <w:spacing w:before="120" w:after="120"/>
              <w:rPr>
                <w:rFonts w:ascii="Arial" w:hAnsi="Arial" w:cs="Arial"/>
                <w:sz w:val="20"/>
                <w:szCs w:val="20"/>
              </w:rPr>
            </w:pPr>
            <w:r>
              <w:rPr>
                <w:rFonts w:ascii="Arial" w:hAnsi="Arial" w:cs="Arial"/>
                <w:sz w:val="20"/>
                <w:szCs w:val="20"/>
              </w:rPr>
              <w:t>373</w:t>
            </w:r>
          </w:p>
        </w:tc>
      </w:tr>
      <w:tr w:rsidR="00A523A3" w14:paraId="77A7F752" w14:textId="77777777" w:rsidTr="00DB1E5A">
        <w:tc>
          <w:tcPr>
            <w:tcW w:w="1633" w:type="dxa"/>
          </w:tcPr>
          <w:p w14:paraId="16931977" w14:textId="77777777" w:rsidR="00A523A3" w:rsidRPr="00B27073" w:rsidRDefault="00A523A3" w:rsidP="00A523A3">
            <w:pPr>
              <w:spacing w:before="120" w:after="120"/>
              <w:rPr>
                <w:rFonts w:ascii="Arial" w:hAnsi="Arial" w:cs="Arial"/>
                <w:sz w:val="20"/>
                <w:szCs w:val="20"/>
              </w:rPr>
            </w:pPr>
            <w:r>
              <w:rPr>
                <w:rFonts w:ascii="Arial" w:hAnsi="Arial" w:cs="Arial"/>
                <w:sz w:val="20"/>
                <w:szCs w:val="20"/>
              </w:rPr>
              <w:t>Total out of pocket expenses</w:t>
            </w:r>
          </w:p>
        </w:tc>
        <w:tc>
          <w:tcPr>
            <w:tcW w:w="8165" w:type="dxa"/>
            <w:gridSpan w:val="6"/>
          </w:tcPr>
          <w:p w14:paraId="24449F82" w14:textId="4E3A49F7" w:rsidR="00A523A3" w:rsidRPr="00B27073" w:rsidRDefault="00F32C86" w:rsidP="00A523A3">
            <w:pPr>
              <w:spacing w:before="120" w:after="120"/>
              <w:rPr>
                <w:rFonts w:ascii="Arial" w:hAnsi="Arial" w:cs="Arial"/>
                <w:sz w:val="20"/>
                <w:szCs w:val="20"/>
              </w:rPr>
            </w:pPr>
            <w:r>
              <w:rPr>
                <w:rFonts w:ascii="Arial" w:hAnsi="Arial" w:cs="Arial"/>
                <w:sz w:val="20"/>
                <w:szCs w:val="20"/>
              </w:rPr>
              <w:t>N/A</w:t>
            </w:r>
          </w:p>
        </w:tc>
      </w:tr>
    </w:tbl>
    <w:p w14:paraId="01C7EE5E" w14:textId="77777777" w:rsidR="00D02FA5" w:rsidRDefault="00D02FA5" w:rsidP="00E15999">
      <w:pPr>
        <w:spacing w:after="0"/>
        <w:rPr>
          <w:rFonts w:ascii="Arial" w:hAnsi="Arial" w:cs="Arial"/>
        </w:rPr>
      </w:pPr>
    </w:p>
    <w:p w14:paraId="0003F333" w14:textId="77777777" w:rsidR="00A523A3" w:rsidRDefault="00A523A3" w:rsidP="00E15999">
      <w:pPr>
        <w:spacing w:after="0"/>
        <w:rPr>
          <w:rFonts w:ascii="Arial" w:hAnsi="Arial" w:cs="Arial"/>
        </w:rPr>
      </w:pPr>
    </w:p>
    <w:p w14:paraId="3295A84C" w14:textId="77777777" w:rsidR="00A523A3" w:rsidRDefault="00A523A3">
      <w:pPr>
        <w:rPr>
          <w:rFonts w:ascii="Arial" w:hAnsi="Arial" w:cs="Arial"/>
        </w:rPr>
      </w:pPr>
      <w:r>
        <w:rPr>
          <w:rFonts w:ascii="Arial" w:hAnsi="Arial" w:cs="Arial"/>
        </w:rPr>
        <w:br w:type="page"/>
      </w:r>
    </w:p>
    <w:p w14:paraId="32662B00" w14:textId="77777777" w:rsidR="00A523A3" w:rsidRDefault="00A523A3" w:rsidP="00A523A3">
      <w:pPr>
        <w:pStyle w:val="Heading1"/>
      </w:pPr>
      <w:bookmarkStart w:id="130" w:name="_Toc18344778"/>
      <w:bookmarkStart w:id="131" w:name="_Toc18575824"/>
      <w:bookmarkStart w:id="132" w:name="_Toc18575898"/>
      <w:r>
        <w:lastRenderedPageBreak/>
        <w:t>Acronyms</w:t>
      </w:r>
      <w:bookmarkEnd w:id="130"/>
      <w:bookmarkEnd w:id="131"/>
      <w:bookmarkEnd w:id="1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118"/>
        <w:gridCol w:w="709"/>
        <w:gridCol w:w="1418"/>
        <w:gridCol w:w="3140"/>
        <w:gridCol w:w="10"/>
      </w:tblGrid>
      <w:tr w:rsidR="00381F92" w14:paraId="1635B724" w14:textId="77777777" w:rsidTr="00381F92">
        <w:tc>
          <w:tcPr>
            <w:tcW w:w="1413" w:type="dxa"/>
            <w:shd w:val="clear" w:color="auto" w:fill="BDD6EE" w:themeFill="accent5" w:themeFillTint="66"/>
          </w:tcPr>
          <w:p w14:paraId="148C79EE" w14:textId="576FC6CB" w:rsidR="00381F92" w:rsidRDefault="00381F92" w:rsidP="00381F92">
            <w:pPr>
              <w:spacing w:before="100" w:after="100"/>
              <w:rPr>
                <w:rFonts w:ascii="Arial" w:hAnsi="Arial" w:cs="Arial"/>
              </w:rPr>
            </w:pPr>
            <w:r>
              <w:rPr>
                <w:rFonts w:ascii="Arial" w:hAnsi="Arial" w:cs="Arial"/>
              </w:rPr>
              <w:t>AO</w:t>
            </w:r>
          </w:p>
        </w:tc>
        <w:tc>
          <w:tcPr>
            <w:tcW w:w="3118" w:type="dxa"/>
            <w:shd w:val="clear" w:color="auto" w:fill="BDD6EE" w:themeFill="accent5" w:themeFillTint="66"/>
          </w:tcPr>
          <w:p w14:paraId="6C2E4FE6" w14:textId="3158797F" w:rsidR="00381F92" w:rsidRDefault="00381F92" w:rsidP="00381F92">
            <w:pPr>
              <w:spacing w:before="100" w:after="100"/>
              <w:rPr>
                <w:rFonts w:ascii="Arial" w:hAnsi="Arial" w:cs="Arial"/>
              </w:rPr>
            </w:pPr>
            <w:r>
              <w:rPr>
                <w:rFonts w:ascii="Arial" w:hAnsi="Arial" w:cs="Arial"/>
              </w:rPr>
              <w:t>Administration Officer</w:t>
            </w:r>
          </w:p>
        </w:tc>
        <w:tc>
          <w:tcPr>
            <w:tcW w:w="709" w:type="dxa"/>
          </w:tcPr>
          <w:p w14:paraId="47BC2819"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185B1AC8" w14:textId="4C4E5C7C" w:rsidR="00381F92" w:rsidRPr="00381F92" w:rsidRDefault="00381F92" w:rsidP="00381F92">
            <w:pPr>
              <w:spacing w:before="100" w:after="100"/>
              <w:rPr>
                <w:rFonts w:ascii="Arial" w:hAnsi="Arial" w:cs="Arial"/>
                <w:b/>
              </w:rPr>
            </w:pPr>
            <w:r>
              <w:rPr>
                <w:rFonts w:ascii="Arial" w:hAnsi="Arial" w:cs="Arial"/>
              </w:rPr>
              <w:t>DCPU</w:t>
            </w:r>
          </w:p>
        </w:tc>
        <w:tc>
          <w:tcPr>
            <w:tcW w:w="3150" w:type="dxa"/>
            <w:gridSpan w:val="2"/>
            <w:shd w:val="clear" w:color="auto" w:fill="BDD6EE" w:themeFill="accent5" w:themeFillTint="66"/>
          </w:tcPr>
          <w:p w14:paraId="7A1F1A02" w14:textId="753ECFB8" w:rsidR="00381F92" w:rsidRDefault="00381F92" w:rsidP="00381F92">
            <w:pPr>
              <w:spacing w:before="100" w:after="100"/>
              <w:rPr>
                <w:rFonts w:ascii="Arial" w:hAnsi="Arial" w:cs="Arial"/>
              </w:rPr>
            </w:pPr>
            <w:r>
              <w:rPr>
                <w:rFonts w:ascii="Arial" w:hAnsi="Arial" w:cs="Arial"/>
              </w:rPr>
              <w:t>District Crime Prevention Unit</w:t>
            </w:r>
          </w:p>
        </w:tc>
      </w:tr>
      <w:tr w:rsidR="00381F92" w14:paraId="23D24055" w14:textId="77777777" w:rsidTr="00381F92">
        <w:tc>
          <w:tcPr>
            <w:tcW w:w="1413" w:type="dxa"/>
          </w:tcPr>
          <w:p w14:paraId="25BF8FA9" w14:textId="2ECCC9C5" w:rsidR="00381F92" w:rsidRDefault="00381F92" w:rsidP="00381F92">
            <w:pPr>
              <w:spacing w:before="100" w:after="100"/>
              <w:rPr>
                <w:rFonts w:ascii="Arial" w:hAnsi="Arial" w:cs="Arial"/>
              </w:rPr>
            </w:pPr>
            <w:r>
              <w:rPr>
                <w:rFonts w:ascii="Arial" w:hAnsi="Arial" w:cs="Arial"/>
              </w:rPr>
              <w:t>AAC</w:t>
            </w:r>
          </w:p>
        </w:tc>
        <w:tc>
          <w:tcPr>
            <w:tcW w:w="3118" w:type="dxa"/>
          </w:tcPr>
          <w:p w14:paraId="40F706FC" w14:textId="2C578E49" w:rsidR="00381F92" w:rsidRDefault="00381F92" w:rsidP="00381F92">
            <w:pPr>
              <w:spacing w:before="100" w:after="100"/>
              <w:rPr>
                <w:rFonts w:ascii="Arial" w:hAnsi="Arial" w:cs="Arial"/>
              </w:rPr>
            </w:pPr>
            <w:r>
              <w:rPr>
                <w:rFonts w:ascii="Arial" w:hAnsi="Arial" w:cs="Arial"/>
              </w:rPr>
              <w:t>Adopt-a-Cops</w:t>
            </w:r>
          </w:p>
        </w:tc>
        <w:tc>
          <w:tcPr>
            <w:tcW w:w="709" w:type="dxa"/>
          </w:tcPr>
          <w:p w14:paraId="5FD3BB0D" w14:textId="77777777" w:rsidR="00381F92" w:rsidRDefault="00381F92" w:rsidP="00381F92">
            <w:pPr>
              <w:spacing w:before="100" w:after="100"/>
              <w:rPr>
                <w:rFonts w:ascii="Arial" w:hAnsi="Arial" w:cs="Arial"/>
              </w:rPr>
            </w:pPr>
          </w:p>
        </w:tc>
        <w:tc>
          <w:tcPr>
            <w:tcW w:w="1418" w:type="dxa"/>
          </w:tcPr>
          <w:p w14:paraId="58BBC2D4" w14:textId="757EAEAD" w:rsidR="00381F92" w:rsidRDefault="00381F92" w:rsidP="00381F92">
            <w:pPr>
              <w:spacing w:before="100" w:after="100"/>
              <w:rPr>
                <w:rFonts w:ascii="Arial" w:hAnsi="Arial" w:cs="Arial"/>
              </w:rPr>
            </w:pPr>
            <w:r>
              <w:rPr>
                <w:rFonts w:ascii="Arial" w:hAnsi="Arial" w:cs="Arial"/>
              </w:rPr>
              <w:t>DSCG</w:t>
            </w:r>
          </w:p>
        </w:tc>
        <w:tc>
          <w:tcPr>
            <w:tcW w:w="3150" w:type="dxa"/>
            <w:gridSpan w:val="2"/>
          </w:tcPr>
          <w:p w14:paraId="362E2871" w14:textId="1800212E" w:rsidR="00381F92" w:rsidRDefault="00381F92" w:rsidP="00381F92">
            <w:pPr>
              <w:spacing w:before="100" w:after="100"/>
              <w:rPr>
                <w:rFonts w:ascii="Arial" w:hAnsi="Arial" w:cs="Arial"/>
              </w:rPr>
            </w:pPr>
            <w:r>
              <w:rPr>
                <w:rFonts w:ascii="Arial" w:hAnsi="Arial" w:cs="Arial"/>
              </w:rPr>
              <w:t>Drug and Serious Crime Group</w:t>
            </w:r>
          </w:p>
        </w:tc>
      </w:tr>
      <w:tr w:rsidR="00381F92" w14:paraId="02A04C61" w14:textId="77777777" w:rsidTr="00381F92">
        <w:tc>
          <w:tcPr>
            <w:tcW w:w="1413" w:type="dxa"/>
            <w:shd w:val="clear" w:color="auto" w:fill="BDD6EE" w:themeFill="accent5" w:themeFillTint="66"/>
          </w:tcPr>
          <w:p w14:paraId="53FAC915" w14:textId="74EF762B" w:rsidR="00381F92" w:rsidRDefault="00381F92" w:rsidP="00381F92">
            <w:pPr>
              <w:spacing w:before="100" w:after="100"/>
              <w:rPr>
                <w:rFonts w:ascii="Arial" w:hAnsi="Arial" w:cs="Arial"/>
              </w:rPr>
            </w:pPr>
            <w:r>
              <w:rPr>
                <w:rFonts w:ascii="Arial" w:hAnsi="Arial" w:cs="Arial"/>
              </w:rPr>
              <w:t>ATDP</w:t>
            </w:r>
          </w:p>
        </w:tc>
        <w:tc>
          <w:tcPr>
            <w:tcW w:w="3118" w:type="dxa"/>
            <w:shd w:val="clear" w:color="auto" w:fill="BDD6EE" w:themeFill="accent5" w:themeFillTint="66"/>
          </w:tcPr>
          <w:p w14:paraId="5700FA0D" w14:textId="10B9A141" w:rsidR="00381F92" w:rsidRDefault="00381F92" w:rsidP="00381F92">
            <w:pPr>
              <w:spacing w:before="100" w:after="100"/>
              <w:rPr>
                <w:rFonts w:ascii="Arial" w:hAnsi="Arial" w:cs="Arial"/>
              </w:rPr>
            </w:pPr>
            <w:r>
              <w:rPr>
                <w:rFonts w:ascii="Arial" w:hAnsi="Arial" w:cs="Arial"/>
              </w:rPr>
              <w:t>Advocacy Training and Development Program</w:t>
            </w:r>
          </w:p>
        </w:tc>
        <w:tc>
          <w:tcPr>
            <w:tcW w:w="709" w:type="dxa"/>
          </w:tcPr>
          <w:p w14:paraId="5B85B33E"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333A284B" w14:textId="58059EC7" w:rsidR="00381F92" w:rsidRDefault="00381F92" w:rsidP="00381F92">
            <w:pPr>
              <w:spacing w:before="100" w:after="100"/>
              <w:rPr>
                <w:rFonts w:ascii="Arial" w:hAnsi="Arial" w:cs="Arial"/>
              </w:rPr>
            </w:pPr>
            <w:r>
              <w:rPr>
                <w:rFonts w:ascii="Arial" w:hAnsi="Arial" w:cs="Arial"/>
              </w:rPr>
              <w:t>EOP</w:t>
            </w:r>
          </w:p>
        </w:tc>
        <w:tc>
          <w:tcPr>
            <w:tcW w:w="3150" w:type="dxa"/>
            <w:gridSpan w:val="2"/>
            <w:shd w:val="clear" w:color="auto" w:fill="BDD6EE" w:themeFill="accent5" w:themeFillTint="66"/>
          </w:tcPr>
          <w:p w14:paraId="592885C2" w14:textId="6AA9138E" w:rsidR="00381F92" w:rsidRDefault="00381F92" w:rsidP="00381F92">
            <w:pPr>
              <w:spacing w:before="100" w:after="100"/>
              <w:rPr>
                <w:rFonts w:ascii="Arial" w:hAnsi="Arial" w:cs="Arial"/>
              </w:rPr>
            </w:pPr>
            <w:r>
              <w:rPr>
                <w:rFonts w:ascii="Arial" w:hAnsi="Arial" w:cs="Arial"/>
              </w:rPr>
              <w:t>Electricity Optimisation Project</w:t>
            </w:r>
          </w:p>
        </w:tc>
      </w:tr>
      <w:tr w:rsidR="00381F92" w14:paraId="1E31C253" w14:textId="77777777" w:rsidTr="00381F92">
        <w:tc>
          <w:tcPr>
            <w:tcW w:w="1413" w:type="dxa"/>
          </w:tcPr>
          <w:p w14:paraId="5A9EE41A" w14:textId="19097C2D" w:rsidR="00381F92" w:rsidRDefault="00381F92" w:rsidP="00381F92">
            <w:pPr>
              <w:spacing w:before="100" w:after="100"/>
              <w:rPr>
                <w:rFonts w:ascii="Arial" w:hAnsi="Arial" w:cs="Arial"/>
              </w:rPr>
            </w:pPr>
            <w:r>
              <w:rPr>
                <w:rFonts w:ascii="Arial" w:hAnsi="Arial" w:cs="Arial"/>
              </w:rPr>
              <w:t>ACORN</w:t>
            </w:r>
          </w:p>
        </w:tc>
        <w:tc>
          <w:tcPr>
            <w:tcW w:w="3118" w:type="dxa"/>
          </w:tcPr>
          <w:p w14:paraId="1CA1A280" w14:textId="6EBB977D" w:rsidR="00381F92" w:rsidRDefault="00381F92" w:rsidP="00381F92">
            <w:pPr>
              <w:spacing w:before="100" w:after="100"/>
              <w:rPr>
                <w:rFonts w:ascii="Arial" w:hAnsi="Arial" w:cs="Arial"/>
              </w:rPr>
            </w:pPr>
            <w:r>
              <w:rPr>
                <w:rFonts w:ascii="Arial" w:hAnsi="Arial" w:cs="Arial"/>
              </w:rPr>
              <w:t>Australian Crime Online Report Network</w:t>
            </w:r>
          </w:p>
        </w:tc>
        <w:tc>
          <w:tcPr>
            <w:tcW w:w="709" w:type="dxa"/>
          </w:tcPr>
          <w:p w14:paraId="7FE3C5F0" w14:textId="77777777" w:rsidR="00381F92" w:rsidRDefault="00381F92" w:rsidP="00381F92">
            <w:pPr>
              <w:spacing w:before="100" w:after="100"/>
              <w:rPr>
                <w:rFonts w:ascii="Arial" w:hAnsi="Arial" w:cs="Arial"/>
              </w:rPr>
            </w:pPr>
          </w:p>
        </w:tc>
        <w:tc>
          <w:tcPr>
            <w:tcW w:w="1418" w:type="dxa"/>
          </w:tcPr>
          <w:p w14:paraId="602D864A" w14:textId="73601190" w:rsidR="00381F92" w:rsidRDefault="00381F92" w:rsidP="00381F92">
            <w:pPr>
              <w:spacing w:before="100" w:after="100"/>
              <w:rPr>
                <w:rFonts w:ascii="Arial" w:hAnsi="Arial" w:cs="Arial"/>
              </w:rPr>
            </w:pPr>
            <w:proofErr w:type="spellStart"/>
            <w:r>
              <w:rPr>
                <w:rFonts w:ascii="Arial" w:hAnsi="Arial" w:cs="Arial"/>
              </w:rPr>
              <w:t>Edrms</w:t>
            </w:r>
            <w:proofErr w:type="spellEnd"/>
          </w:p>
        </w:tc>
        <w:tc>
          <w:tcPr>
            <w:tcW w:w="3150" w:type="dxa"/>
            <w:gridSpan w:val="2"/>
          </w:tcPr>
          <w:p w14:paraId="4D85B9B2" w14:textId="478EBF7E" w:rsidR="00381F92" w:rsidRDefault="00381F92" w:rsidP="00381F92">
            <w:pPr>
              <w:spacing w:before="100" w:after="100"/>
              <w:rPr>
                <w:rFonts w:ascii="Arial" w:hAnsi="Arial" w:cs="Arial"/>
              </w:rPr>
            </w:pPr>
            <w:r>
              <w:rPr>
                <w:rFonts w:ascii="Arial" w:hAnsi="Arial" w:cs="Arial"/>
              </w:rPr>
              <w:t>Electronic document and records management system</w:t>
            </w:r>
          </w:p>
        </w:tc>
      </w:tr>
      <w:tr w:rsidR="00381F92" w14:paraId="7D6C75F8" w14:textId="77777777" w:rsidTr="00381F92">
        <w:tc>
          <w:tcPr>
            <w:tcW w:w="1413" w:type="dxa"/>
            <w:shd w:val="clear" w:color="auto" w:fill="BDD6EE" w:themeFill="accent5" w:themeFillTint="66"/>
          </w:tcPr>
          <w:p w14:paraId="75F8A9C3" w14:textId="213C9A11" w:rsidR="00381F92" w:rsidRDefault="00381F92" w:rsidP="00381F92">
            <w:pPr>
              <w:spacing w:before="100" w:after="100"/>
              <w:rPr>
                <w:rFonts w:ascii="Arial" w:hAnsi="Arial" w:cs="Arial"/>
              </w:rPr>
            </w:pPr>
            <w:r>
              <w:rPr>
                <w:rFonts w:ascii="Arial" w:hAnsi="Arial" w:cs="Arial"/>
              </w:rPr>
              <w:t>ANZCTC</w:t>
            </w:r>
          </w:p>
        </w:tc>
        <w:tc>
          <w:tcPr>
            <w:tcW w:w="3118" w:type="dxa"/>
            <w:shd w:val="clear" w:color="auto" w:fill="BDD6EE" w:themeFill="accent5" w:themeFillTint="66"/>
          </w:tcPr>
          <w:p w14:paraId="5F95A635" w14:textId="42F061F7" w:rsidR="00381F92" w:rsidRDefault="00381F92" w:rsidP="00381F92">
            <w:pPr>
              <w:spacing w:before="100" w:after="100"/>
              <w:rPr>
                <w:rFonts w:ascii="Arial" w:hAnsi="Arial" w:cs="Arial"/>
              </w:rPr>
            </w:pPr>
            <w:r>
              <w:rPr>
                <w:rFonts w:ascii="Arial" w:hAnsi="Arial" w:cs="Arial"/>
              </w:rPr>
              <w:t>Australia-New Zealand Counter-Terrorism Committee</w:t>
            </w:r>
          </w:p>
        </w:tc>
        <w:tc>
          <w:tcPr>
            <w:tcW w:w="709" w:type="dxa"/>
          </w:tcPr>
          <w:p w14:paraId="0B162F93"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6D2BD897" w14:textId="4A551A1E" w:rsidR="00381F92" w:rsidRDefault="00381F92" w:rsidP="00381F92">
            <w:pPr>
              <w:spacing w:before="100" w:after="100"/>
              <w:rPr>
                <w:rFonts w:ascii="Arial" w:hAnsi="Arial" w:cs="Arial"/>
              </w:rPr>
            </w:pPr>
            <w:r>
              <w:rPr>
                <w:rFonts w:ascii="Arial" w:hAnsi="Arial" w:cs="Arial"/>
              </w:rPr>
              <w:t>ESC</w:t>
            </w:r>
          </w:p>
        </w:tc>
        <w:tc>
          <w:tcPr>
            <w:tcW w:w="3150" w:type="dxa"/>
            <w:gridSpan w:val="2"/>
            <w:shd w:val="clear" w:color="auto" w:fill="BDD6EE" w:themeFill="accent5" w:themeFillTint="66"/>
          </w:tcPr>
          <w:p w14:paraId="46210FEB" w14:textId="3DD7C678" w:rsidR="00381F92" w:rsidRDefault="00381F92" w:rsidP="00381F92">
            <w:pPr>
              <w:spacing w:before="100" w:after="100"/>
              <w:rPr>
                <w:rFonts w:ascii="Arial" w:hAnsi="Arial" w:cs="Arial"/>
              </w:rPr>
            </w:pPr>
            <w:r>
              <w:rPr>
                <w:rFonts w:ascii="Arial" w:hAnsi="Arial" w:cs="Arial"/>
              </w:rPr>
              <w:t>Ethical Standards Command</w:t>
            </w:r>
          </w:p>
        </w:tc>
      </w:tr>
      <w:tr w:rsidR="00381F92" w14:paraId="757F342B" w14:textId="77777777" w:rsidTr="00381F92">
        <w:tc>
          <w:tcPr>
            <w:tcW w:w="1413" w:type="dxa"/>
          </w:tcPr>
          <w:p w14:paraId="44F6B5DC" w14:textId="28721AD1" w:rsidR="00381F92" w:rsidRDefault="00381F92" w:rsidP="00381F92">
            <w:pPr>
              <w:spacing w:before="100" w:after="100"/>
              <w:rPr>
                <w:rFonts w:ascii="Arial" w:hAnsi="Arial" w:cs="Arial"/>
              </w:rPr>
            </w:pPr>
            <w:r>
              <w:rPr>
                <w:rFonts w:ascii="Arial" w:hAnsi="Arial" w:cs="Arial"/>
              </w:rPr>
              <w:t>BYNG</w:t>
            </w:r>
          </w:p>
        </w:tc>
        <w:tc>
          <w:tcPr>
            <w:tcW w:w="3118" w:type="dxa"/>
          </w:tcPr>
          <w:p w14:paraId="47ABA20C" w14:textId="1CDB4630" w:rsidR="00381F92" w:rsidRDefault="00381F92" w:rsidP="00381F92">
            <w:pPr>
              <w:spacing w:before="100" w:after="100"/>
              <w:rPr>
                <w:rFonts w:ascii="Arial" w:hAnsi="Arial" w:cs="Arial"/>
              </w:rPr>
            </w:pPr>
            <w:r>
              <w:rPr>
                <w:rFonts w:ascii="Arial" w:hAnsi="Arial" w:cs="Arial"/>
              </w:rPr>
              <w:t>Bowen Youth Network Group</w:t>
            </w:r>
          </w:p>
        </w:tc>
        <w:tc>
          <w:tcPr>
            <w:tcW w:w="709" w:type="dxa"/>
          </w:tcPr>
          <w:p w14:paraId="1E747A22" w14:textId="77777777" w:rsidR="00381F92" w:rsidRDefault="00381F92" w:rsidP="00381F92">
            <w:pPr>
              <w:spacing w:before="100" w:after="100"/>
              <w:rPr>
                <w:rFonts w:ascii="Arial" w:hAnsi="Arial" w:cs="Arial"/>
              </w:rPr>
            </w:pPr>
          </w:p>
        </w:tc>
        <w:tc>
          <w:tcPr>
            <w:tcW w:w="1418" w:type="dxa"/>
          </w:tcPr>
          <w:p w14:paraId="757E20AC" w14:textId="19E5ADB5" w:rsidR="00381F92" w:rsidRDefault="00381F92" w:rsidP="00381F92">
            <w:pPr>
              <w:spacing w:before="100" w:after="100"/>
              <w:rPr>
                <w:rFonts w:ascii="Arial" w:hAnsi="Arial" w:cs="Arial"/>
              </w:rPr>
            </w:pPr>
            <w:r>
              <w:rPr>
                <w:rFonts w:ascii="Arial" w:hAnsi="Arial" w:cs="Arial"/>
              </w:rPr>
              <w:t>ELT</w:t>
            </w:r>
          </w:p>
        </w:tc>
        <w:tc>
          <w:tcPr>
            <w:tcW w:w="3150" w:type="dxa"/>
            <w:gridSpan w:val="2"/>
          </w:tcPr>
          <w:p w14:paraId="02B85AC7" w14:textId="1B45B081" w:rsidR="00381F92" w:rsidRDefault="00381F92" w:rsidP="00381F92">
            <w:pPr>
              <w:spacing w:before="100" w:after="100"/>
              <w:rPr>
                <w:rFonts w:ascii="Arial" w:hAnsi="Arial" w:cs="Arial"/>
              </w:rPr>
            </w:pPr>
            <w:r>
              <w:rPr>
                <w:rFonts w:ascii="Arial" w:hAnsi="Arial" w:cs="Arial"/>
              </w:rPr>
              <w:t>Executive Leadership Team</w:t>
            </w:r>
          </w:p>
        </w:tc>
      </w:tr>
      <w:tr w:rsidR="00381F92" w14:paraId="5D87A0DE" w14:textId="77777777" w:rsidTr="00381F92">
        <w:tc>
          <w:tcPr>
            <w:tcW w:w="1413" w:type="dxa"/>
            <w:shd w:val="clear" w:color="auto" w:fill="BDD6EE" w:themeFill="accent5" w:themeFillTint="66"/>
          </w:tcPr>
          <w:p w14:paraId="2C015873" w14:textId="5908F15F" w:rsidR="00381F92" w:rsidRDefault="00381F92" w:rsidP="00381F92">
            <w:pPr>
              <w:spacing w:before="100" w:after="100"/>
              <w:rPr>
                <w:rFonts w:ascii="Arial" w:hAnsi="Arial" w:cs="Arial"/>
              </w:rPr>
            </w:pPr>
            <w:r>
              <w:rPr>
                <w:rFonts w:ascii="Arial" w:hAnsi="Arial" w:cs="Arial"/>
              </w:rPr>
              <w:t>BYDC</w:t>
            </w:r>
          </w:p>
        </w:tc>
        <w:tc>
          <w:tcPr>
            <w:tcW w:w="3118" w:type="dxa"/>
            <w:shd w:val="clear" w:color="auto" w:fill="BDD6EE" w:themeFill="accent5" w:themeFillTint="66"/>
          </w:tcPr>
          <w:p w14:paraId="4AAB03E0" w14:textId="226D0536" w:rsidR="00381F92" w:rsidRDefault="00381F92" w:rsidP="00381F92">
            <w:pPr>
              <w:spacing w:before="100" w:after="100"/>
              <w:rPr>
                <w:rFonts w:ascii="Arial" w:hAnsi="Arial" w:cs="Arial"/>
              </w:rPr>
            </w:pPr>
            <w:r>
              <w:rPr>
                <w:rFonts w:ascii="Arial" w:hAnsi="Arial" w:cs="Arial"/>
              </w:rPr>
              <w:t>Brisbane Youth Detention Centre</w:t>
            </w:r>
          </w:p>
        </w:tc>
        <w:tc>
          <w:tcPr>
            <w:tcW w:w="709" w:type="dxa"/>
          </w:tcPr>
          <w:p w14:paraId="1DC088E3"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7E501E24" w14:textId="5B90FDBC" w:rsidR="00381F92" w:rsidRDefault="00381F92" w:rsidP="00381F92">
            <w:pPr>
              <w:spacing w:before="100" w:after="100"/>
              <w:rPr>
                <w:rFonts w:ascii="Arial" w:hAnsi="Arial" w:cs="Arial"/>
              </w:rPr>
            </w:pPr>
            <w:r>
              <w:rPr>
                <w:rFonts w:ascii="Arial" w:hAnsi="Arial" w:cs="Arial"/>
              </w:rPr>
              <w:t>ESO</w:t>
            </w:r>
          </w:p>
        </w:tc>
        <w:tc>
          <w:tcPr>
            <w:tcW w:w="3150" w:type="dxa"/>
            <w:gridSpan w:val="2"/>
            <w:shd w:val="clear" w:color="auto" w:fill="BDD6EE" w:themeFill="accent5" w:themeFillTint="66"/>
          </w:tcPr>
          <w:p w14:paraId="62A13553" w14:textId="6462E9F7" w:rsidR="00381F92" w:rsidRDefault="00381F92" w:rsidP="00381F92">
            <w:pPr>
              <w:spacing w:before="100" w:after="100"/>
              <w:rPr>
                <w:rFonts w:ascii="Arial" w:hAnsi="Arial" w:cs="Arial"/>
              </w:rPr>
            </w:pPr>
            <w:r>
              <w:rPr>
                <w:rFonts w:ascii="Arial" w:hAnsi="Arial" w:cs="Arial"/>
              </w:rPr>
              <w:t>ex-service organisations</w:t>
            </w:r>
          </w:p>
        </w:tc>
      </w:tr>
      <w:tr w:rsidR="00381F92" w14:paraId="709F2826" w14:textId="77777777" w:rsidTr="00381F92">
        <w:tc>
          <w:tcPr>
            <w:tcW w:w="1413" w:type="dxa"/>
          </w:tcPr>
          <w:p w14:paraId="37335E2F" w14:textId="5571B0C9" w:rsidR="00381F92" w:rsidRDefault="00381F92" w:rsidP="00381F92">
            <w:pPr>
              <w:spacing w:before="100" w:after="100"/>
              <w:rPr>
                <w:rFonts w:ascii="Arial" w:hAnsi="Arial" w:cs="Arial"/>
              </w:rPr>
            </w:pPr>
            <w:r>
              <w:rPr>
                <w:rFonts w:ascii="Arial" w:hAnsi="Arial" w:cs="Arial"/>
              </w:rPr>
              <w:t>CEM</w:t>
            </w:r>
          </w:p>
        </w:tc>
        <w:tc>
          <w:tcPr>
            <w:tcW w:w="3118" w:type="dxa"/>
          </w:tcPr>
          <w:p w14:paraId="48B0FC60" w14:textId="37CC9C4D" w:rsidR="00381F92" w:rsidRDefault="00381F92" w:rsidP="00381F92">
            <w:pPr>
              <w:spacing w:before="100" w:after="100"/>
              <w:rPr>
                <w:rFonts w:ascii="Arial" w:hAnsi="Arial" w:cs="Arial"/>
              </w:rPr>
            </w:pPr>
            <w:r>
              <w:rPr>
                <w:rFonts w:ascii="Arial" w:hAnsi="Arial" w:cs="Arial"/>
              </w:rPr>
              <w:t>Child exploitation material</w:t>
            </w:r>
          </w:p>
        </w:tc>
        <w:tc>
          <w:tcPr>
            <w:tcW w:w="709" w:type="dxa"/>
          </w:tcPr>
          <w:p w14:paraId="48CEDDC5" w14:textId="77777777" w:rsidR="00381F92" w:rsidRDefault="00381F92" w:rsidP="00381F92">
            <w:pPr>
              <w:spacing w:before="100" w:after="100"/>
              <w:rPr>
                <w:rFonts w:ascii="Arial" w:hAnsi="Arial" w:cs="Arial"/>
              </w:rPr>
            </w:pPr>
          </w:p>
        </w:tc>
        <w:tc>
          <w:tcPr>
            <w:tcW w:w="1418" w:type="dxa"/>
          </w:tcPr>
          <w:p w14:paraId="431EA1D0" w14:textId="41B68C4F" w:rsidR="00381F92" w:rsidRDefault="00381F92" w:rsidP="00381F92">
            <w:pPr>
              <w:spacing w:before="100" w:after="100"/>
              <w:rPr>
                <w:rFonts w:ascii="Arial" w:hAnsi="Arial" w:cs="Arial"/>
              </w:rPr>
            </w:pPr>
            <w:r>
              <w:rPr>
                <w:rFonts w:ascii="Arial" w:hAnsi="Arial" w:cs="Arial"/>
              </w:rPr>
              <w:t>FND</w:t>
            </w:r>
          </w:p>
        </w:tc>
        <w:tc>
          <w:tcPr>
            <w:tcW w:w="3150" w:type="dxa"/>
            <w:gridSpan w:val="2"/>
          </w:tcPr>
          <w:p w14:paraId="09327AD6" w14:textId="13319BE7" w:rsidR="00381F92" w:rsidRDefault="00381F92" w:rsidP="00381F92">
            <w:pPr>
              <w:spacing w:before="100" w:after="100"/>
              <w:rPr>
                <w:rFonts w:ascii="Arial" w:hAnsi="Arial" w:cs="Arial"/>
              </w:rPr>
            </w:pPr>
            <w:r>
              <w:rPr>
                <w:rFonts w:ascii="Arial" w:hAnsi="Arial" w:cs="Arial"/>
              </w:rPr>
              <w:t>Far North District</w:t>
            </w:r>
          </w:p>
        </w:tc>
      </w:tr>
      <w:tr w:rsidR="00381F92" w14:paraId="23332347" w14:textId="77777777" w:rsidTr="00381F92">
        <w:tc>
          <w:tcPr>
            <w:tcW w:w="1413" w:type="dxa"/>
            <w:shd w:val="clear" w:color="auto" w:fill="BDD6EE" w:themeFill="accent5" w:themeFillTint="66"/>
          </w:tcPr>
          <w:p w14:paraId="24D433CA" w14:textId="7C8C8DDE" w:rsidR="00381F92" w:rsidRDefault="00381F92" w:rsidP="00381F92">
            <w:pPr>
              <w:spacing w:before="100" w:after="100"/>
              <w:rPr>
                <w:rFonts w:ascii="Arial" w:hAnsi="Arial" w:cs="Arial"/>
              </w:rPr>
            </w:pPr>
            <w:r>
              <w:rPr>
                <w:rFonts w:ascii="Arial" w:hAnsi="Arial" w:cs="Arial"/>
              </w:rPr>
              <w:t>CPOR</w:t>
            </w:r>
          </w:p>
        </w:tc>
        <w:tc>
          <w:tcPr>
            <w:tcW w:w="3118" w:type="dxa"/>
            <w:shd w:val="clear" w:color="auto" w:fill="BDD6EE" w:themeFill="accent5" w:themeFillTint="66"/>
          </w:tcPr>
          <w:p w14:paraId="7BD39B21" w14:textId="0C57B148" w:rsidR="00381F92" w:rsidRDefault="00381F92" w:rsidP="00381F92">
            <w:pPr>
              <w:spacing w:before="100" w:after="100"/>
              <w:rPr>
                <w:rFonts w:ascii="Arial" w:hAnsi="Arial" w:cs="Arial"/>
              </w:rPr>
            </w:pPr>
            <w:r>
              <w:rPr>
                <w:rFonts w:ascii="Arial" w:hAnsi="Arial" w:cs="Arial"/>
              </w:rPr>
              <w:t>Child Protection Offender Register</w:t>
            </w:r>
          </w:p>
        </w:tc>
        <w:tc>
          <w:tcPr>
            <w:tcW w:w="709" w:type="dxa"/>
          </w:tcPr>
          <w:p w14:paraId="7FF33D84"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318BECF6" w14:textId="7136A14A" w:rsidR="00381F92" w:rsidRDefault="00381F92" w:rsidP="00381F92">
            <w:pPr>
              <w:spacing w:before="100" w:after="100"/>
              <w:rPr>
                <w:rFonts w:ascii="Arial" w:hAnsi="Arial" w:cs="Arial"/>
              </w:rPr>
            </w:pPr>
            <w:r>
              <w:rPr>
                <w:rFonts w:ascii="Arial" w:hAnsi="Arial" w:cs="Arial"/>
              </w:rPr>
              <w:t>FTO</w:t>
            </w:r>
          </w:p>
        </w:tc>
        <w:tc>
          <w:tcPr>
            <w:tcW w:w="3150" w:type="dxa"/>
            <w:gridSpan w:val="2"/>
            <w:shd w:val="clear" w:color="auto" w:fill="BDD6EE" w:themeFill="accent5" w:themeFillTint="66"/>
          </w:tcPr>
          <w:p w14:paraId="600E6485" w14:textId="57D692CF" w:rsidR="00381F92" w:rsidRDefault="00381F92" w:rsidP="00381F92">
            <w:pPr>
              <w:spacing w:before="100" w:after="100"/>
              <w:rPr>
                <w:rFonts w:ascii="Arial" w:hAnsi="Arial" w:cs="Arial"/>
              </w:rPr>
            </w:pPr>
            <w:r>
              <w:rPr>
                <w:rFonts w:ascii="Arial" w:hAnsi="Arial" w:cs="Arial"/>
              </w:rPr>
              <w:t>Field Training Officers</w:t>
            </w:r>
          </w:p>
        </w:tc>
      </w:tr>
      <w:tr w:rsidR="00381F92" w14:paraId="502C96D3" w14:textId="77777777" w:rsidTr="00381F92">
        <w:tc>
          <w:tcPr>
            <w:tcW w:w="1413" w:type="dxa"/>
          </w:tcPr>
          <w:p w14:paraId="7BDD0FEA" w14:textId="35BE234F" w:rsidR="00381F92" w:rsidRDefault="00381F92" w:rsidP="00381F92">
            <w:pPr>
              <w:spacing w:before="100" w:after="100"/>
              <w:rPr>
                <w:rFonts w:ascii="Arial" w:hAnsi="Arial" w:cs="Arial"/>
              </w:rPr>
            </w:pPr>
            <w:r>
              <w:rPr>
                <w:rFonts w:ascii="Arial" w:hAnsi="Arial" w:cs="Arial"/>
              </w:rPr>
              <w:t>CTU</w:t>
            </w:r>
          </w:p>
        </w:tc>
        <w:tc>
          <w:tcPr>
            <w:tcW w:w="3118" w:type="dxa"/>
          </w:tcPr>
          <w:p w14:paraId="6AB87BE4" w14:textId="48BC7EE9" w:rsidR="00381F92" w:rsidRDefault="00381F92" w:rsidP="00381F92">
            <w:pPr>
              <w:spacing w:before="100" w:after="100"/>
              <w:rPr>
                <w:rFonts w:ascii="Arial" w:hAnsi="Arial" w:cs="Arial"/>
              </w:rPr>
            </w:pPr>
            <w:r>
              <w:rPr>
                <w:rFonts w:ascii="Arial" w:hAnsi="Arial" w:cs="Arial"/>
              </w:rPr>
              <w:t>Child Trauma Unit</w:t>
            </w:r>
          </w:p>
        </w:tc>
        <w:tc>
          <w:tcPr>
            <w:tcW w:w="709" w:type="dxa"/>
          </w:tcPr>
          <w:p w14:paraId="4275CBA5" w14:textId="77777777" w:rsidR="00381F92" w:rsidRDefault="00381F92" w:rsidP="00381F92">
            <w:pPr>
              <w:spacing w:before="100" w:after="100"/>
              <w:rPr>
                <w:rFonts w:ascii="Arial" w:hAnsi="Arial" w:cs="Arial"/>
              </w:rPr>
            </w:pPr>
          </w:p>
        </w:tc>
        <w:tc>
          <w:tcPr>
            <w:tcW w:w="1418" w:type="dxa"/>
          </w:tcPr>
          <w:p w14:paraId="3C124F69" w14:textId="5DCB0403" w:rsidR="00381F92" w:rsidRDefault="00381F92" w:rsidP="00381F92">
            <w:pPr>
              <w:spacing w:before="100" w:after="100"/>
              <w:rPr>
                <w:rFonts w:ascii="Arial" w:hAnsi="Arial" w:cs="Arial"/>
              </w:rPr>
            </w:pPr>
            <w:r>
              <w:rPr>
                <w:rFonts w:ascii="Arial" w:hAnsi="Arial" w:cs="Arial"/>
              </w:rPr>
              <w:t>FCCG</w:t>
            </w:r>
          </w:p>
        </w:tc>
        <w:tc>
          <w:tcPr>
            <w:tcW w:w="3150" w:type="dxa"/>
            <w:gridSpan w:val="2"/>
          </w:tcPr>
          <w:p w14:paraId="257D3A26" w14:textId="5065C7BF" w:rsidR="00381F92" w:rsidRDefault="00381F92" w:rsidP="00381F92">
            <w:pPr>
              <w:spacing w:before="100" w:after="100"/>
              <w:rPr>
                <w:rFonts w:ascii="Arial" w:hAnsi="Arial" w:cs="Arial"/>
              </w:rPr>
            </w:pPr>
            <w:r>
              <w:rPr>
                <w:rFonts w:ascii="Arial" w:hAnsi="Arial" w:cs="Arial"/>
              </w:rPr>
              <w:t>Financial and Cyber Crime Group</w:t>
            </w:r>
          </w:p>
        </w:tc>
      </w:tr>
      <w:tr w:rsidR="00381F92" w14:paraId="629D2F4D" w14:textId="77777777" w:rsidTr="00381F92">
        <w:tc>
          <w:tcPr>
            <w:tcW w:w="1413" w:type="dxa"/>
            <w:shd w:val="clear" w:color="auto" w:fill="BDD6EE" w:themeFill="accent5" w:themeFillTint="66"/>
          </w:tcPr>
          <w:p w14:paraId="59A30061" w14:textId="50311654" w:rsidR="00381F92" w:rsidRDefault="00381F92" w:rsidP="00381F92">
            <w:pPr>
              <w:spacing w:before="100" w:after="100"/>
              <w:rPr>
                <w:rFonts w:ascii="Arial" w:hAnsi="Arial" w:cs="Arial"/>
              </w:rPr>
            </w:pPr>
            <w:r>
              <w:rPr>
                <w:rFonts w:ascii="Arial" w:hAnsi="Arial" w:cs="Arial"/>
              </w:rPr>
              <w:t>CSS</w:t>
            </w:r>
          </w:p>
        </w:tc>
        <w:tc>
          <w:tcPr>
            <w:tcW w:w="3118" w:type="dxa"/>
            <w:shd w:val="clear" w:color="auto" w:fill="BDD6EE" w:themeFill="accent5" w:themeFillTint="66"/>
          </w:tcPr>
          <w:p w14:paraId="5D52805F" w14:textId="6A9C707D" w:rsidR="00381F92" w:rsidRDefault="00381F92" w:rsidP="00381F92">
            <w:pPr>
              <w:spacing w:before="100" w:after="100"/>
              <w:rPr>
                <w:rFonts w:ascii="Arial" w:hAnsi="Arial" w:cs="Arial"/>
              </w:rPr>
            </w:pPr>
            <w:r>
              <w:rPr>
                <w:rFonts w:ascii="Arial" w:hAnsi="Arial" w:cs="Arial"/>
              </w:rPr>
              <w:t>Client Service System</w:t>
            </w:r>
          </w:p>
        </w:tc>
        <w:tc>
          <w:tcPr>
            <w:tcW w:w="709" w:type="dxa"/>
          </w:tcPr>
          <w:p w14:paraId="4113B55F"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2C21D6D4" w14:textId="6BACD05D" w:rsidR="00381F92" w:rsidRDefault="00381F92" w:rsidP="00381F92">
            <w:pPr>
              <w:spacing w:before="100" w:after="100"/>
              <w:rPr>
                <w:rFonts w:ascii="Arial" w:hAnsi="Arial" w:cs="Arial"/>
              </w:rPr>
            </w:pPr>
            <w:r>
              <w:rPr>
                <w:rFonts w:ascii="Arial" w:hAnsi="Arial" w:cs="Arial"/>
              </w:rPr>
              <w:t>FYC</w:t>
            </w:r>
          </w:p>
        </w:tc>
        <w:tc>
          <w:tcPr>
            <w:tcW w:w="3150" w:type="dxa"/>
            <w:gridSpan w:val="2"/>
            <w:shd w:val="clear" w:color="auto" w:fill="BDD6EE" w:themeFill="accent5" w:themeFillTint="66"/>
          </w:tcPr>
          <w:p w14:paraId="293B4A46" w14:textId="5FC261CA" w:rsidR="00381F92" w:rsidRDefault="00381F92" w:rsidP="00381F92">
            <w:pPr>
              <w:spacing w:before="100" w:after="100"/>
              <w:rPr>
                <w:rFonts w:ascii="Arial" w:hAnsi="Arial" w:cs="Arial"/>
              </w:rPr>
            </w:pPr>
            <w:r>
              <w:rPr>
                <w:rFonts w:ascii="Arial" w:hAnsi="Arial" w:cs="Arial"/>
              </w:rPr>
              <w:t>First Year Constable</w:t>
            </w:r>
          </w:p>
        </w:tc>
      </w:tr>
      <w:tr w:rsidR="00381F92" w14:paraId="56C6DB71" w14:textId="77777777" w:rsidTr="00381F92">
        <w:tc>
          <w:tcPr>
            <w:tcW w:w="1413" w:type="dxa"/>
          </w:tcPr>
          <w:p w14:paraId="432C8EF0" w14:textId="1DF6E6E3" w:rsidR="00381F92" w:rsidRDefault="00381F92" w:rsidP="00381F92">
            <w:pPr>
              <w:spacing w:before="100" w:after="100"/>
              <w:rPr>
                <w:rFonts w:ascii="Arial" w:hAnsi="Arial" w:cs="Arial"/>
              </w:rPr>
            </w:pPr>
            <w:r>
              <w:rPr>
                <w:rFonts w:ascii="Arial" w:hAnsi="Arial" w:cs="Arial"/>
              </w:rPr>
              <w:t>CTIG</w:t>
            </w:r>
          </w:p>
        </w:tc>
        <w:tc>
          <w:tcPr>
            <w:tcW w:w="3118" w:type="dxa"/>
          </w:tcPr>
          <w:p w14:paraId="1F747198" w14:textId="6DA0D878" w:rsidR="00381F92" w:rsidRDefault="00381F92" w:rsidP="00381F92">
            <w:pPr>
              <w:spacing w:before="100" w:after="100"/>
              <w:rPr>
                <w:rFonts w:ascii="Arial" w:hAnsi="Arial" w:cs="Arial"/>
              </w:rPr>
            </w:pPr>
            <w:r>
              <w:rPr>
                <w:rFonts w:ascii="Arial" w:hAnsi="Arial" w:cs="Arial"/>
              </w:rPr>
              <w:t>Counter-Terrorism Investigation Group</w:t>
            </w:r>
          </w:p>
        </w:tc>
        <w:tc>
          <w:tcPr>
            <w:tcW w:w="709" w:type="dxa"/>
          </w:tcPr>
          <w:p w14:paraId="513696FB" w14:textId="77777777" w:rsidR="00381F92" w:rsidRDefault="00381F92" w:rsidP="00381F92">
            <w:pPr>
              <w:spacing w:before="100" w:after="100"/>
              <w:rPr>
                <w:rFonts w:ascii="Arial" w:hAnsi="Arial" w:cs="Arial"/>
              </w:rPr>
            </w:pPr>
          </w:p>
        </w:tc>
        <w:tc>
          <w:tcPr>
            <w:tcW w:w="1418" w:type="dxa"/>
          </w:tcPr>
          <w:p w14:paraId="364AEEF4" w14:textId="3F2E72B3" w:rsidR="00381F92" w:rsidRDefault="00381F92" w:rsidP="00381F92">
            <w:pPr>
              <w:spacing w:before="100" w:after="100"/>
              <w:rPr>
                <w:rFonts w:ascii="Arial" w:hAnsi="Arial" w:cs="Arial"/>
              </w:rPr>
            </w:pPr>
            <w:r>
              <w:rPr>
                <w:rFonts w:ascii="Arial" w:hAnsi="Arial" w:cs="Arial"/>
              </w:rPr>
              <w:t>FCU</w:t>
            </w:r>
          </w:p>
        </w:tc>
        <w:tc>
          <w:tcPr>
            <w:tcW w:w="3150" w:type="dxa"/>
            <w:gridSpan w:val="2"/>
          </w:tcPr>
          <w:p w14:paraId="73BDE353" w14:textId="73F32194" w:rsidR="00381F92" w:rsidRDefault="00381F92" w:rsidP="00381F92">
            <w:pPr>
              <w:spacing w:before="100" w:after="100"/>
              <w:rPr>
                <w:rFonts w:ascii="Arial" w:hAnsi="Arial" w:cs="Arial"/>
              </w:rPr>
            </w:pPr>
            <w:r>
              <w:rPr>
                <w:rFonts w:ascii="Arial" w:hAnsi="Arial" w:cs="Arial"/>
              </w:rPr>
              <w:t>Forensic Crash Unit</w:t>
            </w:r>
          </w:p>
        </w:tc>
      </w:tr>
      <w:tr w:rsidR="00381F92" w14:paraId="059D3794" w14:textId="77777777" w:rsidTr="00381F92">
        <w:tc>
          <w:tcPr>
            <w:tcW w:w="1413" w:type="dxa"/>
            <w:shd w:val="clear" w:color="auto" w:fill="BDD6EE" w:themeFill="accent5" w:themeFillTint="66"/>
          </w:tcPr>
          <w:p w14:paraId="25DD544C" w14:textId="5008A69A" w:rsidR="00381F92" w:rsidRDefault="00381F92" w:rsidP="00381F92">
            <w:pPr>
              <w:spacing w:before="100" w:after="100"/>
              <w:rPr>
                <w:rFonts w:ascii="Arial" w:hAnsi="Arial" w:cs="Arial"/>
              </w:rPr>
            </w:pPr>
            <w:r>
              <w:rPr>
                <w:rFonts w:ascii="Arial" w:hAnsi="Arial" w:cs="Arial"/>
              </w:rPr>
              <w:t>CTIP</w:t>
            </w:r>
          </w:p>
        </w:tc>
        <w:tc>
          <w:tcPr>
            <w:tcW w:w="3118" w:type="dxa"/>
            <w:shd w:val="clear" w:color="auto" w:fill="BDD6EE" w:themeFill="accent5" w:themeFillTint="66"/>
          </w:tcPr>
          <w:p w14:paraId="36F79DB5" w14:textId="527EA069" w:rsidR="00381F92" w:rsidRDefault="00381F92" w:rsidP="00381F92">
            <w:pPr>
              <w:spacing w:before="100" w:after="100"/>
              <w:rPr>
                <w:rFonts w:ascii="Arial" w:hAnsi="Arial" w:cs="Arial"/>
              </w:rPr>
            </w:pPr>
            <w:r>
              <w:rPr>
                <w:rFonts w:ascii="Arial" w:hAnsi="Arial" w:cs="Arial"/>
              </w:rPr>
              <w:t>Counter-Terrorism Investigations Program</w:t>
            </w:r>
          </w:p>
        </w:tc>
        <w:tc>
          <w:tcPr>
            <w:tcW w:w="709" w:type="dxa"/>
          </w:tcPr>
          <w:p w14:paraId="546A0823"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02C70953" w14:textId="515C21D3" w:rsidR="00381F92" w:rsidRDefault="00381F92" w:rsidP="00381F92">
            <w:pPr>
              <w:spacing w:before="100" w:after="100"/>
              <w:rPr>
                <w:rFonts w:ascii="Arial" w:hAnsi="Arial" w:cs="Arial"/>
              </w:rPr>
            </w:pPr>
            <w:r>
              <w:rPr>
                <w:rFonts w:ascii="Arial" w:hAnsi="Arial" w:cs="Arial"/>
              </w:rPr>
              <w:t>FR</w:t>
            </w:r>
          </w:p>
        </w:tc>
        <w:tc>
          <w:tcPr>
            <w:tcW w:w="3150" w:type="dxa"/>
            <w:gridSpan w:val="2"/>
            <w:shd w:val="clear" w:color="auto" w:fill="BDD6EE" w:themeFill="accent5" w:themeFillTint="66"/>
          </w:tcPr>
          <w:p w14:paraId="28BD6A21" w14:textId="568A8D9E" w:rsidR="00381F92" w:rsidRDefault="00381F92" w:rsidP="00381F92">
            <w:pPr>
              <w:spacing w:before="100" w:after="100"/>
              <w:rPr>
                <w:rFonts w:ascii="Arial" w:hAnsi="Arial" w:cs="Arial"/>
              </w:rPr>
            </w:pPr>
            <w:r>
              <w:rPr>
                <w:rFonts w:ascii="Arial" w:hAnsi="Arial" w:cs="Arial"/>
              </w:rPr>
              <w:t>Forensic Register</w:t>
            </w:r>
          </w:p>
        </w:tc>
      </w:tr>
      <w:tr w:rsidR="00381F92" w14:paraId="716B808D" w14:textId="77777777" w:rsidTr="00381F92">
        <w:tc>
          <w:tcPr>
            <w:tcW w:w="1413" w:type="dxa"/>
          </w:tcPr>
          <w:p w14:paraId="7B69ED19" w14:textId="77777777" w:rsidR="00381F92" w:rsidRDefault="00381F92" w:rsidP="00381F92">
            <w:pPr>
              <w:spacing w:before="100" w:after="100"/>
              <w:rPr>
                <w:rFonts w:ascii="Arial" w:hAnsi="Arial" w:cs="Arial"/>
              </w:rPr>
            </w:pPr>
          </w:p>
        </w:tc>
        <w:tc>
          <w:tcPr>
            <w:tcW w:w="3118" w:type="dxa"/>
          </w:tcPr>
          <w:p w14:paraId="29B9CB19" w14:textId="3F758FF1" w:rsidR="00381F92" w:rsidRDefault="00381F92" w:rsidP="00381F92">
            <w:pPr>
              <w:spacing w:before="100" w:after="100"/>
              <w:rPr>
                <w:rFonts w:ascii="Arial" w:hAnsi="Arial" w:cs="Arial"/>
              </w:rPr>
            </w:pPr>
            <w:r>
              <w:rPr>
                <w:rFonts w:ascii="Arial" w:hAnsi="Arial" w:cs="Arial"/>
              </w:rPr>
              <w:t>Counter-Terrorism Security Coordinator</w:t>
            </w:r>
          </w:p>
        </w:tc>
        <w:tc>
          <w:tcPr>
            <w:tcW w:w="709" w:type="dxa"/>
          </w:tcPr>
          <w:p w14:paraId="57B15107" w14:textId="77777777" w:rsidR="00381F92" w:rsidRDefault="00381F92" w:rsidP="00381F92">
            <w:pPr>
              <w:spacing w:before="100" w:after="100"/>
              <w:rPr>
                <w:rFonts w:ascii="Arial" w:hAnsi="Arial" w:cs="Arial"/>
              </w:rPr>
            </w:pPr>
          </w:p>
        </w:tc>
        <w:tc>
          <w:tcPr>
            <w:tcW w:w="1418" w:type="dxa"/>
          </w:tcPr>
          <w:p w14:paraId="487E564E" w14:textId="1C67CACE" w:rsidR="00381F92" w:rsidRDefault="00381F92" w:rsidP="00381F92">
            <w:pPr>
              <w:spacing w:before="100" w:after="100"/>
              <w:rPr>
                <w:rFonts w:ascii="Arial" w:hAnsi="Arial" w:cs="Arial"/>
              </w:rPr>
            </w:pPr>
            <w:r>
              <w:rPr>
                <w:rFonts w:ascii="Arial" w:hAnsi="Arial" w:cs="Arial"/>
              </w:rPr>
              <w:t>FSG</w:t>
            </w:r>
          </w:p>
        </w:tc>
        <w:tc>
          <w:tcPr>
            <w:tcW w:w="3150" w:type="dxa"/>
            <w:gridSpan w:val="2"/>
          </w:tcPr>
          <w:p w14:paraId="31C1C33B" w14:textId="54DC0399" w:rsidR="00381F92" w:rsidRDefault="00381F92" w:rsidP="00381F92">
            <w:pPr>
              <w:spacing w:before="100" w:after="100"/>
              <w:rPr>
                <w:rFonts w:ascii="Arial" w:hAnsi="Arial" w:cs="Arial"/>
              </w:rPr>
            </w:pPr>
            <w:r>
              <w:rPr>
                <w:rFonts w:ascii="Arial" w:hAnsi="Arial" w:cs="Arial"/>
              </w:rPr>
              <w:t>Forensic Services Group</w:t>
            </w:r>
          </w:p>
        </w:tc>
      </w:tr>
      <w:tr w:rsidR="00381F92" w14:paraId="103E927A" w14:textId="77777777" w:rsidTr="00381F92">
        <w:tc>
          <w:tcPr>
            <w:tcW w:w="1413" w:type="dxa"/>
            <w:shd w:val="clear" w:color="auto" w:fill="BDD6EE" w:themeFill="accent5" w:themeFillTint="66"/>
          </w:tcPr>
          <w:p w14:paraId="442FA46C" w14:textId="1604C2B8" w:rsidR="00381F92" w:rsidRDefault="00381F92" w:rsidP="00381F92">
            <w:pPr>
              <w:spacing w:before="100" w:after="100"/>
              <w:rPr>
                <w:rFonts w:ascii="Arial" w:hAnsi="Arial" w:cs="Arial"/>
              </w:rPr>
            </w:pPr>
            <w:r>
              <w:rPr>
                <w:rFonts w:ascii="Arial" w:hAnsi="Arial" w:cs="Arial"/>
              </w:rPr>
              <w:t>CCC</w:t>
            </w:r>
          </w:p>
        </w:tc>
        <w:tc>
          <w:tcPr>
            <w:tcW w:w="3118" w:type="dxa"/>
            <w:shd w:val="clear" w:color="auto" w:fill="BDD6EE" w:themeFill="accent5" w:themeFillTint="66"/>
          </w:tcPr>
          <w:p w14:paraId="72C39F2B" w14:textId="67052524" w:rsidR="00381F92" w:rsidRDefault="00381F92" w:rsidP="00381F92">
            <w:pPr>
              <w:spacing w:before="100" w:after="100"/>
              <w:rPr>
                <w:rFonts w:ascii="Arial" w:hAnsi="Arial" w:cs="Arial"/>
              </w:rPr>
            </w:pPr>
            <w:r>
              <w:rPr>
                <w:rFonts w:ascii="Arial" w:hAnsi="Arial" w:cs="Arial"/>
              </w:rPr>
              <w:t>Crime and Corruption Commission</w:t>
            </w:r>
          </w:p>
        </w:tc>
        <w:tc>
          <w:tcPr>
            <w:tcW w:w="709" w:type="dxa"/>
          </w:tcPr>
          <w:p w14:paraId="55BE2FF4"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7C427CE0" w14:textId="1782D85B" w:rsidR="00381F92" w:rsidRDefault="00381F92" w:rsidP="00381F92">
            <w:pPr>
              <w:spacing w:before="100" w:after="100"/>
              <w:rPr>
                <w:rFonts w:ascii="Arial" w:hAnsi="Arial" w:cs="Arial"/>
              </w:rPr>
            </w:pPr>
            <w:r>
              <w:rPr>
                <w:rFonts w:ascii="Arial" w:hAnsi="Arial" w:cs="Arial"/>
              </w:rPr>
              <w:t>FCC</w:t>
            </w:r>
          </w:p>
        </w:tc>
        <w:tc>
          <w:tcPr>
            <w:tcW w:w="3150" w:type="dxa"/>
            <w:gridSpan w:val="2"/>
            <w:shd w:val="clear" w:color="auto" w:fill="BDD6EE" w:themeFill="accent5" w:themeFillTint="66"/>
          </w:tcPr>
          <w:p w14:paraId="1DBDAA64" w14:textId="11B2D162" w:rsidR="00381F92" w:rsidRDefault="00381F92" w:rsidP="00381F92">
            <w:pPr>
              <w:spacing w:before="100" w:after="100"/>
              <w:rPr>
                <w:rFonts w:ascii="Arial" w:hAnsi="Arial" w:cs="Arial"/>
              </w:rPr>
            </w:pPr>
            <w:r>
              <w:rPr>
                <w:rFonts w:ascii="Arial" w:hAnsi="Arial" w:cs="Arial"/>
              </w:rPr>
              <w:t>Functional Capability Course</w:t>
            </w:r>
          </w:p>
        </w:tc>
      </w:tr>
      <w:tr w:rsidR="00381F92" w14:paraId="65C0DFB5" w14:textId="77777777" w:rsidTr="00381F92">
        <w:tc>
          <w:tcPr>
            <w:tcW w:w="1413" w:type="dxa"/>
          </w:tcPr>
          <w:p w14:paraId="4B86051F" w14:textId="5F65DC39" w:rsidR="00381F92" w:rsidRDefault="00381F92" w:rsidP="00381F92">
            <w:pPr>
              <w:spacing w:before="100" w:after="100"/>
              <w:rPr>
                <w:rFonts w:ascii="Arial" w:hAnsi="Arial" w:cs="Arial"/>
              </w:rPr>
            </w:pPr>
            <w:r>
              <w:rPr>
                <w:rFonts w:ascii="Arial" w:hAnsi="Arial" w:cs="Arial"/>
              </w:rPr>
              <w:t>CATCH</w:t>
            </w:r>
          </w:p>
        </w:tc>
        <w:tc>
          <w:tcPr>
            <w:tcW w:w="3118" w:type="dxa"/>
          </w:tcPr>
          <w:p w14:paraId="6F7F55F1" w14:textId="5D581A43" w:rsidR="00381F92" w:rsidRDefault="00381F92" w:rsidP="00381F92">
            <w:pPr>
              <w:spacing w:before="100" w:after="100"/>
              <w:rPr>
                <w:rFonts w:ascii="Arial" w:hAnsi="Arial" w:cs="Arial"/>
              </w:rPr>
            </w:pPr>
            <w:r>
              <w:rPr>
                <w:rFonts w:ascii="Arial" w:hAnsi="Arial" w:cs="Arial"/>
              </w:rPr>
              <w:t>Crime and Traffic Connecting on Highways</w:t>
            </w:r>
          </w:p>
        </w:tc>
        <w:tc>
          <w:tcPr>
            <w:tcW w:w="709" w:type="dxa"/>
          </w:tcPr>
          <w:p w14:paraId="0310FD09" w14:textId="77777777" w:rsidR="00381F92" w:rsidRDefault="00381F92" w:rsidP="00381F92">
            <w:pPr>
              <w:spacing w:before="100" w:after="100"/>
              <w:rPr>
                <w:rFonts w:ascii="Arial" w:hAnsi="Arial" w:cs="Arial"/>
              </w:rPr>
            </w:pPr>
          </w:p>
        </w:tc>
        <w:tc>
          <w:tcPr>
            <w:tcW w:w="1418" w:type="dxa"/>
          </w:tcPr>
          <w:p w14:paraId="3DC7E6C3" w14:textId="14176A88" w:rsidR="00381F92" w:rsidRDefault="00381F92" w:rsidP="00381F92">
            <w:pPr>
              <w:spacing w:before="100" w:after="100"/>
              <w:rPr>
                <w:rFonts w:ascii="Arial" w:hAnsi="Arial" w:cs="Arial"/>
              </w:rPr>
            </w:pPr>
            <w:r>
              <w:rPr>
                <w:rFonts w:ascii="Arial" w:hAnsi="Arial" w:cs="Arial"/>
              </w:rPr>
              <w:t>GMH</w:t>
            </w:r>
          </w:p>
        </w:tc>
        <w:tc>
          <w:tcPr>
            <w:tcW w:w="3150" w:type="dxa"/>
            <w:gridSpan w:val="2"/>
          </w:tcPr>
          <w:p w14:paraId="38EC8BED" w14:textId="615E9349" w:rsidR="00381F92" w:rsidRDefault="00381F92" w:rsidP="00381F92">
            <w:pPr>
              <w:spacing w:before="100" w:after="100"/>
              <w:rPr>
                <w:rFonts w:ascii="Arial" w:hAnsi="Arial" w:cs="Arial"/>
              </w:rPr>
            </w:pPr>
            <w:r>
              <w:rPr>
                <w:rFonts w:ascii="Arial" w:hAnsi="Arial" w:cs="Arial"/>
              </w:rPr>
              <w:t>General Motors Holden</w:t>
            </w:r>
          </w:p>
        </w:tc>
      </w:tr>
      <w:tr w:rsidR="00381F92" w14:paraId="21DB6166" w14:textId="77777777" w:rsidTr="00381F92">
        <w:tc>
          <w:tcPr>
            <w:tcW w:w="1413" w:type="dxa"/>
            <w:shd w:val="clear" w:color="auto" w:fill="BDD6EE" w:themeFill="accent5" w:themeFillTint="66"/>
          </w:tcPr>
          <w:p w14:paraId="33531013" w14:textId="358D84A7" w:rsidR="00381F92" w:rsidRDefault="00381F92" w:rsidP="00381F92">
            <w:pPr>
              <w:spacing w:before="100" w:after="100"/>
              <w:rPr>
                <w:rFonts w:ascii="Arial" w:hAnsi="Arial" w:cs="Arial"/>
              </w:rPr>
            </w:pPr>
            <w:r>
              <w:rPr>
                <w:rFonts w:ascii="Arial" w:hAnsi="Arial" w:cs="Arial"/>
              </w:rPr>
              <w:t>CPT</w:t>
            </w:r>
          </w:p>
        </w:tc>
        <w:tc>
          <w:tcPr>
            <w:tcW w:w="3118" w:type="dxa"/>
            <w:shd w:val="clear" w:color="auto" w:fill="BDD6EE" w:themeFill="accent5" w:themeFillTint="66"/>
          </w:tcPr>
          <w:p w14:paraId="149C8345" w14:textId="1EFC91CE" w:rsidR="00381F92" w:rsidRDefault="00381F92" w:rsidP="00381F92">
            <w:pPr>
              <w:spacing w:before="100" w:after="100"/>
              <w:rPr>
                <w:rFonts w:ascii="Arial" w:hAnsi="Arial" w:cs="Arial"/>
              </w:rPr>
            </w:pPr>
            <w:r>
              <w:rPr>
                <w:rFonts w:ascii="Arial" w:hAnsi="Arial" w:cs="Arial"/>
              </w:rPr>
              <w:t>Crowded Places Team</w:t>
            </w:r>
          </w:p>
        </w:tc>
        <w:tc>
          <w:tcPr>
            <w:tcW w:w="709" w:type="dxa"/>
          </w:tcPr>
          <w:p w14:paraId="5364A3CA"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56EC5F49" w14:textId="044533FC" w:rsidR="00381F92" w:rsidRDefault="00381F92" w:rsidP="00381F92">
            <w:pPr>
              <w:spacing w:before="100" w:after="100"/>
              <w:rPr>
                <w:rFonts w:ascii="Arial" w:hAnsi="Arial" w:cs="Arial"/>
              </w:rPr>
            </w:pPr>
            <w:proofErr w:type="spellStart"/>
            <w:r>
              <w:rPr>
                <w:rFonts w:ascii="Arial" w:hAnsi="Arial" w:cs="Arial"/>
              </w:rPr>
              <w:t>Icop</w:t>
            </w:r>
            <w:proofErr w:type="spellEnd"/>
          </w:p>
        </w:tc>
        <w:tc>
          <w:tcPr>
            <w:tcW w:w="3150" w:type="dxa"/>
            <w:gridSpan w:val="2"/>
            <w:shd w:val="clear" w:color="auto" w:fill="BDD6EE" w:themeFill="accent5" w:themeFillTint="66"/>
          </w:tcPr>
          <w:p w14:paraId="45106ABB" w14:textId="6DE80391" w:rsidR="00381F92" w:rsidRDefault="00381F92" w:rsidP="00381F92">
            <w:pPr>
              <w:spacing w:before="100" w:after="100"/>
              <w:rPr>
                <w:rFonts w:ascii="Arial" w:hAnsi="Arial" w:cs="Arial"/>
              </w:rPr>
            </w:pPr>
            <w:r>
              <w:rPr>
                <w:rFonts w:ascii="Arial" w:hAnsi="Arial" w:cs="Arial"/>
              </w:rPr>
              <w:t>Ideas connecting our people</w:t>
            </w:r>
          </w:p>
        </w:tc>
      </w:tr>
      <w:tr w:rsidR="00381F92" w14:paraId="6626B3CF" w14:textId="77777777" w:rsidTr="00381F92">
        <w:tc>
          <w:tcPr>
            <w:tcW w:w="1413" w:type="dxa"/>
          </w:tcPr>
          <w:p w14:paraId="78345B3F" w14:textId="4BE66EE2" w:rsidR="00381F92" w:rsidRDefault="00381F92" w:rsidP="00381F92">
            <w:pPr>
              <w:spacing w:before="100" w:after="100"/>
              <w:rPr>
                <w:rFonts w:ascii="Arial" w:hAnsi="Arial" w:cs="Arial"/>
              </w:rPr>
            </w:pPr>
            <w:r>
              <w:rPr>
                <w:rFonts w:ascii="Arial" w:hAnsi="Arial" w:cs="Arial"/>
              </w:rPr>
              <w:t>DoE</w:t>
            </w:r>
          </w:p>
        </w:tc>
        <w:tc>
          <w:tcPr>
            <w:tcW w:w="3118" w:type="dxa"/>
          </w:tcPr>
          <w:p w14:paraId="0B9D6DE3" w14:textId="1196B970" w:rsidR="00381F92" w:rsidRDefault="00381F92" w:rsidP="00381F92">
            <w:pPr>
              <w:spacing w:before="100" w:after="100"/>
              <w:rPr>
                <w:rFonts w:ascii="Arial" w:hAnsi="Arial" w:cs="Arial"/>
              </w:rPr>
            </w:pPr>
            <w:r>
              <w:rPr>
                <w:rFonts w:ascii="Arial" w:hAnsi="Arial" w:cs="Arial"/>
              </w:rPr>
              <w:t>Department of Education</w:t>
            </w:r>
          </w:p>
        </w:tc>
        <w:tc>
          <w:tcPr>
            <w:tcW w:w="709" w:type="dxa"/>
          </w:tcPr>
          <w:p w14:paraId="318D4374" w14:textId="77777777" w:rsidR="00381F92" w:rsidRDefault="00381F92" w:rsidP="00381F92">
            <w:pPr>
              <w:spacing w:before="100" w:after="100"/>
              <w:rPr>
                <w:rFonts w:ascii="Arial" w:hAnsi="Arial" w:cs="Arial"/>
              </w:rPr>
            </w:pPr>
          </w:p>
        </w:tc>
        <w:tc>
          <w:tcPr>
            <w:tcW w:w="1418" w:type="dxa"/>
          </w:tcPr>
          <w:p w14:paraId="13619681" w14:textId="78DDB447" w:rsidR="00381F92" w:rsidRDefault="00381F92" w:rsidP="00381F92">
            <w:pPr>
              <w:spacing w:before="100" w:after="100"/>
              <w:rPr>
                <w:rFonts w:ascii="Arial" w:hAnsi="Arial" w:cs="Arial"/>
              </w:rPr>
            </w:pPr>
            <w:r>
              <w:rPr>
                <w:rFonts w:ascii="Arial" w:hAnsi="Arial" w:cs="Arial"/>
              </w:rPr>
              <w:t>ICT</w:t>
            </w:r>
          </w:p>
        </w:tc>
        <w:tc>
          <w:tcPr>
            <w:tcW w:w="3150" w:type="dxa"/>
            <w:gridSpan w:val="2"/>
          </w:tcPr>
          <w:p w14:paraId="21D792C7" w14:textId="6C5A097E" w:rsidR="00381F92" w:rsidRDefault="00381F92" w:rsidP="00381F92">
            <w:pPr>
              <w:spacing w:before="100" w:after="100"/>
              <w:rPr>
                <w:rFonts w:ascii="Arial" w:hAnsi="Arial" w:cs="Arial"/>
              </w:rPr>
            </w:pPr>
            <w:r>
              <w:rPr>
                <w:rFonts w:ascii="Arial" w:hAnsi="Arial" w:cs="Arial"/>
              </w:rPr>
              <w:t>Information and Communications Technology</w:t>
            </w:r>
          </w:p>
        </w:tc>
      </w:tr>
      <w:tr w:rsidR="00381F92" w14:paraId="7055CD2E" w14:textId="77777777" w:rsidTr="00381F92">
        <w:tc>
          <w:tcPr>
            <w:tcW w:w="1413" w:type="dxa"/>
            <w:shd w:val="clear" w:color="auto" w:fill="BDD6EE" w:themeFill="accent5" w:themeFillTint="66"/>
          </w:tcPr>
          <w:p w14:paraId="75CCEC08" w14:textId="25E9CC2F" w:rsidR="00381F92" w:rsidRDefault="00381F92" w:rsidP="00381F92">
            <w:pPr>
              <w:spacing w:before="100" w:after="100"/>
              <w:rPr>
                <w:rFonts w:ascii="Arial" w:hAnsi="Arial" w:cs="Arial"/>
              </w:rPr>
            </w:pPr>
            <w:r>
              <w:rPr>
                <w:rFonts w:ascii="Arial" w:hAnsi="Arial" w:cs="Arial"/>
              </w:rPr>
              <w:t>DTMR</w:t>
            </w:r>
          </w:p>
        </w:tc>
        <w:tc>
          <w:tcPr>
            <w:tcW w:w="3118" w:type="dxa"/>
            <w:shd w:val="clear" w:color="auto" w:fill="BDD6EE" w:themeFill="accent5" w:themeFillTint="66"/>
          </w:tcPr>
          <w:p w14:paraId="5187D4F5" w14:textId="699EDFD2" w:rsidR="00381F92" w:rsidRDefault="00381F92" w:rsidP="00381F92">
            <w:pPr>
              <w:spacing w:before="100" w:after="100"/>
              <w:rPr>
                <w:rFonts w:ascii="Arial" w:hAnsi="Arial" w:cs="Arial"/>
              </w:rPr>
            </w:pPr>
            <w:r>
              <w:rPr>
                <w:rFonts w:ascii="Arial" w:hAnsi="Arial" w:cs="Arial"/>
              </w:rPr>
              <w:t>Department of Transport and Main Roads</w:t>
            </w:r>
          </w:p>
        </w:tc>
        <w:tc>
          <w:tcPr>
            <w:tcW w:w="709" w:type="dxa"/>
          </w:tcPr>
          <w:p w14:paraId="6301A420"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510259C2" w14:textId="552B10CC" w:rsidR="00381F92" w:rsidRDefault="00381F92" w:rsidP="00381F92">
            <w:pPr>
              <w:spacing w:before="100" w:after="100"/>
              <w:rPr>
                <w:rFonts w:ascii="Arial" w:hAnsi="Arial" w:cs="Arial"/>
              </w:rPr>
            </w:pPr>
            <w:r>
              <w:rPr>
                <w:rFonts w:ascii="Arial" w:hAnsi="Arial" w:cs="Arial"/>
              </w:rPr>
              <w:t>ITB</w:t>
            </w:r>
          </w:p>
        </w:tc>
        <w:tc>
          <w:tcPr>
            <w:tcW w:w="3150" w:type="dxa"/>
            <w:gridSpan w:val="2"/>
            <w:shd w:val="clear" w:color="auto" w:fill="BDD6EE" w:themeFill="accent5" w:themeFillTint="66"/>
          </w:tcPr>
          <w:p w14:paraId="623A4429" w14:textId="70303CD8" w:rsidR="00381F92" w:rsidRDefault="00381F92" w:rsidP="00381F92">
            <w:pPr>
              <w:spacing w:before="100" w:after="100"/>
              <w:rPr>
                <w:rFonts w:ascii="Arial" w:hAnsi="Arial" w:cs="Arial"/>
              </w:rPr>
            </w:pPr>
            <w:r>
              <w:rPr>
                <w:rFonts w:ascii="Arial" w:hAnsi="Arial" w:cs="Arial"/>
              </w:rPr>
              <w:t>Information Technology Branch</w:t>
            </w:r>
          </w:p>
        </w:tc>
      </w:tr>
      <w:tr w:rsidR="00381F92" w14:paraId="2F540A80" w14:textId="77777777" w:rsidTr="00381F92">
        <w:tc>
          <w:tcPr>
            <w:tcW w:w="1413" w:type="dxa"/>
          </w:tcPr>
          <w:p w14:paraId="26AD5A52" w14:textId="05116868" w:rsidR="00381F92" w:rsidRDefault="00381F92" w:rsidP="00381F92">
            <w:pPr>
              <w:spacing w:before="100" w:after="100"/>
              <w:rPr>
                <w:rFonts w:ascii="Arial" w:hAnsi="Arial" w:cs="Arial"/>
              </w:rPr>
            </w:pPr>
            <w:r>
              <w:rPr>
                <w:rFonts w:ascii="Arial" w:hAnsi="Arial" w:cs="Arial"/>
              </w:rPr>
              <w:t>DVA</w:t>
            </w:r>
          </w:p>
        </w:tc>
        <w:tc>
          <w:tcPr>
            <w:tcW w:w="3118" w:type="dxa"/>
          </w:tcPr>
          <w:p w14:paraId="636EB1F6" w14:textId="6184619B" w:rsidR="00381F92" w:rsidRDefault="00381F92" w:rsidP="00381F92">
            <w:pPr>
              <w:spacing w:before="100" w:after="100"/>
              <w:rPr>
                <w:rFonts w:ascii="Arial" w:hAnsi="Arial" w:cs="Arial"/>
              </w:rPr>
            </w:pPr>
            <w:r>
              <w:rPr>
                <w:rFonts w:ascii="Arial" w:hAnsi="Arial" w:cs="Arial"/>
              </w:rPr>
              <w:t>Department of Veterans’ Affairs</w:t>
            </w:r>
          </w:p>
        </w:tc>
        <w:tc>
          <w:tcPr>
            <w:tcW w:w="709" w:type="dxa"/>
          </w:tcPr>
          <w:p w14:paraId="28AE10B9" w14:textId="77777777" w:rsidR="00381F92" w:rsidRDefault="00381F92" w:rsidP="00381F92">
            <w:pPr>
              <w:spacing w:before="100" w:after="100"/>
              <w:rPr>
                <w:rFonts w:ascii="Arial" w:hAnsi="Arial" w:cs="Arial"/>
              </w:rPr>
            </w:pPr>
          </w:p>
        </w:tc>
        <w:tc>
          <w:tcPr>
            <w:tcW w:w="1418" w:type="dxa"/>
          </w:tcPr>
          <w:p w14:paraId="38C44154" w14:textId="059B2967" w:rsidR="00381F92" w:rsidRDefault="00381F92" w:rsidP="00381F92">
            <w:pPr>
              <w:spacing w:before="100" w:after="100"/>
              <w:rPr>
                <w:rFonts w:ascii="Arial" w:hAnsi="Arial" w:cs="Arial"/>
              </w:rPr>
            </w:pPr>
            <w:r>
              <w:rPr>
                <w:rFonts w:ascii="Arial" w:hAnsi="Arial" w:cs="Arial"/>
              </w:rPr>
              <w:t>IPAA</w:t>
            </w:r>
          </w:p>
        </w:tc>
        <w:tc>
          <w:tcPr>
            <w:tcW w:w="3150" w:type="dxa"/>
            <w:gridSpan w:val="2"/>
          </w:tcPr>
          <w:p w14:paraId="5C0B0F3A" w14:textId="2C8FFC82" w:rsidR="00381F92" w:rsidRDefault="00381F92" w:rsidP="00381F92">
            <w:pPr>
              <w:spacing w:before="100" w:after="100"/>
              <w:rPr>
                <w:rFonts w:ascii="Arial" w:hAnsi="Arial" w:cs="Arial"/>
              </w:rPr>
            </w:pPr>
            <w:r>
              <w:rPr>
                <w:rFonts w:ascii="Arial" w:hAnsi="Arial" w:cs="Arial"/>
              </w:rPr>
              <w:t>Institute of Public Administration Australia</w:t>
            </w:r>
          </w:p>
        </w:tc>
      </w:tr>
      <w:tr w:rsidR="00381F92" w14:paraId="64FF3E19" w14:textId="77777777" w:rsidTr="00381F92">
        <w:tc>
          <w:tcPr>
            <w:tcW w:w="1413" w:type="dxa"/>
            <w:shd w:val="clear" w:color="auto" w:fill="BDD6EE" w:themeFill="accent5" w:themeFillTint="66"/>
          </w:tcPr>
          <w:p w14:paraId="46238F97" w14:textId="42EE73CA" w:rsidR="00381F92" w:rsidRDefault="00381F92" w:rsidP="00381F92">
            <w:pPr>
              <w:spacing w:before="100" w:after="100"/>
              <w:rPr>
                <w:rFonts w:ascii="Arial" w:hAnsi="Arial" w:cs="Arial"/>
              </w:rPr>
            </w:pPr>
            <w:r>
              <w:rPr>
                <w:rFonts w:ascii="Arial" w:hAnsi="Arial" w:cs="Arial"/>
              </w:rPr>
              <w:t>DERIE</w:t>
            </w:r>
          </w:p>
        </w:tc>
        <w:tc>
          <w:tcPr>
            <w:tcW w:w="3118" w:type="dxa"/>
            <w:shd w:val="clear" w:color="auto" w:fill="BDD6EE" w:themeFill="accent5" w:themeFillTint="66"/>
          </w:tcPr>
          <w:p w14:paraId="5D486B72" w14:textId="33562254" w:rsidR="00381F92" w:rsidRDefault="00381F92" w:rsidP="00381F92">
            <w:pPr>
              <w:spacing w:before="100" w:after="100"/>
              <w:rPr>
                <w:rFonts w:ascii="Arial" w:hAnsi="Arial" w:cs="Arial"/>
              </w:rPr>
            </w:pPr>
            <w:r>
              <w:rPr>
                <w:rFonts w:ascii="Arial" w:hAnsi="Arial" w:cs="Arial"/>
              </w:rPr>
              <w:t>Digital Electronic Recording of Interviews and Evidence</w:t>
            </w:r>
          </w:p>
        </w:tc>
        <w:tc>
          <w:tcPr>
            <w:tcW w:w="709" w:type="dxa"/>
          </w:tcPr>
          <w:p w14:paraId="3E4EDB37" w14:textId="77777777" w:rsidR="00381F92" w:rsidRDefault="00381F92" w:rsidP="00381F92">
            <w:pPr>
              <w:spacing w:before="100" w:after="100"/>
              <w:rPr>
                <w:rFonts w:ascii="Arial" w:hAnsi="Arial" w:cs="Arial"/>
              </w:rPr>
            </w:pPr>
          </w:p>
        </w:tc>
        <w:tc>
          <w:tcPr>
            <w:tcW w:w="1418" w:type="dxa"/>
            <w:shd w:val="clear" w:color="auto" w:fill="BDD6EE" w:themeFill="accent5" w:themeFillTint="66"/>
          </w:tcPr>
          <w:p w14:paraId="723CAEE9" w14:textId="2AD6C186" w:rsidR="00381F92" w:rsidRDefault="00381F92" w:rsidP="00381F92">
            <w:pPr>
              <w:spacing w:before="100" w:after="100"/>
              <w:rPr>
                <w:rFonts w:ascii="Arial" w:hAnsi="Arial" w:cs="Arial"/>
              </w:rPr>
            </w:pPr>
            <w:r>
              <w:rPr>
                <w:rFonts w:ascii="Arial" w:hAnsi="Arial" w:cs="Arial"/>
              </w:rPr>
              <w:t>JCAC</w:t>
            </w:r>
          </w:p>
        </w:tc>
        <w:tc>
          <w:tcPr>
            <w:tcW w:w="3150" w:type="dxa"/>
            <w:gridSpan w:val="2"/>
            <w:shd w:val="clear" w:color="auto" w:fill="BDD6EE" w:themeFill="accent5" w:themeFillTint="66"/>
          </w:tcPr>
          <w:p w14:paraId="1D0F09FF" w14:textId="0BCAF14C" w:rsidR="00381F92" w:rsidRDefault="00381F92" w:rsidP="00381F92">
            <w:pPr>
              <w:spacing w:before="100" w:after="100"/>
              <w:rPr>
                <w:rFonts w:ascii="Arial" w:hAnsi="Arial" w:cs="Arial"/>
              </w:rPr>
            </w:pPr>
            <w:r>
              <w:rPr>
                <w:rFonts w:ascii="Arial" w:hAnsi="Arial" w:cs="Arial"/>
              </w:rPr>
              <w:t>Juniper Compliant Assessment Committee</w:t>
            </w:r>
          </w:p>
        </w:tc>
      </w:tr>
      <w:tr w:rsidR="00F27C6F" w14:paraId="1D5030D8" w14:textId="77777777" w:rsidTr="00381F92">
        <w:tc>
          <w:tcPr>
            <w:tcW w:w="1413" w:type="dxa"/>
          </w:tcPr>
          <w:p w14:paraId="2EFE2358" w14:textId="68DD575C" w:rsidR="00F27C6F" w:rsidRDefault="00F27C6F" w:rsidP="00F27C6F">
            <w:pPr>
              <w:spacing w:before="100" w:after="100"/>
              <w:rPr>
                <w:rFonts w:ascii="Arial" w:hAnsi="Arial" w:cs="Arial"/>
              </w:rPr>
            </w:pPr>
            <w:r>
              <w:rPr>
                <w:rFonts w:ascii="Arial" w:hAnsi="Arial" w:cs="Arial"/>
              </w:rPr>
              <w:lastRenderedPageBreak/>
              <w:t>LGBTI</w:t>
            </w:r>
          </w:p>
        </w:tc>
        <w:tc>
          <w:tcPr>
            <w:tcW w:w="3118" w:type="dxa"/>
          </w:tcPr>
          <w:p w14:paraId="669EADC6" w14:textId="0E6D550B" w:rsidR="00F27C6F" w:rsidRDefault="00F27C6F" w:rsidP="00F27C6F">
            <w:pPr>
              <w:spacing w:before="100" w:after="100"/>
              <w:rPr>
                <w:rFonts w:ascii="Arial" w:hAnsi="Arial" w:cs="Arial"/>
              </w:rPr>
            </w:pPr>
            <w:r>
              <w:rPr>
                <w:rFonts w:ascii="Arial" w:hAnsi="Arial" w:cs="Arial"/>
              </w:rPr>
              <w:t>Lesbian, Bisexual, Gay, Transgender, Intersex</w:t>
            </w:r>
          </w:p>
        </w:tc>
        <w:tc>
          <w:tcPr>
            <w:tcW w:w="709" w:type="dxa"/>
          </w:tcPr>
          <w:p w14:paraId="707D77B8" w14:textId="77777777" w:rsidR="00F27C6F" w:rsidRDefault="00F27C6F" w:rsidP="00F27C6F">
            <w:pPr>
              <w:spacing w:before="100" w:after="100"/>
              <w:rPr>
                <w:rFonts w:ascii="Arial" w:hAnsi="Arial" w:cs="Arial"/>
              </w:rPr>
            </w:pPr>
          </w:p>
        </w:tc>
        <w:tc>
          <w:tcPr>
            <w:tcW w:w="1418" w:type="dxa"/>
          </w:tcPr>
          <w:p w14:paraId="1866B22D" w14:textId="46B921B9" w:rsidR="00F27C6F" w:rsidRDefault="00F27C6F" w:rsidP="00F27C6F">
            <w:pPr>
              <w:spacing w:before="100" w:after="100"/>
              <w:rPr>
                <w:rFonts w:ascii="Arial" w:hAnsi="Arial" w:cs="Arial"/>
              </w:rPr>
            </w:pPr>
            <w:r>
              <w:rPr>
                <w:rFonts w:ascii="Arial" w:hAnsi="Arial" w:cs="Arial"/>
              </w:rPr>
              <w:t>RPAS</w:t>
            </w:r>
          </w:p>
        </w:tc>
        <w:tc>
          <w:tcPr>
            <w:tcW w:w="3150" w:type="dxa"/>
            <w:gridSpan w:val="2"/>
          </w:tcPr>
          <w:p w14:paraId="36CE2437" w14:textId="474F8734" w:rsidR="00F27C6F" w:rsidRDefault="00F27C6F" w:rsidP="00F27C6F">
            <w:pPr>
              <w:spacing w:before="100" w:after="100"/>
              <w:rPr>
                <w:rFonts w:ascii="Arial" w:hAnsi="Arial" w:cs="Arial"/>
              </w:rPr>
            </w:pPr>
            <w:r>
              <w:rPr>
                <w:rFonts w:ascii="Arial" w:hAnsi="Arial" w:cs="Arial"/>
              </w:rPr>
              <w:t>Remotely Piloted Aircraft System</w:t>
            </w:r>
          </w:p>
        </w:tc>
      </w:tr>
      <w:tr w:rsidR="00F27C6F" w14:paraId="7ECA3A19" w14:textId="77777777" w:rsidTr="00A523A3">
        <w:trPr>
          <w:gridAfter w:val="1"/>
          <w:wAfter w:w="10" w:type="dxa"/>
        </w:trPr>
        <w:tc>
          <w:tcPr>
            <w:tcW w:w="1413" w:type="dxa"/>
            <w:shd w:val="clear" w:color="auto" w:fill="BDD6EE" w:themeFill="accent5" w:themeFillTint="66"/>
          </w:tcPr>
          <w:p w14:paraId="286E804C" w14:textId="3A702AE2" w:rsidR="00F27C6F" w:rsidRDefault="00F27C6F" w:rsidP="00F27C6F">
            <w:pPr>
              <w:spacing w:before="100" w:after="100"/>
              <w:rPr>
                <w:rFonts w:ascii="Arial" w:hAnsi="Arial" w:cs="Arial"/>
              </w:rPr>
            </w:pPr>
            <w:r>
              <w:rPr>
                <w:rFonts w:ascii="Arial" w:hAnsi="Arial" w:cs="Arial"/>
              </w:rPr>
              <w:t>LGBTIQ+</w:t>
            </w:r>
          </w:p>
        </w:tc>
        <w:tc>
          <w:tcPr>
            <w:tcW w:w="3118" w:type="dxa"/>
            <w:shd w:val="clear" w:color="auto" w:fill="BDD6EE" w:themeFill="accent5" w:themeFillTint="66"/>
          </w:tcPr>
          <w:p w14:paraId="323CB56F" w14:textId="5D93D278" w:rsidR="00F27C6F" w:rsidRDefault="00F27C6F" w:rsidP="00F27C6F">
            <w:pPr>
              <w:spacing w:before="100" w:after="100"/>
              <w:rPr>
                <w:rFonts w:ascii="Arial" w:hAnsi="Arial" w:cs="Arial"/>
              </w:rPr>
            </w:pPr>
            <w:r>
              <w:rPr>
                <w:rFonts w:ascii="Arial" w:hAnsi="Arial" w:cs="Arial"/>
              </w:rPr>
              <w:t>Lesbian, Bisexual, Gay, Transgender, Intersex, Queer</w:t>
            </w:r>
          </w:p>
        </w:tc>
        <w:tc>
          <w:tcPr>
            <w:tcW w:w="709" w:type="dxa"/>
          </w:tcPr>
          <w:p w14:paraId="5E092449"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1FC1F0DE" w14:textId="5F6FEB2D" w:rsidR="00F27C6F" w:rsidRDefault="00F27C6F" w:rsidP="00F27C6F">
            <w:pPr>
              <w:spacing w:before="100" w:after="100"/>
              <w:rPr>
                <w:rFonts w:ascii="Arial" w:hAnsi="Arial" w:cs="Arial"/>
              </w:rPr>
            </w:pPr>
            <w:r>
              <w:rPr>
                <w:rFonts w:ascii="Arial" w:hAnsi="Arial" w:cs="Arial"/>
              </w:rPr>
              <w:t>RPC</w:t>
            </w:r>
          </w:p>
        </w:tc>
        <w:tc>
          <w:tcPr>
            <w:tcW w:w="3140" w:type="dxa"/>
            <w:shd w:val="clear" w:color="auto" w:fill="BDD6EE" w:themeFill="accent5" w:themeFillTint="66"/>
          </w:tcPr>
          <w:p w14:paraId="6E424126" w14:textId="639E07D2" w:rsidR="00F27C6F" w:rsidRDefault="00F27C6F" w:rsidP="00F27C6F">
            <w:pPr>
              <w:spacing w:before="100" w:after="100"/>
              <w:rPr>
                <w:rFonts w:ascii="Arial" w:hAnsi="Arial" w:cs="Arial"/>
              </w:rPr>
            </w:pPr>
            <w:r>
              <w:rPr>
                <w:rFonts w:ascii="Arial" w:hAnsi="Arial" w:cs="Arial"/>
              </w:rPr>
              <w:t>Road Policing Command</w:t>
            </w:r>
          </w:p>
        </w:tc>
      </w:tr>
      <w:tr w:rsidR="00F27C6F" w14:paraId="74D6AB96" w14:textId="77777777" w:rsidTr="00A523A3">
        <w:trPr>
          <w:gridAfter w:val="1"/>
          <w:wAfter w:w="10" w:type="dxa"/>
        </w:trPr>
        <w:tc>
          <w:tcPr>
            <w:tcW w:w="1413" w:type="dxa"/>
          </w:tcPr>
          <w:p w14:paraId="2F23D57B" w14:textId="25BD30A4" w:rsidR="00F27C6F" w:rsidRDefault="00F27C6F" w:rsidP="00F27C6F">
            <w:pPr>
              <w:spacing w:before="100" w:after="100"/>
              <w:rPr>
                <w:rFonts w:ascii="Arial" w:hAnsi="Arial" w:cs="Arial"/>
              </w:rPr>
            </w:pPr>
            <w:r>
              <w:rPr>
                <w:rFonts w:ascii="Arial" w:hAnsi="Arial" w:cs="Arial"/>
              </w:rPr>
              <w:t>MCC</w:t>
            </w:r>
          </w:p>
        </w:tc>
        <w:tc>
          <w:tcPr>
            <w:tcW w:w="3118" w:type="dxa"/>
          </w:tcPr>
          <w:p w14:paraId="0CC1A807" w14:textId="552D92C9" w:rsidR="00F27C6F" w:rsidRDefault="00F27C6F" w:rsidP="00F27C6F">
            <w:pPr>
              <w:spacing w:before="100" w:after="100"/>
              <w:rPr>
                <w:rFonts w:ascii="Arial" w:hAnsi="Arial" w:cs="Arial"/>
              </w:rPr>
            </w:pPr>
            <w:r>
              <w:rPr>
                <w:rFonts w:ascii="Arial" w:hAnsi="Arial" w:cs="Arial"/>
              </w:rPr>
              <w:t>Mobility Capability Centre</w:t>
            </w:r>
          </w:p>
        </w:tc>
        <w:tc>
          <w:tcPr>
            <w:tcW w:w="709" w:type="dxa"/>
          </w:tcPr>
          <w:p w14:paraId="7C57CDEF" w14:textId="77777777" w:rsidR="00F27C6F" w:rsidRDefault="00F27C6F" w:rsidP="00F27C6F">
            <w:pPr>
              <w:spacing w:before="100" w:after="100"/>
              <w:rPr>
                <w:rFonts w:ascii="Arial" w:hAnsi="Arial" w:cs="Arial"/>
              </w:rPr>
            </w:pPr>
          </w:p>
        </w:tc>
        <w:tc>
          <w:tcPr>
            <w:tcW w:w="1418" w:type="dxa"/>
          </w:tcPr>
          <w:p w14:paraId="4F844F45" w14:textId="6F13E27F" w:rsidR="00F27C6F" w:rsidRDefault="00F27C6F" w:rsidP="00F27C6F">
            <w:pPr>
              <w:spacing w:before="100" w:after="100"/>
              <w:rPr>
                <w:rFonts w:ascii="Arial" w:hAnsi="Arial" w:cs="Arial"/>
              </w:rPr>
            </w:pPr>
            <w:r>
              <w:rPr>
                <w:rFonts w:ascii="Arial" w:hAnsi="Arial" w:cs="Arial"/>
              </w:rPr>
              <w:t>SCTN</w:t>
            </w:r>
          </w:p>
        </w:tc>
        <w:tc>
          <w:tcPr>
            <w:tcW w:w="3140" w:type="dxa"/>
          </w:tcPr>
          <w:p w14:paraId="21E1F73D" w14:textId="68E5160C" w:rsidR="00F27C6F" w:rsidRDefault="00F27C6F" w:rsidP="00F27C6F">
            <w:pPr>
              <w:spacing w:before="100" w:after="100"/>
              <w:rPr>
                <w:rFonts w:ascii="Arial" w:hAnsi="Arial" w:cs="Arial"/>
              </w:rPr>
            </w:pPr>
            <w:r>
              <w:rPr>
                <w:rFonts w:ascii="Arial" w:hAnsi="Arial" w:cs="Arial"/>
              </w:rPr>
              <w:t>Security and Counter-Terrorism Network</w:t>
            </w:r>
          </w:p>
        </w:tc>
      </w:tr>
      <w:tr w:rsidR="00F27C6F" w14:paraId="1F3994F8" w14:textId="77777777" w:rsidTr="00A523A3">
        <w:trPr>
          <w:gridAfter w:val="1"/>
          <w:wAfter w:w="10" w:type="dxa"/>
        </w:trPr>
        <w:tc>
          <w:tcPr>
            <w:tcW w:w="1413" w:type="dxa"/>
            <w:shd w:val="clear" w:color="auto" w:fill="BDD6EE" w:themeFill="accent5" w:themeFillTint="66"/>
          </w:tcPr>
          <w:p w14:paraId="6A817DD2" w14:textId="4244B48E" w:rsidR="00F27C6F" w:rsidRDefault="00F27C6F" w:rsidP="00F27C6F">
            <w:pPr>
              <w:spacing w:before="100" w:after="100"/>
              <w:rPr>
                <w:rFonts w:ascii="Arial" w:hAnsi="Arial" w:cs="Arial"/>
              </w:rPr>
            </w:pPr>
            <w:r>
              <w:rPr>
                <w:rFonts w:ascii="Arial" w:hAnsi="Arial" w:cs="Arial"/>
              </w:rPr>
              <w:t>NAIDOC</w:t>
            </w:r>
          </w:p>
        </w:tc>
        <w:tc>
          <w:tcPr>
            <w:tcW w:w="3118" w:type="dxa"/>
            <w:shd w:val="clear" w:color="auto" w:fill="BDD6EE" w:themeFill="accent5" w:themeFillTint="66"/>
          </w:tcPr>
          <w:p w14:paraId="04C4C386" w14:textId="442124FB" w:rsidR="00F27C6F" w:rsidRDefault="00F27C6F" w:rsidP="00F27C6F">
            <w:pPr>
              <w:spacing w:before="100" w:after="100"/>
              <w:rPr>
                <w:rFonts w:ascii="Arial" w:hAnsi="Arial" w:cs="Arial"/>
              </w:rPr>
            </w:pPr>
            <w:r>
              <w:rPr>
                <w:rFonts w:ascii="Arial" w:hAnsi="Arial" w:cs="Arial"/>
              </w:rPr>
              <w:t>National Aboriginal and Islander Day Observance Committee</w:t>
            </w:r>
          </w:p>
        </w:tc>
        <w:tc>
          <w:tcPr>
            <w:tcW w:w="709" w:type="dxa"/>
          </w:tcPr>
          <w:p w14:paraId="0B8DA42E"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53E02A8A" w14:textId="378BCA90" w:rsidR="00F27C6F" w:rsidRDefault="00F27C6F" w:rsidP="00F27C6F">
            <w:pPr>
              <w:spacing w:before="100" w:after="100"/>
              <w:rPr>
                <w:rFonts w:ascii="Arial" w:hAnsi="Arial" w:cs="Arial"/>
              </w:rPr>
            </w:pPr>
            <w:r>
              <w:rPr>
                <w:rFonts w:ascii="Arial" w:hAnsi="Arial" w:cs="Arial"/>
              </w:rPr>
              <w:t>SACP</w:t>
            </w:r>
          </w:p>
        </w:tc>
        <w:tc>
          <w:tcPr>
            <w:tcW w:w="3140" w:type="dxa"/>
            <w:shd w:val="clear" w:color="auto" w:fill="BDD6EE" w:themeFill="accent5" w:themeFillTint="66"/>
          </w:tcPr>
          <w:p w14:paraId="59CCC1F4" w14:textId="08E6C7FD" w:rsidR="00F27C6F" w:rsidRDefault="00F27C6F" w:rsidP="00F27C6F">
            <w:pPr>
              <w:spacing w:before="100" w:after="100"/>
              <w:rPr>
                <w:rFonts w:ascii="Arial" w:hAnsi="Arial" w:cs="Arial"/>
              </w:rPr>
            </w:pPr>
            <w:r>
              <w:rPr>
                <w:rFonts w:ascii="Arial" w:hAnsi="Arial" w:cs="Arial"/>
              </w:rPr>
              <w:t>Sexual Assault Counselling Privilege</w:t>
            </w:r>
          </w:p>
        </w:tc>
      </w:tr>
      <w:tr w:rsidR="00F27C6F" w14:paraId="6B4F9F43" w14:textId="77777777" w:rsidTr="00A523A3">
        <w:trPr>
          <w:gridAfter w:val="1"/>
          <w:wAfter w:w="10" w:type="dxa"/>
        </w:trPr>
        <w:tc>
          <w:tcPr>
            <w:tcW w:w="1413" w:type="dxa"/>
          </w:tcPr>
          <w:p w14:paraId="7F14B413" w14:textId="2469E1CC" w:rsidR="00F27C6F" w:rsidRDefault="00F27C6F" w:rsidP="00F27C6F">
            <w:pPr>
              <w:spacing w:before="100" w:after="100"/>
              <w:rPr>
                <w:rFonts w:ascii="Arial" w:hAnsi="Arial" w:cs="Arial"/>
              </w:rPr>
            </w:pPr>
            <w:r>
              <w:rPr>
                <w:rFonts w:ascii="Arial" w:hAnsi="Arial" w:cs="Arial"/>
              </w:rPr>
              <w:t>NHWQ</w:t>
            </w:r>
          </w:p>
        </w:tc>
        <w:tc>
          <w:tcPr>
            <w:tcW w:w="3118" w:type="dxa"/>
          </w:tcPr>
          <w:p w14:paraId="584D2FC4" w14:textId="2A3C89AB" w:rsidR="00F27C6F" w:rsidRDefault="00F27C6F" w:rsidP="00F27C6F">
            <w:pPr>
              <w:spacing w:before="100" w:after="100"/>
              <w:rPr>
                <w:rFonts w:ascii="Arial" w:hAnsi="Arial" w:cs="Arial"/>
              </w:rPr>
            </w:pPr>
            <w:r>
              <w:rPr>
                <w:rFonts w:ascii="Arial" w:hAnsi="Arial" w:cs="Arial"/>
              </w:rPr>
              <w:t>Neighbourhood Watch Queensland</w:t>
            </w:r>
          </w:p>
        </w:tc>
        <w:tc>
          <w:tcPr>
            <w:tcW w:w="709" w:type="dxa"/>
          </w:tcPr>
          <w:p w14:paraId="242E5D94" w14:textId="77777777" w:rsidR="00F27C6F" w:rsidRDefault="00F27C6F" w:rsidP="00F27C6F">
            <w:pPr>
              <w:spacing w:before="100" w:after="100"/>
              <w:rPr>
                <w:rFonts w:ascii="Arial" w:hAnsi="Arial" w:cs="Arial"/>
              </w:rPr>
            </w:pPr>
          </w:p>
        </w:tc>
        <w:tc>
          <w:tcPr>
            <w:tcW w:w="1418" w:type="dxa"/>
          </w:tcPr>
          <w:p w14:paraId="21C8B568" w14:textId="1892E7F0" w:rsidR="00F27C6F" w:rsidRDefault="00F27C6F" w:rsidP="00F27C6F">
            <w:pPr>
              <w:spacing w:before="100" w:after="100"/>
              <w:rPr>
                <w:rFonts w:ascii="Arial" w:hAnsi="Arial" w:cs="Arial"/>
              </w:rPr>
            </w:pPr>
            <w:r>
              <w:rPr>
                <w:rFonts w:ascii="Arial" w:hAnsi="Arial" w:cs="Arial"/>
              </w:rPr>
              <w:t>SCU</w:t>
            </w:r>
          </w:p>
        </w:tc>
        <w:tc>
          <w:tcPr>
            <w:tcW w:w="3140" w:type="dxa"/>
          </w:tcPr>
          <w:p w14:paraId="2BE42AED" w14:textId="56D8B069" w:rsidR="00F27C6F" w:rsidRDefault="00F27C6F" w:rsidP="00F27C6F">
            <w:pPr>
              <w:spacing w:before="100" w:after="100"/>
              <w:rPr>
                <w:rFonts w:ascii="Arial" w:hAnsi="Arial" w:cs="Arial"/>
              </w:rPr>
            </w:pPr>
            <w:r>
              <w:rPr>
                <w:rFonts w:ascii="Arial" w:hAnsi="Arial" w:cs="Arial"/>
              </w:rPr>
              <w:t>Sexual Crimes Unit</w:t>
            </w:r>
          </w:p>
        </w:tc>
      </w:tr>
      <w:tr w:rsidR="00F27C6F" w14:paraId="6322BCCF" w14:textId="77777777" w:rsidTr="00A523A3">
        <w:trPr>
          <w:gridAfter w:val="1"/>
          <w:wAfter w:w="10" w:type="dxa"/>
        </w:trPr>
        <w:tc>
          <w:tcPr>
            <w:tcW w:w="1413" w:type="dxa"/>
            <w:shd w:val="clear" w:color="auto" w:fill="BDD6EE" w:themeFill="accent5" w:themeFillTint="66"/>
          </w:tcPr>
          <w:p w14:paraId="689DAD05" w14:textId="7CB567E9" w:rsidR="00F27C6F" w:rsidRDefault="00F27C6F" w:rsidP="00F27C6F">
            <w:pPr>
              <w:spacing w:before="100" w:after="100"/>
              <w:rPr>
                <w:rFonts w:ascii="Arial" w:hAnsi="Arial" w:cs="Arial"/>
              </w:rPr>
            </w:pPr>
            <w:r>
              <w:rPr>
                <w:rFonts w:ascii="Arial" w:hAnsi="Arial" w:cs="Arial"/>
              </w:rPr>
              <w:t>OCGG</w:t>
            </w:r>
          </w:p>
        </w:tc>
        <w:tc>
          <w:tcPr>
            <w:tcW w:w="3118" w:type="dxa"/>
            <w:shd w:val="clear" w:color="auto" w:fill="BDD6EE" w:themeFill="accent5" w:themeFillTint="66"/>
          </w:tcPr>
          <w:p w14:paraId="04039760" w14:textId="172A160A" w:rsidR="00F27C6F" w:rsidRDefault="00F27C6F" w:rsidP="00F27C6F">
            <w:pPr>
              <w:spacing w:before="100" w:after="100"/>
              <w:rPr>
                <w:rFonts w:ascii="Arial" w:hAnsi="Arial" w:cs="Arial"/>
              </w:rPr>
            </w:pPr>
            <w:r>
              <w:rPr>
                <w:rFonts w:ascii="Arial" w:hAnsi="Arial" w:cs="Arial"/>
              </w:rPr>
              <w:t>Organised Crime Gangs Group</w:t>
            </w:r>
          </w:p>
        </w:tc>
        <w:tc>
          <w:tcPr>
            <w:tcW w:w="709" w:type="dxa"/>
          </w:tcPr>
          <w:p w14:paraId="18D2E956"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6E4E4934" w14:textId="51F49E42" w:rsidR="00F27C6F" w:rsidRDefault="00F27C6F" w:rsidP="00F27C6F">
            <w:pPr>
              <w:spacing w:before="100" w:after="100"/>
              <w:rPr>
                <w:rFonts w:ascii="Arial" w:hAnsi="Arial" w:cs="Arial"/>
              </w:rPr>
            </w:pPr>
            <w:r>
              <w:rPr>
                <w:rFonts w:ascii="Arial" w:hAnsi="Arial" w:cs="Arial"/>
              </w:rPr>
              <w:t>SERT</w:t>
            </w:r>
          </w:p>
        </w:tc>
        <w:tc>
          <w:tcPr>
            <w:tcW w:w="3140" w:type="dxa"/>
            <w:shd w:val="clear" w:color="auto" w:fill="BDD6EE" w:themeFill="accent5" w:themeFillTint="66"/>
          </w:tcPr>
          <w:p w14:paraId="4C5B3C3D" w14:textId="30683C52" w:rsidR="00F27C6F" w:rsidRPr="00D53583" w:rsidRDefault="00F27C6F" w:rsidP="00F27C6F">
            <w:pPr>
              <w:rPr>
                <w:rFonts w:ascii="Arial" w:hAnsi="Arial" w:cs="Arial"/>
                <w:i/>
              </w:rPr>
            </w:pPr>
            <w:r>
              <w:rPr>
                <w:rFonts w:ascii="Arial" w:hAnsi="Arial" w:cs="Arial"/>
              </w:rPr>
              <w:t>Special Emergency Response Team</w:t>
            </w:r>
          </w:p>
        </w:tc>
      </w:tr>
      <w:tr w:rsidR="00F27C6F" w14:paraId="7214A70F" w14:textId="77777777" w:rsidTr="00A523A3">
        <w:trPr>
          <w:gridAfter w:val="1"/>
          <w:wAfter w:w="10" w:type="dxa"/>
        </w:trPr>
        <w:tc>
          <w:tcPr>
            <w:tcW w:w="1413" w:type="dxa"/>
          </w:tcPr>
          <w:p w14:paraId="46B24A6F" w14:textId="278F240D" w:rsidR="00F27C6F" w:rsidRDefault="00F27C6F" w:rsidP="00F27C6F">
            <w:pPr>
              <w:spacing w:before="100" w:after="100"/>
              <w:rPr>
                <w:rFonts w:ascii="Arial" w:hAnsi="Arial" w:cs="Arial"/>
              </w:rPr>
            </w:pPr>
            <w:r>
              <w:rPr>
                <w:rFonts w:ascii="Arial" w:hAnsi="Arial" w:cs="Arial"/>
              </w:rPr>
              <w:t>OMCG</w:t>
            </w:r>
          </w:p>
        </w:tc>
        <w:tc>
          <w:tcPr>
            <w:tcW w:w="3118" w:type="dxa"/>
          </w:tcPr>
          <w:p w14:paraId="40DE5A1E" w14:textId="65D089E2" w:rsidR="00F27C6F" w:rsidRDefault="00F27C6F" w:rsidP="00F27C6F">
            <w:pPr>
              <w:spacing w:before="100" w:after="100"/>
              <w:rPr>
                <w:rFonts w:ascii="Arial" w:hAnsi="Arial" w:cs="Arial"/>
              </w:rPr>
            </w:pPr>
            <w:r>
              <w:rPr>
                <w:rFonts w:ascii="Arial" w:hAnsi="Arial" w:cs="Arial"/>
              </w:rPr>
              <w:t>Outlaw Motorcycle Gangs</w:t>
            </w:r>
          </w:p>
        </w:tc>
        <w:tc>
          <w:tcPr>
            <w:tcW w:w="709" w:type="dxa"/>
          </w:tcPr>
          <w:p w14:paraId="2D3409EA" w14:textId="77777777" w:rsidR="00F27C6F" w:rsidRDefault="00F27C6F" w:rsidP="00F27C6F">
            <w:pPr>
              <w:spacing w:before="100" w:after="100"/>
              <w:rPr>
                <w:rFonts w:ascii="Arial" w:hAnsi="Arial" w:cs="Arial"/>
              </w:rPr>
            </w:pPr>
          </w:p>
        </w:tc>
        <w:tc>
          <w:tcPr>
            <w:tcW w:w="1418" w:type="dxa"/>
          </w:tcPr>
          <w:p w14:paraId="406D27C1" w14:textId="29DED04F" w:rsidR="00F27C6F" w:rsidRDefault="00F27C6F" w:rsidP="00F27C6F">
            <w:pPr>
              <w:spacing w:before="100" w:after="100"/>
              <w:rPr>
                <w:rFonts w:ascii="Arial" w:hAnsi="Arial" w:cs="Arial"/>
              </w:rPr>
            </w:pPr>
            <w:r>
              <w:rPr>
                <w:rFonts w:ascii="Arial" w:hAnsi="Arial" w:cs="Arial"/>
              </w:rPr>
              <w:t>SCC</w:t>
            </w:r>
          </w:p>
        </w:tc>
        <w:tc>
          <w:tcPr>
            <w:tcW w:w="3140" w:type="dxa"/>
          </w:tcPr>
          <w:p w14:paraId="369AF779" w14:textId="63EA3B37" w:rsidR="00F27C6F" w:rsidRDefault="00F27C6F" w:rsidP="00F27C6F">
            <w:pPr>
              <w:spacing w:before="100" w:after="100"/>
              <w:rPr>
                <w:rFonts w:ascii="Arial" w:hAnsi="Arial" w:cs="Arial"/>
              </w:rPr>
            </w:pPr>
            <w:r>
              <w:rPr>
                <w:rFonts w:ascii="Arial" w:hAnsi="Arial" w:cs="Arial"/>
              </w:rPr>
              <w:t>State Crime Command</w:t>
            </w:r>
          </w:p>
        </w:tc>
      </w:tr>
      <w:tr w:rsidR="00F27C6F" w14:paraId="355501BC" w14:textId="77777777" w:rsidTr="00A523A3">
        <w:trPr>
          <w:gridAfter w:val="1"/>
          <w:wAfter w:w="10" w:type="dxa"/>
        </w:trPr>
        <w:tc>
          <w:tcPr>
            <w:tcW w:w="1413" w:type="dxa"/>
            <w:shd w:val="clear" w:color="auto" w:fill="BDD6EE" w:themeFill="accent5" w:themeFillTint="66"/>
          </w:tcPr>
          <w:p w14:paraId="1D59DCF1" w14:textId="56409DC0" w:rsidR="00F27C6F" w:rsidRDefault="00F27C6F" w:rsidP="00F27C6F">
            <w:pPr>
              <w:spacing w:before="100" w:after="100"/>
              <w:rPr>
                <w:rFonts w:ascii="Arial" w:hAnsi="Arial" w:cs="Arial"/>
              </w:rPr>
            </w:pPr>
            <w:r>
              <w:rPr>
                <w:rFonts w:ascii="Arial" w:hAnsi="Arial" w:cs="Arial"/>
              </w:rPr>
              <w:t>PCYC</w:t>
            </w:r>
          </w:p>
        </w:tc>
        <w:tc>
          <w:tcPr>
            <w:tcW w:w="3118" w:type="dxa"/>
            <w:shd w:val="clear" w:color="auto" w:fill="BDD6EE" w:themeFill="accent5" w:themeFillTint="66"/>
          </w:tcPr>
          <w:p w14:paraId="1B7DD202" w14:textId="39196952" w:rsidR="00F27C6F" w:rsidRDefault="00F27C6F" w:rsidP="00F27C6F">
            <w:pPr>
              <w:spacing w:before="100" w:after="100"/>
              <w:rPr>
                <w:rFonts w:ascii="Arial" w:hAnsi="Arial" w:cs="Arial"/>
              </w:rPr>
            </w:pPr>
            <w:r>
              <w:rPr>
                <w:rFonts w:ascii="Arial" w:hAnsi="Arial" w:cs="Arial"/>
              </w:rPr>
              <w:t>Police-Citizens Youth Club</w:t>
            </w:r>
          </w:p>
        </w:tc>
        <w:tc>
          <w:tcPr>
            <w:tcW w:w="709" w:type="dxa"/>
          </w:tcPr>
          <w:p w14:paraId="44EE6301"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0858F3C2" w14:textId="2BEEA8FD" w:rsidR="00F27C6F" w:rsidRDefault="00F27C6F" w:rsidP="00F27C6F">
            <w:pPr>
              <w:spacing w:before="100" w:after="100"/>
              <w:rPr>
                <w:rFonts w:ascii="Arial" w:hAnsi="Arial" w:cs="Arial"/>
              </w:rPr>
            </w:pPr>
            <w:r>
              <w:rPr>
                <w:rFonts w:ascii="Arial" w:hAnsi="Arial" w:cs="Arial"/>
              </w:rPr>
              <w:t>SDCC</w:t>
            </w:r>
          </w:p>
        </w:tc>
        <w:tc>
          <w:tcPr>
            <w:tcW w:w="3140" w:type="dxa"/>
            <w:shd w:val="clear" w:color="auto" w:fill="BDD6EE" w:themeFill="accent5" w:themeFillTint="66"/>
          </w:tcPr>
          <w:p w14:paraId="578C1D83" w14:textId="7DD5BCFC" w:rsidR="00F27C6F" w:rsidRDefault="00F27C6F" w:rsidP="00F27C6F">
            <w:pPr>
              <w:spacing w:before="100" w:after="100"/>
              <w:rPr>
                <w:rFonts w:ascii="Arial" w:hAnsi="Arial" w:cs="Arial"/>
              </w:rPr>
            </w:pPr>
            <w:r>
              <w:rPr>
                <w:rFonts w:ascii="Arial" w:hAnsi="Arial" w:cs="Arial"/>
              </w:rPr>
              <w:t>State Disaster Coordination Centre</w:t>
            </w:r>
          </w:p>
        </w:tc>
      </w:tr>
      <w:tr w:rsidR="00F27C6F" w14:paraId="1AF4D16E" w14:textId="77777777" w:rsidTr="00A523A3">
        <w:trPr>
          <w:gridAfter w:val="1"/>
          <w:wAfter w:w="10" w:type="dxa"/>
        </w:trPr>
        <w:tc>
          <w:tcPr>
            <w:tcW w:w="1413" w:type="dxa"/>
          </w:tcPr>
          <w:p w14:paraId="1930464B" w14:textId="2FD77E8C" w:rsidR="00F27C6F" w:rsidRDefault="00F27C6F" w:rsidP="00F27C6F">
            <w:pPr>
              <w:spacing w:before="100" w:after="100"/>
              <w:rPr>
                <w:rFonts w:ascii="Arial" w:hAnsi="Arial" w:cs="Arial"/>
              </w:rPr>
            </w:pPr>
            <w:r>
              <w:rPr>
                <w:rFonts w:ascii="Arial" w:hAnsi="Arial" w:cs="Arial"/>
              </w:rPr>
              <w:t>PFC</w:t>
            </w:r>
          </w:p>
        </w:tc>
        <w:tc>
          <w:tcPr>
            <w:tcW w:w="3118" w:type="dxa"/>
          </w:tcPr>
          <w:p w14:paraId="6C05592D" w14:textId="275B7B66" w:rsidR="00F27C6F" w:rsidRDefault="00F27C6F" w:rsidP="00F27C6F">
            <w:pPr>
              <w:spacing w:before="100" w:after="100"/>
              <w:rPr>
                <w:rFonts w:ascii="Arial" w:hAnsi="Arial" w:cs="Arial"/>
              </w:rPr>
            </w:pPr>
            <w:r>
              <w:rPr>
                <w:rFonts w:ascii="Arial" w:hAnsi="Arial" w:cs="Arial"/>
              </w:rPr>
              <w:t>Power Factor Correction</w:t>
            </w:r>
          </w:p>
        </w:tc>
        <w:tc>
          <w:tcPr>
            <w:tcW w:w="709" w:type="dxa"/>
          </w:tcPr>
          <w:p w14:paraId="243AFA73" w14:textId="77777777" w:rsidR="00F27C6F" w:rsidRDefault="00F27C6F" w:rsidP="00F27C6F">
            <w:pPr>
              <w:spacing w:before="100" w:after="100"/>
              <w:rPr>
                <w:rFonts w:ascii="Arial" w:hAnsi="Arial" w:cs="Arial"/>
              </w:rPr>
            </w:pPr>
          </w:p>
        </w:tc>
        <w:tc>
          <w:tcPr>
            <w:tcW w:w="1418" w:type="dxa"/>
          </w:tcPr>
          <w:p w14:paraId="05A6E539" w14:textId="0BC00FE7" w:rsidR="00F27C6F" w:rsidRDefault="00F27C6F" w:rsidP="00F27C6F">
            <w:pPr>
              <w:spacing w:before="100" w:after="100"/>
              <w:rPr>
                <w:rFonts w:ascii="Arial" w:hAnsi="Arial" w:cs="Arial"/>
              </w:rPr>
            </w:pPr>
            <w:r>
              <w:rPr>
                <w:rFonts w:ascii="Arial" w:hAnsi="Arial" w:cs="Arial"/>
              </w:rPr>
              <w:t>TPDA</w:t>
            </w:r>
          </w:p>
        </w:tc>
        <w:tc>
          <w:tcPr>
            <w:tcW w:w="3140" w:type="dxa"/>
          </w:tcPr>
          <w:p w14:paraId="6EB46E35" w14:textId="622ECA3D" w:rsidR="00F27C6F" w:rsidRDefault="00F27C6F" w:rsidP="00F27C6F">
            <w:pPr>
              <w:spacing w:before="100" w:after="100"/>
              <w:rPr>
                <w:rFonts w:ascii="Arial" w:hAnsi="Arial" w:cs="Arial"/>
              </w:rPr>
            </w:pPr>
            <w:r w:rsidRPr="00297EF3">
              <w:rPr>
                <w:rFonts w:ascii="Arial" w:hAnsi="Arial" w:cs="Arial"/>
                <w:i/>
              </w:rPr>
              <w:t>Terrorism (Prevention Detention) Act 2005</w:t>
            </w:r>
          </w:p>
        </w:tc>
      </w:tr>
      <w:tr w:rsidR="00F27C6F" w14:paraId="3427482B" w14:textId="77777777" w:rsidTr="00A523A3">
        <w:trPr>
          <w:gridAfter w:val="1"/>
          <w:wAfter w:w="10" w:type="dxa"/>
        </w:trPr>
        <w:tc>
          <w:tcPr>
            <w:tcW w:w="1413" w:type="dxa"/>
            <w:shd w:val="clear" w:color="auto" w:fill="BDD6EE" w:themeFill="accent5" w:themeFillTint="66"/>
          </w:tcPr>
          <w:p w14:paraId="3D132B46" w14:textId="440475F4" w:rsidR="00F27C6F" w:rsidRDefault="00F27C6F" w:rsidP="00F27C6F">
            <w:pPr>
              <w:spacing w:before="100" w:after="100"/>
              <w:rPr>
                <w:rFonts w:ascii="Arial" w:hAnsi="Arial" w:cs="Arial"/>
              </w:rPr>
            </w:pPr>
            <w:r>
              <w:rPr>
                <w:rFonts w:ascii="Arial" w:hAnsi="Arial" w:cs="Arial"/>
              </w:rPr>
              <w:t>P.R.</w:t>
            </w:r>
            <w:proofErr w:type="gramStart"/>
            <w:r>
              <w:rPr>
                <w:rFonts w:ascii="Arial" w:hAnsi="Arial" w:cs="Arial"/>
              </w:rPr>
              <w:t>E.P</w:t>
            </w:r>
            <w:proofErr w:type="gramEnd"/>
          </w:p>
        </w:tc>
        <w:tc>
          <w:tcPr>
            <w:tcW w:w="3118" w:type="dxa"/>
            <w:shd w:val="clear" w:color="auto" w:fill="BDD6EE" w:themeFill="accent5" w:themeFillTint="66"/>
          </w:tcPr>
          <w:p w14:paraId="236FECC1" w14:textId="15ADE83F" w:rsidR="00F27C6F" w:rsidRDefault="00F27C6F" w:rsidP="00F27C6F">
            <w:pPr>
              <w:spacing w:before="100" w:after="100"/>
              <w:rPr>
                <w:rFonts w:ascii="Arial" w:hAnsi="Arial" w:cs="Arial"/>
              </w:rPr>
            </w:pPr>
            <w:r>
              <w:rPr>
                <w:rFonts w:ascii="Arial" w:hAnsi="Arial" w:cs="Arial"/>
              </w:rPr>
              <w:t>Primary School Re-Engagement Program</w:t>
            </w:r>
          </w:p>
        </w:tc>
        <w:tc>
          <w:tcPr>
            <w:tcW w:w="709" w:type="dxa"/>
          </w:tcPr>
          <w:p w14:paraId="17DA772A"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331A51F0" w14:textId="38115E47" w:rsidR="00F27C6F" w:rsidRDefault="00F27C6F" w:rsidP="00F27C6F">
            <w:pPr>
              <w:spacing w:before="100" w:after="100"/>
              <w:rPr>
                <w:rFonts w:ascii="Arial" w:hAnsi="Arial" w:cs="Arial"/>
              </w:rPr>
            </w:pPr>
            <w:r>
              <w:rPr>
                <w:rFonts w:ascii="Arial" w:hAnsi="Arial" w:cs="Arial"/>
              </w:rPr>
              <w:t>VERAS</w:t>
            </w:r>
          </w:p>
        </w:tc>
        <w:tc>
          <w:tcPr>
            <w:tcW w:w="3140" w:type="dxa"/>
            <w:shd w:val="clear" w:color="auto" w:fill="BDD6EE" w:themeFill="accent5" w:themeFillTint="66"/>
          </w:tcPr>
          <w:p w14:paraId="13C62933" w14:textId="0D5A94A6" w:rsidR="00F27C6F" w:rsidRDefault="00F27C6F" w:rsidP="00F27C6F">
            <w:pPr>
              <w:spacing w:before="100" w:after="100"/>
              <w:rPr>
                <w:rFonts w:ascii="Arial" w:hAnsi="Arial" w:cs="Arial"/>
              </w:rPr>
            </w:pPr>
            <w:r>
              <w:rPr>
                <w:rFonts w:ascii="Arial" w:hAnsi="Arial" w:cs="Arial"/>
              </w:rPr>
              <w:t>Victim Engagement and Referral Approach Strategy</w:t>
            </w:r>
          </w:p>
        </w:tc>
      </w:tr>
      <w:tr w:rsidR="00F27C6F" w14:paraId="34180E40" w14:textId="77777777" w:rsidTr="00A523A3">
        <w:trPr>
          <w:gridAfter w:val="1"/>
          <w:wAfter w:w="10" w:type="dxa"/>
        </w:trPr>
        <w:tc>
          <w:tcPr>
            <w:tcW w:w="1413" w:type="dxa"/>
          </w:tcPr>
          <w:p w14:paraId="62086DC4" w14:textId="3C427397" w:rsidR="00F27C6F" w:rsidRDefault="00F27C6F" w:rsidP="00F27C6F">
            <w:pPr>
              <w:spacing w:before="100" w:after="100"/>
              <w:rPr>
                <w:rFonts w:ascii="Arial" w:hAnsi="Arial" w:cs="Arial"/>
              </w:rPr>
            </w:pPr>
            <w:r>
              <w:rPr>
                <w:rFonts w:ascii="Arial" w:hAnsi="Arial" w:cs="Arial"/>
              </w:rPr>
              <w:t>PSA A&amp;RC</w:t>
            </w:r>
          </w:p>
        </w:tc>
        <w:tc>
          <w:tcPr>
            <w:tcW w:w="3118" w:type="dxa"/>
          </w:tcPr>
          <w:p w14:paraId="7867D15D" w14:textId="71DA387A" w:rsidR="00F27C6F" w:rsidRDefault="00F27C6F" w:rsidP="00F27C6F">
            <w:pPr>
              <w:spacing w:before="100" w:after="100"/>
              <w:rPr>
                <w:rFonts w:ascii="Arial" w:hAnsi="Arial" w:cs="Arial"/>
              </w:rPr>
            </w:pPr>
            <w:r>
              <w:rPr>
                <w:rFonts w:ascii="Arial" w:hAnsi="Arial" w:cs="Arial"/>
              </w:rPr>
              <w:t>Public Safety Agencies Audit and Risk Compliance Committee</w:t>
            </w:r>
          </w:p>
        </w:tc>
        <w:tc>
          <w:tcPr>
            <w:tcW w:w="709" w:type="dxa"/>
          </w:tcPr>
          <w:p w14:paraId="41D7E2D5" w14:textId="77777777" w:rsidR="00F27C6F" w:rsidRDefault="00F27C6F" w:rsidP="00F27C6F">
            <w:pPr>
              <w:spacing w:before="100" w:after="100"/>
              <w:rPr>
                <w:rFonts w:ascii="Arial" w:hAnsi="Arial" w:cs="Arial"/>
              </w:rPr>
            </w:pPr>
          </w:p>
        </w:tc>
        <w:tc>
          <w:tcPr>
            <w:tcW w:w="1418" w:type="dxa"/>
          </w:tcPr>
          <w:p w14:paraId="1225DD93" w14:textId="67056963" w:rsidR="00F27C6F" w:rsidRDefault="00F27C6F" w:rsidP="00F27C6F">
            <w:pPr>
              <w:spacing w:before="100" w:after="100"/>
              <w:rPr>
                <w:rFonts w:ascii="Arial" w:hAnsi="Arial" w:cs="Arial"/>
              </w:rPr>
            </w:pPr>
            <w:r>
              <w:rPr>
                <w:rFonts w:ascii="Arial" w:hAnsi="Arial" w:cs="Arial"/>
              </w:rPr>
              <w:t>VSM</w:t>
            </w:r>
          </w:p>
        </w:tc>
        <w:tc>
          <w:tcPr>
            <w:tcW w:w="3140" w:type="dxa"/>
          </w:tcPr>
          <w:p w14:paraId="51B1FBDC" w14:textId="55A8E6EF" w:rsidR="00F27C6F" w:rsidRDefault="00F27C6F" w:rsidP="00F27C6F">
            <w:pPr>
              <w:spacing w:before="100" w:after="100"/>
              <w:rPr>
                <w:rFonts w:ascii="Arial" w:hAnsi="Arial" w:cs="Arial"/>
              </w:rPr>
            </w:pPr>
            <w:r>
              <w:rPr>
                <w:rFonts w:ascii="Arial" w:hAnsi="Arial" w:cs="Arial"/>
              </w:rPr>
              <w:t>Volatile Substance Misuse</w:t>
            </w:r>
          </w:p>
        </w:tc>
      </w:tr>
      <w:tr w:rsidR="00F27C6F" w14:paraId="16AFA718" w14:textId="77777777" w:rsidTr="00A523A3">
        <w:trPr>
          <w:gridAfter w:val="1"/>
          <w:wAfter w:w="10" w:type="dxa"/>
        </w:trPr>
        <w:tc>
          <w:tcPr>
            <w:tcW w:w="1413" w:type="dxa"/>
            <w:shd w:val="clear" w:color="auto" w:fill="BDD6EE" w:themeFill="accent5" w:themeFillTint="66"/>
          </w:tcPr>
          <w:p w14:paraId="19E7733C" w14:textId="3450527A" w:rsidR="00F27C6F" w:rsidRDefault="00F27C6F" w:rsidP="00F27C6F">
            <w:pPr>
              <w:spacing w:before="100" w:after="100"/>
              <w:rPr>
                <w:rFonts w:ascii="Arial" w:hAnsi="Arial" w:cs="Arial"/>
              </w:rPr>
            </w:pPr>
            <w:r>
              <w:rPr>
                <w:rFonts w:ascii="Arial" w:hAnsi="Arial" w:cs="Arial"/>
              </w:rPr>
              <w:t>PSBA</w:t>
            </w:r>
          </w:p>
        </w:tc>
        <w:tc>
          <w:tcPr>
            <w:tcW w:w="3118" w:type="dxa"/>
            <w:shd w:val="clear" w:color="auto" w:fill="BDD6EE" w:themeFill="accent5" w:themeFillTint="66"/>
          </w:tcPr>
          <w:p w14:paraId="5F3C914C" w14:textId="4CF121BE" w:rsidR="00F27C6F" w:rsidRDefault="00F27C6F" w:rsidP="00F27C6F">
            <w:pPr>
              <w:spacing w:before="100" w:after="100"/>
              <w:rPr>
                <w:rFonts w:ascii="Arial" w:hAnsi="Arial" w:cs="Arial"/>
              </w:rPr>
            </w:pPr>
            <w:r>
              <w:rPr>
                <w:rFonts w:ascii="Arial" w:hAnsi="Arial" w:cs="Arial"/>
              </w:rPr>
              <w:t>Public Safety Business Agency</w:t>
            </w:r>
          </w:p>
        </w:tc>
        <w:tc>
          <w:tcPr>
            <w:tcW w:w="709" w:type="dxa"/>
          </w:tcPr>
          <w:p w14:paraId="319EFBE8"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3B32D151" w14:textId="4BB05536" w:rsidR="00F27C6F" w:rsidRDefault="00F27C6F" w:rsidP="00F27C6F">
            <w:pPr>
              <w:spacing w:before="100" w:after="100"/>
              <w:rPr>
                <w:rFonts w:ascii="Arial" w:hAnsi="Arial" w:cs="Arial"/>
              </w:rPr>
            </w:pPr>
            <w:proofErr w:type="spellStart"/>
            <w:r>
              <w:rPr>
                <w:rFonts w:ascii="Arial" w:hAnsi="Arial" w:cs="Arial"/>
              </w:rPr>
              <w:t>ViP</w:t>
            </w:r>
            <w:proofErr w:type="spellEnd"/>
          </w:p>
        </w:tc>
        <w:tc>
          <w:tcPr>
            <w:tcW w:w="3140" w:type="dxa"/>
            <w:shd w:val="clear" w:color="auto" w:fill="BDD6EE" w:themeFill="accent5" w:themeFillTint="66"/>
          </w:tcPr>
          <w:p w14:paraId="2794E8B1" w14:textId="46C1D228" w:rsidR="00F27C6F" w:rsidRDefault="00F27C6F" w:rsidP="00F27C6F">
            <w:pPr>
              <w:spacing w:before="100" w:after="100"/>
              <w:rPr>
                <w:rFonts w:ascii="Arial" w:hAnsi="Arial" w:cs="Arial"/>
              </w:rPr>
            </w:pPr>
            <w:r>
              <w:rPr>
                <w:rFonts w:ascii="Arial" w:hAnsi="Arial" w:cs="Arial"/>
              </w:rPr>
              <w:t>Volunteers in Policing</w:t>
            </w:r>
          </w:p>
        </w:tc>
      </w:tr>
      <w:tr w:rsidR="00F27C6F" w14:paraId="5CBBEBD7" w14:textId="77777777" w:rsidTr="00A523A3">
        <w:trPr>
          <w:gridAfter w:val="1"/>
          <w:wAfter w:w="10" w:type="dxa"/>
        </w:trPr>
        <w:tc>
          <w:tcPr>
            <w:tcW w:w="1413" w:type="dxa"/>
          </w:tcPr>
          <w:p w14:paraId="6BAA008F" w14:textId="0F17D9D7" w:rsidR="00F27C6F" w:rsidRDefault="00F27C6F" w:rsidP="00F27C6F">
            <w:pPr>
              <w:spacing w:before="100"/>
              <w:rPr>
                <w:rFonts w:ascii="Arial" w:hAnsi="Arial" w:cs="Arial"/>
              </w:rPr>
            </w:pPr>
            <w:r>
              <w:rPr>
                <w:rFonts w:ascii="Arial" w:hAnsi="Arial" w:cs="Arial"/>
              </w:rPr>
              <w:t>QPRIME</w:t>
            </w:r>
          </w:p>
        </w:tc>
        <w:tc>
          <w:tcPr>
            <w:tcW w:w="3118" w:type="dxa"/>
          </w:tcPr>
          <w:p w14:paraId="73E45AAB" w14:textId="5FABDFE3" w:rsidR="00F27C6F" w:rsidRDefault="00F27C6F" w:rsidP="00F27C6F">
            <w:pPr>
              <w:spacing w:before="100" w:after="100"/>
              <w:rPr>
                <w:rFonts w:ascii="Arial" w:hAnsi="Arial" w:cs="Arial"/>
              </w:rPr>
            </w:pPr>
            <w:r>
              <w:rPr>
                <w:rFonts w:ascii="Arial" w:hAnsi="Arial" w:cs="Arial"/>
              </w:rPr>
              <w:t>Queensland Police Records Information Management Exchange</w:t>
            </w:r>
          </w:p>
        </w:tc>
        <w:tc>
          <w:tcPr>
            <w:tcW w:w="709" w:type="dxa"/>
          </w:tcPr>
          <w:p w14:paraId="1A77418B" w14:textId="77777777" w:rsidR="00F27C6F" w:rsidRDefault="00F27C6F" w:rsidP="00F27C6F">
            <w:pPr>
              <w:spacing w:before="100" w:after="100"/>
              <w:rPr>
                <w:rFonts w:ascii="Arial" w:hAnsi="Arial" w:cs="Arial"/>
              </w:rPr>
            </w:pPr>
          </w:p>
        </w:tc>
        <w:tc>
          <w:tcPr>
            <w:tcW w:w="1418" w:type="dxa"/>
          </w:tcPr>
          <w:p w14:paraId="6C1A28DE" w14:textId="14A824B2" w:rsidR="00F27C6F" w:rsidRDefault="00F27C6F" w:rsidP="00F27C6F">
            <w:pPr>
              <w:spacing w:before="100" w:after="100"/>
              <w:rPr>
                <w:rFonts w:ascii="Arial" w:hAnsi="Arial" w:cs="Arial"/>
              </w:rPr>
            </w:pPr>
            <w:r>
              <w:rPr>
                <w:rFonts w:ascii="Arial" w:hAnsi="Arial" w:cs="Arial"/>
              </w:rPr>
              <w:t>VPG</w:t>
            </w:r>
          </w:p>
        </w:tc>
        <w:tc>
          <w:tcPr>
            <w:tcW w:w="3140" w:type="dxa"/>
          </w:tcPr>
          <w:p w14:paraId="429EAF67" w14:textId="1194842D" w:rsidR="00F27C6F" w:rsidRDefault="00F27C6F" w:rsidP="00F27C6F">
            <w:pPr>
              <w:spacing w:before="100" w:after="100"/>
              <w:rPr>
                <w:rFonts w:ascii="Arial" w:hAnsi="Arial" w:cs="Arial"/>
              </w:rPr>
            </w:pPr>
            <w:r>
              <w:rPr>
                <w:rFonts w:ascii="Arial" w:hAnsi="Arial" w:cs="Arial"/>
              </w:rPr>
              <w:t>Vulnerable Persons Group</w:t>
            </w:r>
          </w:p>
        </w:tc>
      </w:tr>
      <w:tr w:rsidR="00F27C6F" w14:paraId="64474AD1" w14:textId="77777777" w:rsidTr="00A523A3">
        <w:trPr>
          <w:gridAfter w:val="1"/>
          <w:wAfter w:w="10" w:type="dxa"/>
        </w:trPr>
        <w:tc>
          <w:tcPr>
            <w:tcW w:w="1413" w:type="dxa"/>
            <w:shd w:val="clear" w:color="auto" w:fill="BDD6EE" w:themeFill="accent5" w:themeFillTint="66"/>
          </w:tcPr>
          <w:p w14:paraId="305386C0" w14:textId="1074CB65" w:rsidR="00F27C6F" w:rsidRDefault="00F27C6F" w:rsidP="00F27C6F">
            <w:pPr>
              <w:spacing w:before="100" w:after="100"/>
              <w:rPr>
                <w:rFonts w:ascii="Arial" w:hAnsi="Arial" w:cs="Arial"/>
              </w:rPr>
            </w:pPr>
            <w:r>
              <w:rPr>
                <w:rFonts w:ascii="Arial" w:hAnsi="Arial" w:cs="Arial"/>
              </w:rPr>
              <w:t>QAO</w:t>
            </w:r>
          </w:p>
        </w:tc>
        <w:tc>
          <w:tcPr>
            <w:tcW w:w="3118" w:type="dxa"/>
            <w:shd w:val="clear" w:color="auto" w:fill="BDD6EE" w:themeFill="accent5" w:themeFillTint="66"/>
          </w:tcPr>
          <w:p w14:paraId="0F653FF5" w14:textId="63CACB66" w:rsidR="00F27C6F" w:rsidRDefault="00F27C6F" w:rsidP="00F27C6F">
            <w:pPr>
              <w:spacing w:before="100" w:after="100"/>
              <w:rPr>
                <w:rFonts w:ascii="Arial" w:hAnsi="Arial" w:cs="Arial"/>
              </w:rPr>
            </w:pPr>
            <w:r>
              <w:rPr>
                <w:rFonts w:ascii="Arial" w:hAnsi="Arial" w:cs="Arial"/>
              </w:rPr>
              <w:t>Queensland Audit Office</w:t>
            </w:r>
          </w:p>
        </w:tc>
        <w:tc>
          <w:tcPr>
            <w:tcW w:w="709" w:type="dxa"/>
          </w:tcPr>
          <w:p w14:paraId="3A534311"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2740AB55" w14:textId="099F7F14" w:rsidR="00F27C6F" w:rsidRDefault="00F27C6F" w:rsidP="00F27C6F">
            <w:pPr>
              <w:spacing w:before="100" w:after="100"/>
              <w:rPr>
                <w:rFonts w:ascii="Arial" w:hAnsi="Arial" w:cs="Arial"/>
              </w:rPr>
            </w:pPr>
            <w:r>
              <w:rPr>
                <w:rFonts w:ascii="Arial" w:hAnsi="Arial" w:cs="Arial"/>
              </w:rPr>
              <w:t>WoG</w:t>
            </w:r>
          </w:p>
        </w:tc>
        <w:tc>
          <w:tcPr>
            <w:tcW w:w="3140" w:type="dxa"/>
            <w:shd w:val="clear" w:color="auto" w:fill="BDD6EE" w:themeFill="accent5" w:themeFillTint="66"/>
          </w:tcPr>
          <w:p w14:paraId="76F9B2A5" w14:textId="46DAD5BE" w:rsidR="00F27C6F" w:rsidRDefault="00F27C6F" w:rsidP="00F27C6F">
            <w:pPr>
              <w:spacing w:before="100" w:after="100"/>
              <w:rPr>
                <w:rFonts w:ascii="Arial" w:hAnsi="Arial" w:cs="Arial"/>
              </w:rPr>
            </w:pPr>
            <w:r>
              <w:rPr>
                <w:rFonts w:ascii="Arial" w:hAnsi="Arial" w:cs="Arial"/>
              </w:rPr>
              <w:t>Whole of government</w:t>
            </w:r>
          </w:p>
        </w:tc>
      </w:tr>
      <w:tr w:rsidR="00F27C6F" w14:paraId="42692E4D" w14:textId="77777777" w:rsidTr="00A523A3">
        <w:trPr>
          <w:gridAfter w:val="1"/>
          <w:wAfter w:w="10" w:type="dxa"/>
        </w:trPr>
        <w:tc>
          <w:tcPr>
            <w:tcW w:w="1413" w:type="dxa"/>
          </w:tcPr>
          <w:p w14:paraId="1E0E1CE7" w14:textId="58AC5A0F" w:rsidR="00F27C6F" w:rsidRDefault="00F27C6F" w:rsidP="00F27C6F">
            <w:pPr>
              <w:spacing w:before="100" w:after="100"/>
              <w:rPr>
                <w:rFonts w:ascii="Arial" w:hAnsi="Arial" w:cs="Arial"/>
              </w:rPr>
            </w:pPr>
            <w:r>
              <w:rPr>
                <w:rFonts w:ascii="Arial" w:hAnsi="Arial" w:cs="Arial"/>
              </w:rPr>
              <w:t xml:space="preserve">QFATC </w:t>
            </w:r>
          </w:p>
        </w:tc>
        <w:tc>
          <w:tcPr>
            <w:tcW w:w="3118" w:type="dxa"/>
          </w:tcPr>
          <w:p w14:paraId="1E778FC1" w14:textId="5C156291" w:rsidR="00F27C6F" w:rsidRDefault="00F27C6F" w:rsidP="00F27C6F">
            <w:pPr>
              <w:spacing w:before="100" w:after="100"/>
              <w:rPr>
                <w:rFonts w:ascii="Arial" w:hAnsi="Arial" w:cs="Arial"/>
              </w:rPr>
            </w:pPr>
            <w:r>
              <w:rPr>
                <w:rFonts w:ascii="Arial" w:hAnsi="Arial" w:cs="Arial"/>
              </w:rPr>
              <w:t>Queensland Fixated Threat Assessment Centre</w:t>
            </w:r>
          </w:p>
        </w:tc>
        <w:tc>
          <w:tcPr>
            <w:tcW w:w="709" w:type="dxa"/>
          </w:tcPr>
          <w:p w14:paraId="6BD29DAD" w14:textId="77777777" w:rsidR="00F27C6F" w:rsidRDefault="00F27C6F" w:rsidP="00F27C6F">
            <w:pPr>
              <w:spacing w:before="100" w:after="100"/>
              <w:rPr>
                <w:rFonts w:ascii="Arial" w:hAnsi="Arial" w:cs="Arial"/>
              </w:rPr>
            </w:pPr>
          </w:p>
        </w:tc>
        <w:tc>
          <w:tcPr>
            <w:tcW w:w="1418" w:type="dxa"/>
          </w:tcPr>
          <w:p w14:paraId="09F7E964" w14:textId="5446ABB2" w:rsidR="00F27C6F" w:rsidRDefault="00F27C6F" w:rsidP="00F27C6F">
            <w:pPr>
              <w:spacing w:before="100" w:after="100"/>
              <w:rPr>
                <w:rFonts w:ascii="Arial" w:hAnsi="Arial" w:cs="Arial"/>
              </w:rPr>
            </w:pPr>
            <w:r>
              <w:rPr>
                <w:rFonts w:ascii="Arial" w:hAnsi="Arial" w:cs="Arial"/>
              </w:rPr>
              <w:t>WFQ</w:t>
            </w:r>
          </w:p>
        </w:tc>
        <w:tc>
          <w:tcPr>
            <w:tcW w:w="3140" w:type="dxa"/>
          </w:tcPr>
          <w:p w14:paraId="06C15867" w14:textId="3635A50E" w:rsidR="00F27C6F" w:rsidRDefault="00F27C6F" w:rsidP="00F27C6F">
            <w:pPr>
              <w:spacing w:before="100" w:after="100"/>
              <w:rPr>
                <w:rFonts w:ascii="Arial" w:hAnsi="Arial" w:cs="Arial"/>
              </w:rPr>
            </w:pPr>
            <w:r>
              <w:rPr>
                <w:rFonts w:ascii="Arial" w:hAnsi="Arial" w:cs="Arial"/>
              </w:rPr>
              <w:t>Working for Queensland</w:t>
            </w:r>
          </w:p>
        </w:tc>
      </w:tr>
      <w:tr w:rsidR="00F27C6F" w14:paraId="08EDE05C" w14:textId="77777777" w:rsidTr="00A523A3">
        <w:trPr>
          <w:gridAfter w:val="1"/>
          <w:wAfter w:w="10" w:type="dxa"/>
        </w:trPr>
        <w:tc>
          <w:tcPr>
            <w:tcW w:w="1413" w:type="dxa"/>
            <w:shd w:val="clear" w:color="auto" w:fill="BDD6EE" w:themeFill="accent5" w:themeFillTint="66"/>
          </w:tcPr>
          <w:p w14:paraId="5822135E" w14:textId="78F96B72" w:rsidR="00F27C6F" w:rsidRDefault="00F27C6F" w:rsidP="00F27C6F">
            <w:pPr>
              <w:spacing w:before="100" w:after="100"/>
              <w:rPr>
                <w:rFonts w:ascii="Arial" w:hAnsi="Arial" w:cs="Arial"/>
              </w:rPr>
            </w:pPr>
            <w:r>
              <w:rPr>
                <w:rFonts w:ascii="Arial" w:hAnsi="Arial" w:cs="Arial"/>
              </w:rPr>
              <w:t>QPSALS</w:t>
            </w:r>
          </w:p>
        </w:tc>
        <w:tc>
          <w:tcPr>
            <w:tcW w:w="3118" w:type="dxa"/>
            <w:shd w:val="clear" w:color="auto" w:fill="BDD6EE" w:themeFill="accent5" w:themeFillTint="66"/>
          </w:tcPr>
          <w:p w14:paraId="2E4DDD5C" w14:textId="651209A5" w:rsidR="00F27C6F" w:rsidRDefault="00F27C6F" w:rsidP="00F27C6F">
            <w:pPr>
              <w:spacing w:before="100" w:after="100"/>
              <w:rPr>
                <w:rFonts w:ascii="Arial" w:hAnsi="Arial" w:cs="Arial"/>
              </w:rPr>
            </w:pPr>
            <w:r>
              <w:rPr>
                <w:rFonts w:ascii="Arial" w:hAnsi="Arial" w:cs="Arial"/>
              </w:rPr>
              <w:t>Queensland Police Security Alert Level System</w:t>
            </w:r>
          </w:p>
        </w:tc>
        <w:tc>
          <w:tcPr>
            <w:tcW w:w="709" w:type="dxa"/>
          </w:tcPr>
          <w:p w14:paraId="7C31CE96"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1DCF4B3A" w14:textId="77777777" w:rsidR="00F27C6F" w:rsidRDefault="00F27C6F" w:rsidP="00F27C6F">
            <w:pPr>
              <w:spacing w:before="100" w:after="100"/>
              <w:rPr>
                <w:rFonts w:ascii="Arial" w:hAnsi="Arial" w:cs="Arial"/>
              </w:rPr>
            </w:pPr>
          </w:p>
        </w:tc>
        <w:tc>
          <w:tcPr>
            <w:tcW w:w="3140" w:type="dxa"/>
            <w:shd w:val="clear" w:color="auto" w:fill="BDD6EE" w:themeFill="accent5" w:themeFillTint="66"/>
          </w:tcPr>
          <w:p w14:paraId="3485B7ED" w14:textId="77777777" w:rsidR="00F27C6F" w:rsidRDefault="00F27C6F" w:rsidP="00F27C6F">
            <w:pPr>
              <w:spacing w:before="100" w:after="100"/>
              <w:rPr>
                <w:rFonts w:ascii="Arial" w:hAnsi="Arial" w:cs="Arial"/>
              </w:rPr>
            </w:pPr>
          </w:p>
        </w:tc>
      </w:tr>
      <w:tr w:rsidR="00F27C6F" w14:paraId="590686F9" w14:textId="77777777" w:rsidTr="00A523A3">
        <w:trPr>
          <w:gridAfter w:val="1"/>
          <w:wAfter w:w="10" w:type="dxa"/>
        </w:trPr>
        <w:tc>
          <w:tcPr>
            <w:tcW w:w="1413" w:type="dxa"/>
          </w:tcPr>
          <w:p w14:paraId="28C4D40F" w14:textId="32E36FF7" w:rsidR="00F27C6F" w:rsidRDefault="00F27C6F" w:rsidP="00F27C6F">
            <w:pPr>
              <w:spacing w:before="100" w:after="100"/>
              <w:rPr>
                <w:rFonts w:ascii="Arial" w:hAnsi="Arial" w:cs="Arial"/>
              </w:rPr>
            </w:pPr>
            <w:r>
              <w:rPr>
                <w:rFonts w:ascii="Arial" w:hAnsi="Arial" w:cs="Arial"/>
              </w:rPr>
              <w:t>QPS</w:t>
            </w:r>
          </w:p>
        </w:tc>
        <w:tc>
          <w:tcPr>
            <w:tcW w:w="3118" w:type="dxa"/>
          </w:tcPr>
          <w:p w14:paraId="2208047D" w14:textId="5ED78C33" w:rsidR="00F27C6F" w:rsidRDefault="00F27C6F" w:rsidP="00F27C6F">
            <w:pPr>
              <w:spacing w:before="100" w:after="100"/>
              <w:rPr>
                <w:rFonts w:ascii="Arial" w:hAnsi="Arial" w:cs="Arial"/>
              </w:rPr>
            </w:pPr>
            <w:r>
              <w:rPr>
                <w:rFonts w:ascii="Arial" w:hAnsi="Arial" w:cs="Arial"/>
              </w:rPr>
              <w:t>Queensland Police Service</w:t>
            </w:r>
          </w:p>
        </w:tc>
        <w:tc>
          <w:tcPr>
            <w:tcW w:w="709" w:type="dxa"/>
          </w:tcPr>
          <w:p w14:paraId="28A0FC5D" w14:textId="77777777" w:rsidR="00F27C6F" w:rsidRDefault="00F27C6F" w:rsidP="00F27C6F">
            <w:pPr>
              <w:spacing w:before="100" w:after="100"/>
              <w:rPr>
                <w:rFonts w:ascii="Arial" w:hAnsi="Arial" w:cs="Arial"/>
              </w:rPr>
            </w:pPr>
          </w:p>
        </w:tc>
        <w:tc>
          <w:tcPr>
            <w:tcW w:w="1418" w:type="dxa"/>
          </w:tcPr>
          <w:p w14:paraId="42FE442B" w14:textId="77777777" w:rsidR="00F27C6F" w:rsidRDefault="00F27C6F" w:rsidP="00F27C6F">
            <w:pPr>
              <w:spacing w:before="100" w:after="100"/>
              <w:rPr>
                <w:rFonts w:ascii="Arial" w:hAnsi="Arial" w:cs="Arial"/>
              </w:rPr>
            </w:pPr>
          </w:p>
        </w:tc>
        <w:tc>
          <w:tcPr>
            <w:tcW w:w="3140" w:type="dxa"/>
          </w:tcPr>
          <w:p w14:paraId="2F89EAEE" w14:textId="77777777" w:rsidR="00F27C6F" w:rsidRDefault="00F27C6F" w:rsidP="00F27C6F">
            <w:pPr>
              <w:spacing w:before="100" w:after="100"/>
              <w:rPr>
                <w:rFonts w:ascii="Arial" w:hAnsi="Arial" w:cs="Arial"/>
              </w:rPr>
            </w:pPr>
          </w:p>
        </w:tc>
      </w:tr>
      <w:tr w:rsidR="00F27C6F" w14:paraId="20507728" w14:textId="77777777" w:rsidTr="00A523A3">
        <w:trPr>
          <w:gridAfter w:val="1"/>
          <w:wAfter w:w="10" w:type="dxa"/>
        </w:trPr>
        <w:tc>
          <w:tcPr>
            <w:tcW w:w="1413" w:type="dxa"/>
            <w:shd w:val="clear" w:color="auto" w:fill="BDD6EE" w:themeFill="accent5" w:themeFillTint="66"/>
          </w:tcPr>
          <w:p w14:paraId="6A74E87A" w14:textId="676F3E6F" w:rsidR="00F27C6F" w:rsidRDefault="00F27C6F" w:rsidP="00F27C6F">
            <w:pPr>
              <w:spacing w:before="100" w:after="100"/>
              <w:rPr>
                <w:rFonts w:ascii="Arial" w:hAnsi="Arial" w:cs="Arial"/>
              </w:rPr>
            </w:pPr>
            <w:r>
              <w:rPr>
                <w:rFonts w:ascii="Arial" w:hAnsi="Arial" w:cs="Arial"/>
              </w:rPr>
              <w:t>QPCYWA</w:t>
            </w:r>
          </w:p>
        </w:tc>
        <w:tc>
          <w:tcPr>
            <w:tcW w:w="3118" w:type="dxa"/>
            <w:shd w:val="clear" w:color="auto" w:fill="BDD6EE" w:themeFill="accent5" w:themeFillTint="66"/>
          </w:tcPr>
          <w:p w14:paraId="22079159" w14:textId="15F842DD" w:rsidR="00F27C6F" w:rsidRDefault="00F27C6F" w:rsidP="00F27C6F">
            <w:pPr>
              <w:spacing w:before="100" w:after="100"/>
              <w:rPr>
                <w:rFonts w:ascii="Arial" w:hAnsi="Arial" w:cs="Arial"/>
              </w:rPr>
            </w:pPr>
            <w:r>
              <w:rPr>
                <w:rFonts w:ascii="Arial" w:hAnsi="Arial" w:cs="Arial"/>
              </w:rPr>
              <w:t>Queensland Police-Citizens Youth Welfare Association</w:t>
            </w:r>
          </w:p>
        </w:tc>
        <w:tc>
          <w:tcPr>
            <w:tcW w:w="709" w:type="dxa"/>
          </w:tcPr>
          <w:p w14:paraId="175FD4EF"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527880E2" w14:textId="77777777" w:rsidR="00F27C6F" w:rsidRDefault="00F27C6F" w:rsidP="00F27C6F">
            <w:pPr>
              <w:spacing w:before="100" w:after="100"/>
              <w:rPr>
                <w:rFonts w:ascii="Arial" w:hAnsi="Arial" w:cs="Arial"/>
              </w:rPr>
            </w:pPr>
          </w:p>
        </w:tc>
        <w:tc>
          <w:tcPr>
            <w:tcW w:w="3140" w:type="dxa"/>
            <w:shd w:val="clear" w:color="auto" w:fill="BDD6EE" w:themeFill="accent5" w:themeFillTint="66"/>
          </w:tcPr>
          <w:p w14:paraId="73F53072" w14:textId="77777777" w:rsidR="00F27C6F" w:rsidRDefault="00F27C6F" w:rsidP="00F27C6F">
            <w:pPr>
              <w:spacing w:before="100" w:after="100"/>
              <w:rPr>
                <w:rFonts w:ascii="Arial" w:hAnsi="Arial" w:cs="Arial"/>
              </w:rPr>
            </w:pPr>
          </w:p>
        </w:tc>
      </w:tr>
      <w:tr w:rsidR="00F27C6F" w14:paraId="597E1CAD" w14:textId="77777777" w:rsidTr="00A523A3">
        <w:trPr>
          <w:gridAfter w:val="1"/>
          <w:wAfter w:w="10" w:type="dxa"/>
        </w:trPr>
        <w:tc>
          <w:tcPr>
            <w:tcW w:w="1413" w:type="dxa"/>
          </w:tcPr>
          <w:p w14:paraId="49F8092E" w14:textId="6D0ABFD9" w:rsidR="00F27C6F" w:rsidRDefault="00F27C6F" w:rsidP="00F27C6F">
            <w:pPr>
              <w:spacing w:before="100" w:after="100"/>
              <w:rPr>
                <w:rFonts w:ascii="Arial" w:hAnsi="Arial" w:cs="Arial"/>
              </w:rPr>
            </w:pPr>
            <w:r>
              <w:rPr>
                <w:rFonts w:ascii="Arial" w:hAnsi="Arial" w:cs="Arial"/>
              </w:rPr>
              <w:t>RAPS</w:t>
            </w:r>
          </w:p>
        </w:tc>
        <w:tc>
          <w:tcPr>
            <w:tcW w:w="3118" w:type="dxa"/>
          </w:tcPr>
          <w:p w14:paraId="4B8506C6" w14:textId="2066959B" w:rsidR="00F27C6F" w:rsidRDefault="00F27C6F" w:rsidP="00F27C6F">
            <w:pPr>
              <w:spacing w:before="100" w:after="100"/>
              <w:rPr>
                <w:rFonts w:ascii="Arial" w:hAnsi="Arial" w:cs="Arial"/>
              </w:rPr>
            </w:pPr>
            <w:r>
              <w:rPr>
                <w:rFonts w:ascii="Arial" w:hAnsi="Arial" w:cs="Arial"/>
              </w:rPr>
              <w:t>Rapid Action and Patrols</w:t>
            </w:r>
          </w:p>
        </w:tc>
        <w:tc>
          <w:tcPr>
            <w:tcW w:w="709" w:type="dxa"/>
          </w:tcPr>
          <w:p w14:paraId="4961A455" w14:textId="77777777" w:rsidR="00F27C6F" w:rsidRDefault="00F27C6F" w:rsidP="00F27C6F">
            <w:pPr>
              <w:spacing w:before="100" w:after="100"/>
              <w:rPr>
                <w:rFonts w:ascii="Arial" w:hAnsi="Arial" w:cs="Arial"/>
              </w:rPr>
            </w:pPr>
          </w:p>
        </w:tc>
        <w:tc>
          <w:tcPr>
            <w:tcW w:w="1418" w:type="dxa"/>
          </w:tcPr>
          <w:p w14:paraId="41EA38E1" w14:textId="77777777" w:rsidR="00F27C6F" w:rsidRDefault="00F27C6F" w:rsidP="00F27C6F">
            <w:pPr>
              <w:spacing w:before="100" w:after="100"/>
              <w:rPr>
                <w:rFonts w:ascii="Arial" w:hAnsi="Arial" w:cs="Arial"/>
              </w:rPr>
            </w:pPr>
          </w:p>
        </w:tc>
        <w:tc>
          <w:tcPr>
            <w:tcW w:w="3140" w:type="dxa"/>
          </w:tcPr>
          <w:p w14:paraId="5194EE12" w14:textId="77777777" w:rsidR="00F27C6F" w:rsidRDefault="00F27C6F" w:rsidP="00F27C6F">
            <w:pPr>
              <w:spacing w:before="100" w:after="100"/>
              <w:rPr>
                <w:rFonts w:ascii="Arial" w:hAnsi="Arial" w:cs="Arial"/>
              </w:rPr>
            </w:pPr>
          </w:p>
        </w:tc>
      </w:tr>
      <w:tr w:rsidR="00F27C6F" w14:paraId="032EF3D4" w14:textId="77777777" w:rsidTr="00A523A3">
        <w:trPr>
          <w:gridAfter w:val="1"/>
          <w:wAfter w:w="10" w:type="dxa"/>
        </w:trPr>
        <w:tc>
          <w:tcPr>
            <w:tcW w:w="1413" w:type="dxa"/>
            <w:shd w:val="clear" w:color="auto" w:fill="BDD6EE" w:themeFill="accent5" w:themeFillTint="66"/>
          </w:tcPr>
          <w:p w14:paraId="561F0784" w14:textId="2AC18B05" w:rsidR="00F27C6F" w:rsidRDefault="00F27C6F" w:rsidP="00F27C6F">
            <w:pPr>
              <w:spacing w:before="100" w:after="100"/>
              <w:rPr>
                <w:rFonts w:ascii="Arial" w:hAnsi="Arial" w:cs="Arial"/>
              </w:rPr>
            </w:pPr>
            <w:r>
              <w:rPr>
                <w:rFonts w:ascii="Arial" w:hAnsi="Arial" w:cs="Arial"/>
              </w:rPr>
              <w:t>RPA</w:t>
            </w:r>
          </w:p>
        </w:tc>
        <w:tc>
          <w:tcPr>
            <w:tcW w:w="3118" w:type="dxa"/>
            <w:shd w:val="clear" w:color="auto" w:fill="BDD6EE" w:themeFill="accent5" w:themeFillTint="66"/>
          </w:tcPr>
          <w:p w14:paraId="7F7037A7" w14:textId="18D33C3D" w:rsidR="00F27C6F" w:rsidRDefault="00F27C6F" w:rsidP="00F27C6F">
            <w:pPr>
              <w:spacing w:before="100" w:after="100"/>
              <w:rPr>
                <w:rFonts w:ascii="Arial" w:hAnsi="Arial" w:cs="Arial"/>
              </w:rPr>
            </w:pPr>
            <w:r>
              <w:rPr>
                <w:rFonts w:ascii="Arial" w:hAnsi="Arial" w:cs="Arial"/>
              </w:rPr>
              <w:t>Remotely Piloted Aircraft</w:t>
            </w:r>
          </w:p>
        </w:tc>
        <w:tc>
          <w:tcPr>
            <w:tcW w:w="709" w:type="dxa"/>
          </w:tcPr>
          <w:p w14:paraId="0F1406AB" w14:textId="77777777" w:rsidR="00F27C6F" w:rsidRDefault="00F27C6F" w:rsidP="00F27C6F">
            <w:pPr>
              <w:spacing w:before="100" w:after="100"/>
              <w:rPr>
                <w:rFonts w:ascii="Arial" w:hAnsi="Arial" w:cs="Arial"/>
              </w:rPr>
            </w:pPr>
          </w:p>
        </w:tc>
        <w:tc>
          <w:tcPr>
            <w:tcW w:w="1418" w:type="dxa"/>
            <w:shd w:val="clear" w:color="auto" w:fill="BDD6EE" w:themeFill="accent5" w:themeFillTint="66"/>
          </w:tcPr>
          <w:p w14:paraId="0E50917C" w14:textId="77777777" w:rsidR="00F27C6F" w:rsidRDefault="00F27C6F" w:rsidP="00F27C6F">
            <w:pPr>
              <w:spacing w:before="100" w:after="100"/>
              <w:rPr>
                <w:rFonts w:ascii="Arial" w:hAnsi="Arial" w:cs="Arial"/>
              </w:rPr>
            </w:pPr>
          </w:p>
        </w:tc>
        <w:tc>
          <w:tcPr>
            <w:tcW w:w="3140" w:type="dxa"/>
            <w:shd w:val="clear" w:color="auto" w:fill="BDD6EE" w:themeFill="accent5" w:themeFillTint="66"/>
          </w:tcPr>
          <w:p w14:paraId="43EA00D6" w14:textId="77777777" w:rsidR="00F27C6F" w:rsidRDefault="00F27C6F" w:rsidP="00F27C6F">
            <w:pPr>
              <w:spacing w:before="100" w:after="100"/>
              <w:rPr>
                <w:rFonts w:ascii="Arial" w:hAnsi="Arial" w:cs="Arial"/>
              </w:rPr>
            </w:pPr>
          </w:p>
        </w:tc>
      </w:tr>
    </w:tbl>
    <w:p w14:paraId="356BFDB3" w14:textId="77777777" w:rsidR="00A523A3" w:rsidRDefault="00A523A3" w:rsidP="00A523A3">
      <w:pPr>
        <w:pStyle w:val="Heading1"/>
      </w:pPr>
      <w:bookmarkStart w:id="133" w:name="_Toc18344779"/>
      <w:bookmarkStart w:id="134" w:name="_Toc18575825"/>
      <w:bookmarkStart w:id="135" w:name="_Toc18575899"/>
      <w:r>
        <w:lastRenderedPageBreak/>
        <w:t>Compliance checklist</w:t>
      </w:r>
      <w:bookmarkEnd w:id="133"/>
      <w:bookmarkEnd w:id="134"/>
      <w:bookmarkEnd w:id="135"/>
    </w:p>
    <w:tbl>
      <w:tblPr>
        <w:tblW w:w="9923" w:type="dxa"/>
        <w:tblBorders>
          <w:insideH w:val="single" w:sz="4" w:space="0" w:color="auto"/>
        </w:tblBorders>
        <w:tblLayout w:type="fixed"/>
        <w:tblLook w:val="01E0" w:firstRow="1" w:lastRow="1" w:firstColumn="1" w:lastColumn="1" w:noHBand="0" w:noVBand="0"/>
      </w:tblPr>
      <w:tblGrid>
        <w:gridCol w:w="1548"/>
        <w:gridCol w:w="4264"/>
        <w:gridCol w:w="2520"/>
        <w:gridCol w:w="1591"/>
      </w:tblGrid>
      <w:tr w:rsidR="009E70C2" w:rsidRPr="0048207C" w14:paraId="6CA1A185" w14:textId="77777777" w:rsidTr="0011660D">
        <w:trPr>
          <w:cantSplit/>
          <w:tblHeader/>
        </w:trPr>
        <w:tc>
          <w:tcPr>
            <w:tcW w:w="5812" w:type="dxa"/>
            <w:gridSpan w:val="2"/>
            <w:tcBorders>
              <w:top w:val="single" w:sz="4" w:space="0" w:color="auto"/>
              <w:bottom w:val="single" w:sz="4" w:space="0" w:color="auto"/>
              <w:right w:val="single" w:sz="4" w:space="0" w:color="auto"/>
            </w:tcBorders>
            <w:shd w:val="clear" w:color="auto" w:fill="E6E6E6"/>
            <w:vAlign w:val="center"/>
          </w:tcPr>
          <w:p w14:paraId="49823BA5" w14:textId="77777777" w:rsidR="009E70C2" w:rsidRPr="0048207C" w:rsidRDefault="009E70C2" w:rsidP="0011660D">
            <w:pPr>
              <w:pStyle w:val="Text"/>
              <w:rPr>
                <w:rFonts w:cs="Arial"/>
                <w:b/>
                <w:sz w:val="18"/>
                <w:szCs w:val="18"/>
              </w:rPr>
            </w:pPr>
            <w:r w:rsidRPr="0048207C">
              <w:rPr>
                <w:rFonts w:cs="Arial"/>
                <w:b/>
                <w:sz w:val="18"/>
                <w:szCs w:val="18"/>
              </w:rPr>
              <w:t>Summary of requirement</w:t>
            </w:r>
          </w:p>
        </w:tc>
        <w:tc>
          <w:tcPr>
            <w:tcW w:w="2520" w:type="dxa"/>
            <w:tcBorders>
              <w:top w:val="single" w:sz="4" w:space="0" w:color="auto"/>
              <w:left w:val="single" w:sz="4" w:space="0" w:color="auto"/>
              <w:bottom w:val="single" w:sz="4" w:space="0" w:color="auto"/>
            </w:tcBorders>
            <w:shd w:val="clear" w:color="auto" w:fill="E6E6E6"/>
            <w:vAlign w:val="center"/>
          </w:tcPr>
          <w:p w14:paraId="2437137E" w14:textId="77777777" w:rsidR="009E70C2" w:rsidRPr="0048207C" w:rsidRDefault="009E70C2" w:rsidP="0011660D">
            <w:pPr>
              <w:pStyle w:val="Text"/>
              <w:jc w:val="center"/>
              <w:rPr>
                <w:rFonts w:cs="Arial"/>
                <w:b/>
                <w:sz w:val="18"/>
                <w:szCs w:val="18"/>
              </w:rPr>
            </w:pPr>
            <w:r w:rsidRPr="0048207C">
              <w:rPr>
                <w:rFonts w:cs="Arial"/>
                <w:b/>
                <w:sz w:val="18"/>
                <w:szCs w:val="18"/>
              </w:rPr>
              <w:t>Basis for requirement</w:t>
            </w:r>
          </w:p>
        </w:tc>
        <w:tc>
          <w:tcPr>
            <w:tcW w:w="1591" w:type="dxa"/>
            <w:tcBorders>
              <w:top w:val="single" w:sz="4" w:space="0" w:color="auto"/>
              <w:left w:val="single" w:sz="4" w:space="0" w:color="auto"/>
              <w:bottom w:val="single" w:sz="4" w:space="0" w:color="auto"/>
            </w:tcBorders>
            <w:shd w:val="clear" w:color="auto" w:fill="E6E6E6"/>
            <w:vAlign w:val="center"/>
          </w:tcPr>
          <w:p w14:paraId="6FF3877C" w14:textId="77777777" w:rsidR="009E70C2" w:rsidRPr="0048207C" w:rsidRDefault="009E70C2" w:rsidP="0011660D">
            <w:pPr>
              <w:pStyle w:val="Text"/>
              <w:jc w:val="center"/>
              <w:rPr>
                <w:rFonts w:cs="Arial"/>
                <w:b/>
                <w:sz w:val="18"/>
                <w:szCs w:val="18"/>
              </w:rPr>
            </w:pPr>
            <w:r w:rsidRPr="0048207C">
              <w:rPr>
                <w:rFonts w:cs="Arial"/>
                <w:b/>
                <w:sz w:val="18"/>
                <w:szCs w:val="18"/>
              </w:rPr>
              <w:t>Annual report reference</w:t>
            </w:r>
          </w:p>
        </w:tc>
      </w:tr>
      <w:tr w:rsidR="009E70C2" w:rsidRPr="0048207C" w14:paraId="1E4311DF" w14:textId="77777777" w:rsidTr="0011660D">
        <w:trPr>
          <w:cantSplit/>
        </w:trPr>
        <w:tc>
          <w:tcPr>
            <w:tcW w:w="1548" w:type="dxa"/>
            <w:tcBorders>
              <w:top w:val="single" w:sz="4" w:space="0" w:color="auto"/>
              <w:bottom w:val="single" w:sz="4" w:space="0" w:color="auto"/>
              <w:right w:val="single" w:sz="4" w:space="0" w:color="auto"/>
            </w:tcBorders>
          </w:tcPr>
          <w:p w14:paraId="0FBE66BA"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Letter of compliance</w:t>
            </w:r>
          </w:p>
        </w:tc>
        <w:tc>
          <w:tcPr>
            <w:tcW w:w="4264" w:type="dxa"/>
            <w:tcBorders>
              <w:top w:val="single" w:sz="4" w:space="0" w:color="auto"/>
              <w:left w:val="single" w:sz="4" w:space="0" w:color="auto"/>
              <w:bottom w:val="single" w:sz="4" w:space="0" w:color="auto"/>
              <w:right w:val="single" w:sz="4" w:space="0" w:color="auto"/>
            </w:tcBorders>
          </w:tcPr>
          <w:p w14:paraId="1677A758"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A letter of compliance from the accountable officer or statutory body to the relevant Minister/s</w:t>
            </w:r>
          </w:p>
        </w:tc>
        <w:tc>
          <w:tcPr>
            <w:tcW w:w="2520" w:type="dxa"/>
            <w:tcBorders>
              <w:top w:val="single" w:sz="4" w:space="0" w:color="auto"/>
              <w:left w:val="single" w:sz="4" w:space="0" w:color="auto"/>
              <w:bottom w:val="single" w:sz="4" w:space="0" w:color="auto"/>
            </w:tcBorders>
            <w:shd w:val="clear" w:color="auto" w:fill="auto"/>
          </w:tcPr>
          <w:p w14:paraId="075B902C" w14:textId="77777777" w:rsidR="009E70C2" w:rsidRPr="0048207C" w:rsidRDefault="009E70C2" w:rsidP="0011660D">
            <w:pPr>
              <w:pStyle w:val="Text"/>
              <w:spacing w:before="100" w:after="100"/>
              <w:rPr>
                <w:rFonts w:cs="Arial"/>
                <w:sz w:val="18"/>
                <w:szCs w:val="18"/>
              </w:rPr>
            </w:pPr>
            <w:r w:rsidRPr="0048207C">
              <w:rPr>
                <w:rFonts w:cs="Arial"/>
                <w:sz w:val="18"/>
                <w:szCs w:val="18"/>
              </w:rPr>
              <w:t>ARRs</w:t>
            </w:r>
            <w:r w:rsidRPr="0048207C">
              <w:rPr>
                <w:rFonts w:cs="Arial"/>
                <w:i/>
                <w:sz w:val="18"/>
                <w:szCs w:val="18"/>
              </w:rPr>
              <w:t xml:space="preserve"> – </w:t>
            </w:r>
            <w:r w:rsidRPr="0048207C">
              <w:rPr>
                <w:rFonts w:cs="Arial"/>
                <w:sz w:val="18"/>
                <w:szCs w:val="18"/>
              </w:rPr>
              <w:t>section 7</w:t>
            </w:r>
          </w:p>
        </w:tc>
        <w:tc>
          <w:tcPr>
            <w:tcW w:w="1591" w:type="dxa"/>
            <w:tcBorders>
              <w:top w:val="single" w:sz="4" w:space="0" w:color="auto"/>
              <w:left w:val="single" w:sz="4" w:space="0" w:color="auto"/>
              <w:bottom w:val="single" w:sz="4" w:space="0" w:color="auto"/>
            </w:tcBorders>
            <w:shd w:val="clear" w:color="auto" w:fill="auto"/>
          </w:tcPr>
          <w:p w14:paraId="5EB69A1C" w14:textId="4ADA53E2" w:rsidR="009E70C2" w:rsidRPr="0048207C" w:rsidRDefault="00B8279C" w:rsidP="0011660D">
            <w:pPr>
              <w:pStyle w:val="Text"/>
              <w:spacing w:before="100" w:after="100"/>
              <w:jc w:val="center"/>
              <w:rPr>
                <w:rFonts w:cs="Arial"/>
                <w:sz w:val="18"/>
                <w:szCs w:val="18"/>
              </w:rPr>
            </w:pPr>
            <w:r>
              <w:rPr>
                <w:rFonts w:cs="Arial"/>
                <w:sz w:val="18"/>
                <w:szCs w:val="18"/>
              </w:rPr>
              <w:t>2</w:t>
            </w:r>
          </w:p>
        </w:tc>
      </w:tr>
      <w:tr w:rsidR="009E70C2" w:rsidRPr="0048207C" w14:paraId="52CA2F78" w14:textId="77777777" w:rsidTr="0011660D">
        <w:trPr>
          <w:cantSplit/>
        </w:trPr>
        <w:tc>
          <w:tcPr>
            <w:tcW w:w="1548" w:type="dxa"/>
            <w:vMerge w:val="restart"/>
            <w:tcBorders>
              <w:top w:val="single" w:sz="4" w:space="0" w:color="auto"/>
              <w:right w:val="single" w:sz="4" w:space="0" w:color="auto"/>
            </w:tcBorders>
          </w:tcPr>
          <w:p w14:paraId="0E11487E"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Accessibility</w:t>
            </w:r>
          </w:p>
        </w:tc>
        <w:tc>
          <w:tcPr>
            <w:tcW w:w="4264" w:type="dxa"/>
            <w:tcBorders>
              <w:top w:val="single" w:sz="4" w:space="0" w:color="auto"/>
              <w:left w:val="single" w:sz="4" w:space="0" w:color="auto"/>
              <w:bottom w:val="single" w:sz="4" w:space="0" w:color="auto"/>
              <w:right w:val="single" w:sz="4" w:space="0" w:color="auto"/>
            </w:tcBorders>
          </w:tcPr>
          <w:p w14:paraId="4816D141"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Table of contents</w:t>
            </w:r>
          </w:p>
          <w:p w14:paraId="2E668F65"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Glossary</w:t>
            </w:r>
          </w:p>
        </w:tc>
        <w:tc>
          <w:tcPr>
            <w:tcW w:w="2520" w:type="dxa"/>
            <w:tcBorders>
              <w:top w:val="single" w:sz="4" w:space="0" w:color="auto"/>
              <w:left w:val="single" w:sz="4" w:space="0" w:color="auto"/>
              <w:bottom w:val="single" w:sz="4" w:space="0" w:color="auto"/>
            </w:tcBorders>
            <w:shd w:val="clear" w:color="auto" w:fill="auto"/>
          </w:tcPr>
          <w:p w14:paraId="2F97D4EF"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9.1</w:t>
            </w:r>
          </w:p>
        </w:tc>
        <w:tc>
          <w:tcPr>
            <w:tcW w:w="1591" w:type="dxa"/>
            <w:tcBorders>
              <w:top w:val="single" w:sz="4" w:space="0" w:color="auto"/>
              <w:left w:val="single" w:sz="4" w:space="0" w:color="auto"/>
              <w:bottom w:val="single" w:sz="4" w:space="0" w:color="auto"/>
            </w:tcBorders>
            <w:shd w:val="clear" w:color="auto" w:fill="auto"/>
          </w:tcPr>
          <w:p w14:paraId="6ED093FC" w14:textId="59F03CEF" w:rsidR="009E70C2" w:rsidRPr="0048207C" w:rsidRDefault="00B8279C" w:rsidP="0011660D">
            <w:pPr>
              <w:pStyle w:val="Text"/>
              <w:spacing w:before="100" w:after="100"/>
              <w:jc w:val="center"/>
              <w:rPr>
                <w:rFonts w:cs="Arial"/>
                <w:sz w:val="18"/>
                <w:szCs w:val="18"/>
              </w:rPr>
            </w:pPr>
            <w:r>
              <w:rPr>
                <w:rFonts w:cs="Arial"/>
                <w:sz w:val="18"/>
                <w:szCs w:val="18"/>
              </w:rPr>
              <w:t>3, 132-133</w:t>
            </w:r>
          </w:p>
        </w:tc>
      </w:tr>
      <w:tr w:rsidR="009E70C2" w:rsidRPr="0048207C" w14:paraId="26D6AE9A" w14:textId="77777777" w:rsidTr="0011660D">
        <w:trPr>
          <w:cantSplit/>
        </w:trPr>
        <w:tc>
          <w:tcPr>
            <w:tcW w:w="1548" w:type="dxa"/>
            <w:vMerge/>
            <w:tcBorders>
              <w:right w:val="single" w:sz="4" w:space="0" w:color="auto"/>
            </w:tcBorders>
          </w:tcPr>
          <w:p w14:paraId="318BF16D"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60B9AC7A"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Public availability</w:t>
            </w:r>
          </w:p>
        </w:tc>
        <w:tc>
          <w:tcPr>
            <w:tcW w:w="2520" w:type="dxa"/>
            <w:tcBorders>
              <w:top w:val="single" w:sz="4" w:space="0" w:color="auto"/>
              <w:left w:val="single" w:sz="4" w:space="0" w:color="auto"/>
              <w:bottom w:val="single" w:sz="4" w:space="0" w:color="auto"/>
            </w:tcBorders>
            <w:shd w:val="clear" w:color="auto" w:fill="auto"/>
          </w:tcPr>
          <w:p w14:paraId="4E1AA1E8"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9.2</w:t>
            </w:r>
          </w:p>
        </w:tc>
        <w:tc>
          <w:tcPr>
            <w:tcW w:w="1591" w:type="dxa"/>
            <w:tcBorders>
              <w:top w:val="single" w:sz="4" w:space="0" w:color="auto"/>
              <w:left w:val="single" w:sz="4" w:space="0" w:color="auto"/>
              <w:bottom w:val="single" w:sz="4" w:space="0" w:color="auto"/>
            </w:tcBorders>
            <w:shd w:val="clear" w:color="auto" w:fill="auto"/>
          </w:tcPr>
          <w:p w14:paraId="6EC21619" w14:textId="61F85576" w:rsidR="009E70C2" w:rsidRPr="0048207C" w:rsidRDefault="00B8279C" w:rsidP="0011660D">
            <w:pPr>
              <w:pStyle w:val="Text"/>
              <w:spacing w:before="100" w:after="100"/>
              <w:jc w:val="center"/>
              <w:rPr>
                <w:rFonts w:cs="Arial"/>
                <w:sz w:val="18"/>
                <w:szCs w:val="18"/>
              </w:rPr>
            </w:pPr>
            <w:proofErr w:type="spellStart"/>
            <w:r>
              <w:rPr>
                <w:rFonts w:cs="Arial"/>
                <w:sz w:val="18"/>
                <w:szCs w:val="18"/>
              </w:rPr>
              <w:t>i</w:t>
            </w:r>
            <w:proofErr w:type="spellEnd"/>
          </w:p>
        </w:tc>
      </w:tr>
      <w:tr w:rsidR="009E70C2" w:rsidRPr="0048207C" w14:paraId="0006F903" w14:textId="77777777" w:rsidTr="0011660D">
        <w:trPr>
          <w:cantSplit/>
        </w:trPr>
        <w:tc>
          <w:tcPr>
            <w:tcW w:w="1548" w:type="dxa"/>
            <w:vMerge/>
            <w:tcBorders>
              <w:right w:val="single" w:sz="4" w:space="0" w:color="auto"/>
            </w:tcBorders>
          </w:tcPr>
          <w:p w14:paraId="14F5049E"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16BEDD7E"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Interpreter service statement</w:t>
            </w:r>
          </w:p>
        </w:tc>
        <w:tc>
          <w:tcPr>
            <w:tcW w:w="2520" w:type="dxa"/>
            <w:tcBorders>
              <w:top w:val="single" w:sz="4" w:space="0" w:color="auto"/>
              <w:left w:val="single" w:sz="4" w:space="0" w:color="auto"/>
              <w:bottom w:val="single" w:sz="4" w:space="0" w:color="auto"/>
            </w:tcBorders>
            <w:shd w:val="clear" w:color="auto" w:fill="auto"/>
          </w:tcPr>
          <w:p w14:paraId="3343F82D" w14:textId="77777777" w:rsidR="009E70C2" w:rsidRPr="0048207C" w:rsidRDefault="009E70C2" w:rsidP="0011660D">
            <w:pPr>
              <w:pStyle w:val="Text"/>
              <w:spacing w:before="100" w:after="100"/>
              <w:rPr>
                <w:rFonts w:cs="Arial"/>
                <w:i/>
                <w:sz w:val="18"/>
                <w:szCs w:val="18"/>
              </w:rPr>
            </w:pPr>
            <w:r w:rsidRPr="0048207C">
              <w:rPr>
                <w:rFonts w:cs="Arial"/>
                <w:i/>
                <w:sz w:val="18"/>
                <w:szCs w:val="18"/>
              </w:rPr>
              <w:t>Queensland Government Language Services Policy</w:t>
            </w:r>
          </w:p>
          <w:p w14:paraId="5194A22D"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9.3</w:t>
            </w:r>
          </w:p>
        </w:tc>
        <w:tc>
          <w:tcPr>
            <w:tcW w:w="1591" w:type="dxa"/>
            <w:tcBorders>
              <w:top w:val="single" w:sz="4" w:space="0" w:color="auto"/>
              <w:left w:val="single" w:sz="4" w:space="0" w:color="auto"/>
              <w:bottom w:val="single" w:sz="4" w:space="0" w:color="auto"/>
            </w:tcBorders>
            <w:shd w:val="clear" w:color="auto" w:fill="auto"/>
          </w:tcPr>
          <w:p w14:paraId="4E1E6B4B" w14:textId="5B1B1239" w:rsidR="009E70C2" w:rsidRPr="0048207C" w:rsidRDefault="00B8279C" w:rsidP="0011660D">
            <w:pPr>
              <w:pStyle w:val="Text"/>
              <w:spacing w:before="100" w:after="100"/>
              <w:jc w:val="center"/>
              <w:rPr>
                <w:rFonts w:cs="Arial"/>
                <w:sz w:val="18"/>
                <w:szCs w:val="18"/>
              </w:rPr>
            </w:pPr>
            <w:proofErr w:type="spellStart"/>
            <w:r>
              <w:rPr>
                <w:rFonts w:cs="Arial"/>
                <w:sz w:val="18"/>
                <w:szCs w:val="18"/>
              </w:rPr>
              <w:t>i</w:t>
            </w:r>
            <w:proofErr w:type="spellEnd"/>
          </w:p>
        </w:tc>
      </w:tr>
      <w:tr w:rsidR="009E70C2" w:rsidRPr="0048207C" w14:paraId="4E4B3B52" w14:textId="77777777" w:rsidTr="0011660D">
        <w:trPr>
          <w:cantSplit/>
        </w:trPr>
        <w:tc>
          <w:tcPr>
            <w:tcW w:w="1548" w:type="dxa"/>
            <w:vMerge/>
            <w:tcBorders>
              <w:right w:val="single" w:sz="4" w:space="0" w:color="auto"/>
            </w:tcBorders>
          </w:tcPr>
          <w:p w14:paraId="268B969F"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541E23E2"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Copyright notice</w:t>
            </w:r>
          </w:p>
        </w:tc>
        <w:tc>
          <w:tcPr>
            <w:tcW w:w="2520" w:type="dxa"/>
            <w:tcBorders>
              <w:top w:val="single" w:sz="4" w:space="0" w:color="auto"/>
              <w:left w:val="single" w:sz="4" w:space="0" w:color="auto"/>
              <w:bottom w:val="single" w:sz="4" w:space="0" w:color="auto"/>
            </w:tcBorders>
            <w:shd w:val="clear" w:color="auto" w:fill="auto"/>
          </w:tcPr>
          <w:p w14:paraId="23537F94" w14:textId="77777777" w:rsidR="009E70C2" w:rsidRPr="0048207C" w:rsidRDefault="009E70C2" w:rsidP="0011660D">
            <w:pPr>
              <w:pStyle w:val="Text"/>
              <w:spacing w:before="100" w:after="100"/>
              <w:rPr>
                <w:rFonts w:cs="Arial"/>
                <w:i/>
                <w:sz w:val="18"/>
                <w:szCs w:val="18"/>
              </w:rPr>
            </w:pPr>
            <w:r w:rsidRPr="0048207C">
              <w:rPr>
                <w:rFonts w:cs="Arial"/>
                <w:i/>
                <w:sz w:val="18"/>
                <w:szCs w:val="18"/>
              </w:rPr>
              <w:t>Copyright Act 1968</w:t>
            </w:r>
          </w:p>
          <w:p w14:paraId="55520883"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9.4</w:t>
            </w:r>
          </w:p>
        </w:tc>
        <w:tc>
          <w:tcPr>
            <w:tcW w:w="1591" w:type="dxa"/>
            <w:tcBorders>
              <w:top w:val="single" w:sz="4" w:space="0" w:color="auto"/>
              <w:left w:val="single" w:sz="4" w:space="0" w:color="auto"/>
              <w:bottom w:val="single" w:sz="4" w:space="0" w:color="auto"/>
            </w:tcBorders>
            <w:shd w:val="clear" w:color="auto" w:fill="auto"/>
          </w:tcPr>
          <w:p w14:paraId="471D68D3" w14:textId="2029F6CF" w:rsidR="009E70C2" w:rsidRPr="0048207C" w:rsidRDefault="00B8279C" w:rsidP="0011660D">
            <w:pPr>
              <w:pStyle w:val="Text"/>
              <w:spacing w:before="100" w:after="100"/>
              <w:jc w:val="center"/>
              <w:rPr>
                <w:rFonts w:cs="Arial"/>
                <w:sz w:val="18"/>
                <w:szCs w:val="18"/>
              </w:rPr>
            </w:pPr>
            <w:proofErr w:type="spellStart"/>
            <w:r>
              <w:rPr>
                <w:rFonts w:cs="Arial"/>
                <w:sz w:val="18"/>
                <w:szCs w:val="18"/>
              </w:rPr>
              <w:t>i</w:t>
            </w:r>
            <w:proofErr w:type="spellEnd"/>
          </w:p>
        </w:tc>
      </w:tr>
      <w:tr w:rsidR="009E70C2" w:rsidRPr="0048207C" w14:paraId="3270E9E5" w14:textId="77777777" w:rsidTr="0011660D">
        <w:trPr>
          <w:cantSplit/>
        </w:trPr>
        <w:tc>
          <w:tcPr>
            <w:tcW w:w="1548" w:type="dxa"/>
            <w:vMerge/>
            <w:tcBorders>
              <w:bottom w:val="single" w:sz="4" w:space="0" w:color="auto"/>
              <w:right w:val="single" w:sz="4" w:space="0" w:color="auto"/>
            </w:tcBorders>
          </w:tcPr>
          <w:p w14:paraId="372F9C5F"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388EAB59"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Information Licensing</w:t>
            </w:r>
          </w:p>
        </w:tc>
        <w:tc>
          <w:tcPr>
            <w:tcW w:w="2520" w:type="dxa"/>
            <w:tcBorders>
              <w:top w:val="single" w:sz="4" w:space="0" w:color="auto"/>
              <w:left w:val="single" w:sz="4" w:space="0" w:color="auto"/>
              <w:bottom w:val="single" w:sz="4" w:space="0" w:color="auto"/>
            </w:tcBorders>
            <w:shd w:val="clear" w:color="auto" w:fill="auto"/>
          </w:tcPr>
          <w:p w14:paraId="54505012" w14:textId="77777777" w:rsidR="009E70C2" w:rsidRPr="0048207C" w:rsidRDefault="009E70C2" w:rsidP="0011660D">
            <w:pPr>
              <w:pStyle w:val="Text"/>
              <w:spacing w:before="100" w:after="100"/>
              <w:rPr>
                <w:rFonts w:cs="Arial"/>
                <w:i/>
                <w:sz w:val="18"/>
                <w:szCs w:val="18"/>
              </w:rPr>
            </w:pPr>
            <w:r w:rsidRPr="0048207C">
              <w:rPr>
                <w:rFonts w:cs="Arial"/>
                <w:i/>
                <w:sz w:val="18"/>
                <w:szCs w:val="18"/>
              </w:rPr>
              <w:t>QGEA – Information Licensing</w:t>
            </w:r>
          </w:p>
          <w:p w14:paraId="281C9B1B"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9.5</w:t>
            </w:r>
          </w:p>
        </w:tc>
        <w:tc>
          <w:tcPr>
            <w:tcW w:w="1591" w:type="dxa"/>
            <w:tcBorders>
              <w:top w:val="single" w:sz="4" w:space="0" w:color="auto"/>
              <w:left w:val="single" w:sz="4" w:space="0" w:color="auto"/>
              <w:bottom w:val="single" w:sz="4" w:space="0" w:color="auto"/>
            </w:tcBorders>
            <w:shd w:val="clear" w:color="auto" w:fill="auto"/>
          </w:tcPr>
          <w:p w14:paraId="6C77291B" w14:textId="2F10F787" w:rsidR="009E70C2" w:rsidRPr="0048207C" w:rsidRDefault="00B8279C" w:rsidP="0011660D">
            <w:pPr>
              <w:pStyle w:val="Text"/>
              <w:spacing w:before="100" w:after="100"/>
              <w:jc w:val="center"/>
              <w:rPr>
                <w:rFonts w:cs="Arial"/>
                <w:sz w:val="18"/>
                <w:szCs w:val="18"/>
              </w:rPr>
            </w:pPr>
            <w:proofErr w:type="spellStart"/>
            <w:r>
              <w:rPr>
                <w:rFonts w:cs="Arial"/>
                <w:sz w:val="18"/>
                <w:szCs w:val="18"/>
              </w:rPr>
              <w:t>i</w:t>
            </w:r>
            <w:proofErr w:type="spellEnd"/>
          </w:p>
        </w:tc>
      </w:tr>
      <w:tr w:rsidR="009E70C2" w:rsidRPr="0048207C" w14:paraId="360074AC" w14:textId="77777777" w:rsidTr="0011660D">
        <w:trPr>
          <w:cantSplit/>
          <w:trHeight w:val="485"/>
        </w:trPr>
        <w:tc>
          <w:tcPr>
            <w:tcW w:w="1548" w:type="dxa"/>
            <w:vMerge w:val="restart"/>
            <w:tcBorders>
              <w:top w:val="single" w:sz="4" w:space="0" w:color="auto"/>
              <w:right w:val="single" w:sz="4" w:space="0" w:color="auto"/>
            </w:tcBorders>
          </w:tcPr>
          <w:p w14:paraId="30C9BE0D"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General information</w:t>
            </w:r>
          </w:p>
        </w:tc>
        <w:tc>
          <w:tcPr>
            <w:tcW w:w="4264" w:type="dxa"/>
            <w:tcBorders>
              <w:top w:val="single" w:sz="4" w:space="0" w:color="auto"/>
              <w:left w:val="single" w:sz="4" w:space="0" w:color="auto"/>
              <w:bottom w:val="single" w:sz="4" w:space="0" w:color="auto"/>
              <w:right w:val="single" w:sz="4" w:space="0" w:color="auto"/>
            </w:tcBorders>
          </w:tcPr>
          <w:p w14:paraId="468CB39E"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Introductory Information</w:t>
            </w:r>
          </w:p>
        </w:tc>
        <w:tc>
          <w:tcPr>
            <w:tcW w:w="2520" w:type="dxa"/>
            <w:tcBorders>
              <w:top w:val="single" w:sz="4" w:space="0" w:color="auto"/>
              <w:left w:val="single" w:sz="4" w:space="0" w:color="auto"/>
              <w:bottom w:val="single" w:sz="4" w:space="0" w:color="auto"/>
            </w:tcBorders>
            <w:shd w:val="clear" w:color="auto" w:fill="auto"/>
          </w:tcPr>
          <w:p w14:paraId="1ED38566" w14:textId="77777777" w:rsidR="009E70C2" w:rsidRPr="0048207C" w:rsidRDefault="009E70C2" w:rsidP="0011660D">
            <w:pPr>
              <w:pStyle w:val="Text"/>
              <w:spacing w:before="100" w:after="100"/>
              <w:rPr>
                <w:rFonts w:cs="Arial"/>
                <w:sz w:val="18"/>
                <w:szCs w:val="18"/>
                <w:lang w:val="fr-FR"/>
              </w:rPr>
            </w:pPr>
            <w:proofErr w:type="spellStart"/>
            <w:r w:rsidRPr="0048207C">
              <w:rPr>
                <w:rFonts w:cs="Arial"/>
                <w:sz w:val="18"/>
                <w:szCs w:val="18"/>
                <w:lang w:val="fr-FR"/>
              </w:rPr>
              <w:t>ARRs</w:t>
            </w:r>
            <w:proofErr w:type="spellEnd"/>
            <w:r w:rsidRPr="0048207C">
              <w:rPr>
                <w:rFonts w:cs="Arial"/>
                <w:sz w:val="18"/>
                <w:szCs w:val="18"/>
                <w:lang w:val="fr-FR"/>
              </w:rPr>
              <w:t xml:space="preserve"> – section </w:t>
            </w:r>
            <w:r w:rsidRPr="0048207C">
              <w:rPr>
                <w:rFonts w:cs="Arial"/>
                <w:sz w:val="18"/>
                <w:szCs w:val="18"/>
              </w:rPr>
              <w:t>10.1</w:t>
            </w:r>
          </w:p>
        </w:tc>
        <w:tc>
          <w:tcPr>
            <w:tcW w:w="1591" w:type="dxa"/>
            <w:tcBorders>
              <w:top w:val="single" w:sz="4" w:space="0" w:color="auto"/>
              <w:left w:val="single" w:sz="4" w:space="0" w:color="auto"/>
              <w:bottom w:val="single" w:sz="4" w:space="0" w:color="auto"/>
            </w:tcBorders>
            <w:shd w:val="clear" w:color="auto" w:fill="auto"/>
          </w:tcPr>
          <w:p w14:paraId="33B15B18" w14:textId="5C76FB71" w:rsidR="009E70C2" w:rsidRPr="0048207C" w:rsidRDefault="00B8279C" w:rsidP="0011660D">
            <w:pPr>
              <w:pStyle w:val="Text"/>
              <w:spacing w:before="100" w:after="100"/>
              <w:jc w:val="center"/>
              <w:rPr>
                <w:rFonts w:cs="Arial"/>
                <w:sz w:val="18"/>
                <w:szCs w:val="18"/>
              </w:rPr>
            </w:pPr>
            <w:proofErr w:type="spellStart"/>
            <w:r>
              <w:rPr>
                <w:rFonts w:cs="Arial"/>
                <w:sz w:val="18"/>
                <w:szCs w:val="18"/>
              </w:rPr>
              <w:t>i</w:t>
            </w:r>
            <w:proofErr w:type="spellEnd"/>
          </w:p>
        </w:tc>
      </w:tr>
      <w:tr w:rsidR="009E70C2" w:rsidRPr="0048207C" w14:paraId="7475F67B" w14:textId="77777777" w:rsidTr="0011660D">
        <w:trPr>
          <w:cantSplit/>
          <w:trHeight w:val="485"/>
        </w:trPr>
        <w:tc>
          <w:tcPr>
            <w:tcW w:w="1548" w:type="dxa"/>
            <w:vMerge/>
            <w:tcBorders>
              <w:top w:val="single" w:sz="4" w:space="0" w:color="auto"/>
              <w:right w:val="single" w:sz="4" w:space="0" w:color="auto"/>
            </w:tcBorders>
          </w:tcPr>
          <w:p w14:paraId="4A88B2DD"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7942B3F4"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Machinery of Government changes</w:t>
            </w:r>
          </w:p>
        </w:tc>
        <w:tc>
          <w:tcPr>
            <w:tcW w:w="2520" w:type="dxa"/>
            <w:tcBorders>
              <w:top w:val="single" w:sz="4" w:space="0" w:color="auto"/>
              <w:left w:val="single" w:sz="4" w:space="0" w:color="auto"/>
              <w:bottom w:val="single" w:sz="4" w:space="0" w:color="auto"/>
            </w:tcBorders>
            <w:shd w:val="clear" w:color="auto" w:fill="auto"/>
          </w:tcPr>
          <w:p w14:paraId="0EFE9885" w14:textId="77777777" w:rsidR="009E70C2" w:rsidRPr="0048207C" w:rsidRDefault="009E70C2" w:rsidP="0011660D">
            <w:pPr>
              <w:pStyle w:val="Text"/>
              <w:spacing w:before="100" w:after="100"/>
              <w:rPr>
                <w:rFonts w:cs="Arial"/>
                <w:sz w:val="18"/>
                <w:szCs w:val="18"/>
                <w:lang w:val="fr-FR"/>
              </w:rPr>
            </w:pPr>
            <w:proofErr w:type="spellStart"/>
            <w:r w:rsidRPr="0048207C">
              <w:rPr>
                <w:rFonts w:cs="Arial"/>
                <w:sz w:val="18"/>
                <w:szCs w:val="18"/>
                <w:lang w:val="fr-FR"/>
              </w:rPr>
              <w:t>ARRs</w:t>
            </w:r>
            <w:proofErr w:type="spellEnd"/>
            <w:r w:rsidRPr="0048207C">
              <w:rPr>
                <w:rFonts w:cs="Arial"/>
                <w:sz w:val="18"/>
                <w:szCs w:val="18"/>
                <w:lang w:val="fr-FR"/>
              </w:rPr>
              <w:t xml:space="preserve"> – section 10.2, 31 and 32</w:t>
            </w:r>
          </w:p>
        </w:tc>
        <w:tc>
          <w:tcPr>
            <w:tcW w:w="1591" w:type="dxa"/>
            <w:tcBorders>
              <w:top w:val="single" w:sz="4" w:space="0" w:color="auto"/>
              <w:left w:val="single" w:sz="4" w:space="0" w:color="auto"/>
              <w:bottom w:val="single" w:sz="4" w:space="0" w:color="auto"/>
            </w:tcBorders>
            <w:shd w:val="clear" w:color="auto" w:fill="auto"/>
          </w:tcPr>
          <w:p w14:paraId="582DE9FA" w14:textId="77777777" w:rsidR="009E70C2" w:rsidRPr="0048207C" w:rsidRDefault="009E70C2" w:rsidP="0011660D">
            <w:pPr>
              <w:pStyle w:val="Text"/>
              <w:spacing w:before="100" w:after="100"/>
              <w:jc w:val="center"/>
              <w:rPr>
                <w:rFonts w:cs="Arial"/>
                <w:sz w:val="18"/>
                <w:szCs w:val="18"/>
              </w:rPr>
            </w:pPr>
            <w:r w:rsidRPr="0048207C">
              <w:rPr>
                <w:rFonts w:cs="Arial"/>
                <w:sz w:val="18"/>
                <w:szCs w:val="18"/>
              </w:rPr>
              <w:t>(if applicable)</w:t>
            </w:r>
          </w:p>
        </w:tc>
      </w:tr>
      <w:tr w:rsidR="009E70C2" w:rsidRPr="0048207C" w14:paraId="3ECE1887" w14:textId="77777777" w:rsidTr="0011660D">
        <w:trPr>
          <w:cantSplit/>
        </w:trPr>
        <w:tc>
          <w:tcPr>
            <w:tcW w:w="1548" w:type="dxa"/>
            <w:vMerge/>
            <w:tcBorders>
              <w:right w:val="single" w:sz="4" w:space="0" w:color="auto"/>
            </w:tcBorders>
          </w:tcPr>
          <w:p w14:paraId="6C7DC4A4"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2FEDC070"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Agency role and main functions</w:t>
            </w:r>
          </w:p>
        </w:tc>
        <w:tc>
          <w:tcPr>
            <w:tcW w:w="2520" w:type="dxa"/>
            <w:tcBorders>
              <w:top w:val="single" w:sz="4" w:space="0" w:color="auto"/>
              <w:left w:val="single" w:sz="4" w:space="0" w:color="auto"/>
              <w:bottom w:val="single" w:sz="4" w:space="0" w:color="auto"/>
            </w:tcBorders>
            <w:shd w:val="clear" w:color="auto" w:fill="auto"/>
          </w:tcPr>
          <w:p w14:paraId="4EFC6214" w14:textId="77777777" w:rsidR="009E70C2" w:rsidRPr="0048207C" w:rsidRDefault="009E70C2" w:rsidP="0011660D">
            <w:pPr>
              <w:pStyle w:val="Text"/>
              <w:spacing w:before="100" w:after="100"/>
              <w:rPr>
                <w:rFonts w:cs="Arial"/>
                <w:sz w:val="18"/>
                <w:szCs w:val="18"/>
                <w:lang w:val="fr-FR"/>
              </w:rPr>
            </w:pPr>
            <w:proofErr w:type="spellStart"/>
            <w:r w:rsidRPr="0048207C">
              <w:rPr>
                <w:rFonts w:cs="Arial"/>
                <w:sz w:val="18"/>
                <w:szCs w:val="18"/>
                <w:lang w:val="fr-FR"/>
              </w:rPr>
              <w:t>ARRs</w:t>
            </w:r>
            <w:proofErr w:type="spellEnd"/>
            <w:r w:rsidRPr="0048207C">
              <w:rPr>
                <w:rFonts w:cs="Arial"/>
                <w:sz w:val="18"/>
                <w:szCs w:val="18"/>
                <w:lang w:val="fr-FR"/>
              </w:rPr>
              <w:t xml:space="preserve"> – section </w:t>
            </w:r>
            <w:r w:rsidRPr="0048207C">
              <w:rPr>
                <w:rFonts w:cs="Arial"/>
                <w:sz w:val="18"/>
                <w:szCs w:val="18"/>
              </w:rPr>
              <w:t>10.2</w:t>
            </w:r>
          </w:p>
        </w:tc>
        <w:tc>
          <w:tcPr>
            <w:tcW w:w="1591" w:type="dxa"/>
            <w:tcBorders>
              <w:top w:val="single" w:sz="4" w:space="0" w:color="auto"/>
              <w:left w:val="single" w:sz="4" w:space="0" w:color="auto"/>
              <w:bottom w:val="single" w:sz="4" w:space="0" w:color="auto"/>
            </w:tcBorders>
            <w:shd w:val="clear" w:color="auto" w:fill="auto"/>
          </w:tcPr>
          <w:p w14:paraId="434B677E" w14:textId="6ED6F9C6" w:rsidR="009E70C2" w:rsidRPr="0048207C" w:rsidRDefault="00B8279C" w:rsidP="0011660D">
            <w:pPr>
              <w:pStyle w:val="Text"/>
              <w:spacing w:before="100" w:after="100"/>
              <w:jc w:val="center"/>
              <w:rPr>
                <w:rFonts w:cs="Arial"/>
                <w:sz w:val="18"/>
                <w:szCs w:val="18"/>
              </w:rPr>
            </w:pPr>
            <w:r>
              <w:rPr>
                <w:rFonts w:cs="Arial"/>
                <w:sz w:val="18"/>
                <w:szCs w:val="18"/>
              </w:rPr>
              <w:t>9-10, 22, 136</w:t>
            </w:r>
          </w:p>
        </w:tc>
      </w:tr>
      <w:tr w:rsidR="009E70C2" w:rsidRPr="0048207C" w14:paraId="572DDDF1" w14:textId="77777777" w:rsidTr="0011660D">
        <w:trPr>
          <w:cantSplit/>
        </w:trPr>
        <w:tc>
          <w:tcPr>
            <w:tcW w:w="1548" w:type="dxa"/>
            <w:vMerge/>
            <w:tcBorders>
              <w:bottom w:val="single" w:sz="4" w:space="0" w:color="auto"/>
              <w:right w:val="single" w:sz="4" w:space="0" w:color="auto"/>
            </w:tcBorders>
          </w:tcPr>
          <w:p w14:paraId="038FBF06"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3CA003B3"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Operating environment</w:t>
            </w:r>
          </w:p>
        </w:tc>
        <w:tc>
          <w:tcPr>
            <w:tcW w:w="2520" w:type="dxa"/>
            <w:tcBorders>
              <w:top w:val="single" w:sz="4" w:space="0" w:color="auto"/>
              <w:left w:val="single" w:sz="4" w:space="0" w:color="auto"/>
              <w:bottom w:val="single" w:sz="4" w:space="0" w:color="auto"/>
            </w:tcBorders>
            <w:shd w:val="clear" w:color="auto" w:fill="auto"/>
          </w:tcPr>
          <w:p w14:paraId="61BABE8B" w14:textId="77777777" w:rsidR="009E70C2" w:rsidRPr="0048207C" w:rsidRDefault="009E70C2" w:rsidP="0011660D">
            <w:pPr>
              <w:pStyle w:val="Text"/>
              <w:spacing w:before="100" w:after="100"/>
              <w:rPr>
                <w:rFonts w:cs="Arial"/>
                <w:sz w:val="18"/>
                <w:szCs w:val="18"/>
                <w:lang w:val="fr-FR"/>
              </w:rPr>
            </w:pPr>
            <w:r w:rsidRPr="0048207C">
              <w:rPr>
                <w:rFonts w:cs="Arial"/>
                <w:sz w:val="18"/>
                <w:szCs w:val="18"/>
              </w:rPr>
              <w:t>ARRs – section 10.3</w:t>
            </w:r>
          </w:p>
        </w:tc>
        <w:tc>
          <w:tcPr>
            <w:tcW w:w="1591" w:type="dxa"/>
            <w:tcBorders>
              <w:top w:val="single" w:sz="4" w:space="0" w:color="auto"/>
              <w:left w:val="single" w:sz="4" w:space="0" w:color="auto"/>
              <w:bottom w:val="single" w:sz="4" w:space="0" w:color="auto"/>
            </w:tcBorders>
            <w:shd w:val="clear" w:color="auto" w:fill="auto"/>
          </w:tcPr>
          <w:p w14:paraId="542CD680" w14:textId="58CB2287" w:rsidR="00B8279C" w:rsidRPr="0048207C" w:rsidRDefault="00B8279C" w:rsidP="00B8279C">
            <w:pPr>
              <w:pStyle w:val="Text"/>
              <w:spacing w:before="100" w:after="100"/>
              <w:jc w:val="center"/>
              <w:rPr>
                <w:rFonts w:cs="Arial"/>
                <w:sz w:val="18"/>
                <w:szCs w:val="18"/>
              </w:rPr>
            </w:pPr>
            <w:r>
              <w:rPr>
                <w:rFonts w:cs="Arial"/>
                <w:sz w:val="18"/>
                <w:szCs w:val="18"/>
              </w:rPr>
              <w:t>13</w:t>
            </w:r>
          </w:p>
        </w:tc>
      </w:tr>
      <w:tr w:rsidR="009E70C2" w:rsidRPr="0048207C" w14:paraId="2C5DAAF3" w14:textId="77777777" w:rsidTr="0011660D">
        <w:trPr>
          <w:cantSplit/>
        </w:trPr>
        <w:tc>
          <w:tcPr>
            <w:tcW w:w="1548" w:type="dxa"/>
            <w:vMerge w:val="restart"/>
            <w:tcBorders>
              <w:top w:val="single" w:sz="4" w:space="0" w:color="auto"/>
              <w:right w:val="single" w:sz="4" w:space="0" w:color="auto"/>
            </w:tcBorders>
          </w:tcPr>
          <w:p w14:paraId="15A8408B"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Non-financial performance</w:t>
            </w:r>
          </w:p>
        </w:tc>
        <w:tc>
          <w:tcPr>
            <w:tcW w:w="4264" w:type="dxa"/>
            <w:tcBorders>
              <w:top w:val="single" w:sz="4" w:space="0" w:color="auto"/>
              <w:left w:val="single" w:sz="4" w:space="0" w:color="auto"/>
              <w:bottom w:val="single" w:sz="4" w:space="0" w:color="auto"/>
              <w:right w:val="single" w:sz="4" w:space="0" w:color="auto"/>
            </w:tcBorders>
          </w:tcPr>
          <w:p w14:paraId="72C0CDB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Government’s objectives for the community</w:t>
            </w:r>
          </w:p>
        </w:tc>
        <w:tc>
          <w:tcPr>
            <w:tcW w:w="2520" w:type="dxa"/>
            <w:tcBorders>
              <w:top w:val="single" w:sz="4" w:space="0" w:color="auto"/>
              <w:left w:val="single" w:sz="4" w:space="0" w:color="auto"/>
            </w:tcBorders>
            <w:shd w:val="clear" w:color="auto" w:fill="auto"/>
          </w:tcPr>
          <w:p w14:paraId="69A1C32B"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11.1</w:t>
            </w:r>
          </w:p>
        </w:tc>
        <w:tc>
          <w:tcPr>
            <w:tcW w:w="1591" w:type="dxa"/>
            <w:tcBorders>
              <w:top w:val="single" w:sz="4" w:space="0" w:color="auto"/>
              <w:left w:val="single" w:sz="4" w:space="0" w:color="auto"/>
              <w:bottom w:val="single" w:sz="4" w:space="0" w:color="auto"/>
            </w:tcBorders>
            <w:shd w:val="clear" w:color="auto" w:fill="auto"/>
          </w:tcPr>
          <w:p w14:paraId="7DC93E08" w14:textId="3C4811FD" w:rsidR="009E70C2" w:rsidRPr="0048207C" w:rsidRDefault="00B8279C" w:rsidP="0011660D">
            <w:pPr>
              <w:pStyle w:val="Text"/>
              <w:spacing w:before="100" w:after="100"/>
              <w:jc w:val="center"/>
              <w:rPr>
                <w:rFonts w:cs="Arial"/>
                <w:sz w:val="18"/>
                <w:szCs w:val="18"/>
              </w:rPr>
            </w:pPr>
            <w:r>
              <w:rPr>
                <w:rFonts w:cs="Arial"/>
                <w:sz w:val="18"/>
                <w:szCs w:val="18"/>
              </w:rPr>
              <w:t>11-12</w:t>
            </w:r>
          </w:p>
        </w:tc>
      </w:tr>
      <w:tr w:rsidR="009E70C2" w:rsidRPr="0048207C" w14:paraId="4ADB2D59" w14:textId="77777777" w:rsidTr="0011660D">
        <w:trPr>
          <w:cantSplit/>
        </w:trPr>
        <w:tc>
          <w:tcPr>
            <w:tcW w:w="1548" w:type="dxa"/>
            <w:vMerge/>
            <w:tcBorders>
              <w:right w:val="single" w:sz="4" w:space="0" w:color="auto"/>
            </w:tcBorders>
          </w:tcPr>
          <w:p w14:paraId="2073F170"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1B022244"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Other whole-of-government plans / specific initiatives</w:t>
            </w:r>
          </w:p>
        </w:tc>
        <w:tc>
          <w:tcPr>
            <w:tcW w:w="2520" w:type="dxa"/>
            <w:tcBorders>
              <w:left w:val="single" w:sz="4" w:space="0" w:color="auto"/>
            </w:tcBorders>
            <w:shd w:val="clear" w:color="auto" w:fill="auto"/>
          </w:tcPr>
          <w:p w14:paraId="3BE9569B"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11.2</w:t>
            </w:r>
          </w:p>
        </w:tc>
        <w:tc>
          <w:tcPr>
            <w:tcW w:w="1591" w:type="dxa"/>
            <w:tcBorders>
              <w:top w:val="single" w:sz="4" w:space="0" w:color="auto"/>
              <w:left w:val="single" w:sz="4" w:space="0" w:color="auto"/>
              <w:bottom w:val="single" w:sz="4" w:space="0" w:color="auto"/>
            </w:tcBorders>
            <w:shd w:val="clear" w:color="auto" w:fill="auto"/>
          </w:tcPr>
          <w:p w14:paraId="01AC523A" w14:textId="44898165" w:rsidR="009E70C2" w:rsidRPr="0048207C" w:rsidRDefault="00B8279C" w:rsidP="0011660D">
            <w:pPr>
              <w:pStyle w:val="Text"/>
              <w:spacing w:before="100" w:after="100"/>
              <w:jc w:val="center"/>
              <w:rPr>
                <w:rFonts w:cs="Arial"/>
                <w:sz w:val="18"/>
                <w:szCs w:val="18"/>
              </w:rPr>
            </w:pPr>
            <w:r>
              <w:rPr>
                <w:rFonts w:cs="Arial"/>
                <w:sz w:val="18"/>
                <w:szCs w:val="18"/>
              </w:rPr>
              <w:t>32-67</w:t>
            </w:r>
          </w:p>
        </w:tc>
      </w:tr>
      <w:tr w:rsidR="009E70C2" w:rsidRPr="0048207C" w14:paraId="3DBFBC3B" w14:textId="77777777" w:rsidTr="0011660D">
        <w:trPr>
          <w:cantSplit/>
        </w:trPr>
        <w:tc>
          <w:tcPr>
            <w:tcW w:w="1548" w:type="dxa"/>
            <w:vMerge/>
            <w:tcBorders>
              <w:right w:val="single" w:sz="4" w:space="0" w:color="auto"/>
            </w:tcBorders>
          </w:tcPr>
          <w:p w14:paraId="5567849A"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7F56ED8B"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Agency objectives and performance indicators</w:t>
            </w:r>
          </w:p>
        </w:tc>
        <w:tc>
          <w:tcPr>
            <w:tcW w:w="2520" w:type="dxa"/>
            <w:tcBorders>
              <w:left w:val="single" w:sz="4" w:space="0" w:color="auto"/>
            </w:tcBorders>
            <w:shd w:val="clear" w:color="auto" w:fill="auto"/>
          </w:tcPr>
          <w:p w14:paraId="44E3F963"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11.3</w:t>
            </w:r>
          </w:p>
        </w:tc>
        <w:tc>
          <w:tcPr>
            <w:tcW w:w="1591" w:type="dxa"/>
            <w:tcBorders>
              <w:top w:val="single" w:sz="4" w:space="0" w:color="auto"/>
              <w:left w:val="single" w:sz="4" w:space="0" w:color="auto"/>
              <w:bottom w:val="single" w:sz="4" w:space="0" w:color="auto"/>
            </w:tcBorders>
            <w:shd w:val="clear" w:color="auto" w:fill="auto"/>
          </w:tcPr>
          <w:p w14:paraId="78E32999" w14:textId="30115E3D" w:rsidR="009E70C2" w:rsidRPr="0048207C" w:rsidRDefault="00B8279C" w:rsidP="0011660D">
            <w:pPr>
              <w:pStyle w:val="Text"/>
              <w:spacing w:before="100" w:after="100"/>
              <w:jc w:val="center"/>
              <w:rPr>
                <w:rFonts w:cs="Arial"/>
                <w:sz w:val="18"/>
                <w:szCs w:val="18"/>
              </w:rPr>
            </w:pPr>
            <w:r>
              <w:rPr>
                <w:rFonts w:cs="Arial"/>
                <w:sz w:val="18"/>
                <w:szCs w:val="18"/>
              </w:rPr>
              <w:t>26-31</w:t>
            </w:r>
          </w:p>
        </w:tc>
      </w:tr>
      <w:tr w:rsidR="009E70C2" w:rsidRPr="0048207C" w14:paraId="7DF06CA2" w14:textId="77777777" w:rsidTr="0011660D">
        <w:trPr>
          <w:cantSplit/>
        </w:trPr>
        <w:tc>
          <w:tcPr>
            <w:tcW w:w="1548" w:type="dxa"/>
            <w:vMerge/>
            <w:tcBorders>
              <w:bottom w:val="nil"/>
              <w:right w:val="single" w:sz="4" w:space="0" w:color="auto"/>
            </w:tcBorders>
          </w:tcPr>
          <w:p w14:paraId="7FA501C4"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7841B057"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 xml:space="preserve">Agency service areas and service standards </w:t>
            </w:r>
          </w:p>
        </w:tc>
        <w:tc>
          <w:tcPr>
            <w:tcW w:w="2520" w:type="dxa"/>
            <w:tcBorders>
              <w:left w:val="single" w:sz="4" w:space="0" w:color="auto"/>
            </w:tcBorders>
            <w:shd w:val="clear" w:color="auto" w:fill="auto"/>
          </w:tcPr>
          <w:p w14:paraId="0B16E86E" w14:textId="77777777" w:rsidR="009E70C2" w:rsidRPr="0048207C" w:rsidRDefault="009E70C2" w:rsidP="0011660D">
            <w:pPr>
              <w:pStyle w:val="Text"/>
              <w:spacing w:before="100" w:after="100"/>
              <w:rPr>
                <w:rFonts w:cs="Arial"/>
                <w:i/>
                <w:sz w:val="18"/>
                <w:szCs w:val="18"/>
              </w:rPr>
            </w:pPr>
            <w:r w:rsidRPr="0048207C">
              <w:rPr>
                <w:rFonts w:cs="Arial"/>
                <w:sz w:val="18"/>
                <w:szCs w:val="18"/>
              </w:rPr>
              <w:t>ARRs – section 11.4</w:t>
            </w:r>
          </w:p>
        </w:tc>
        <w:tc>
          <w:tcPr>
            <w:tcW w:w="1591" w:type="dxa"/>
            <w:tcBorders>
              <w:top w:val="single" w:sz="4" w:space="0" w:color="auto"/>
              <w:left w:val="single" w:sz="4" w:space="0" w:color="auto"/>
              <w:bottom w:val="single" w:sz="4" w:space="0" w:color="auto"/>
            </w:tcBorders>
            <w:shd w:val="clear" w:color="auto" w:fill="auto"/>
          </w:tcPr>
          <w:p w14:paraId="08DF69F4" w14:textId="2E8D69BD" w:rsidR="009E70C2" w:rsidRPr="0048207C" w:rsidRDefault="00B8279C" w:rsidP="0011660D">
            <w:pPr>
              <w:pStyle w:val="Text"/>
              <w:spacing w:before="100" w:after="100"/>
              <w:jc w:val="center"/>
              <w:rPr>
                <w:rFonts w:cs="Arial"/>
                <w:sz w:val="18"/>
                <w:szCs w:val="18"/>
              </w:rPr>
            </w:pPr>
            <w:r>
              <w:rPr>
                <w:rFonts w:cs="Arial"/>
                <w:sz w:val="18"/>
                <w:szCs w:val="18"/>
              </w:rPr>
              <w:t>26-31</w:t>
            </w:r>
          </w:p>
        </w:tc>
      </w:tr>
      <w:tr w:rsidR="009E70C2" w:rsidRPr="0048207C" w14:paraId="6095E695" w14:textId="77777777" w:rsidTr="0011660D">
        <w:trPr>
          <w:cantSplit/>
        </w:trPr>
        <w:tc>
          <w:tcPr>
            <w:tcW w:w="1548" w:type="dxa"/>
            <w:tcBorders>
              <w:top w:val="single" w:sz="4" w:space="0" w:color="auto"/>
              <w:bottom w:val="single" w:sz="4" w:space="0" w:color="auto"/>
              <w:right w:val="single" w:sz="4" w:space="0" w:color="auto"/>
            </w:tcBorders>
          </w:tcPr>
          <w:p w14:paraId="0B848F7F"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Financial performance</w:t>
            </w:r>
          </w:p>
        </w:tc>
        <w:tc>
          <w:tcPr>
            <w:tcW w:w="4264" w:type="dxa"/>
            <w:tcBorders>
              <w:top w:val="single" w:sz="4" w:space="0" w:color="auto"/>
              <w:left w:val="single" w:sz="4" w:space="0" w:color="auto"/>
              <w:bottom w:val="single" w:sz="4" w:space="0" w:color="auto"/>
              <w:right w:val="single" w:sz="4" w:space="0" w:color="auto"/>
            </w:tcBorders>
          </w:tcPr>
          <w:p w14:paraId="7781AC5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Summary of financial performance</w:t>
            </w:r>
          </w:p>
        </w:tc>
        <w:tc>
          <w:tcPr>
            <w:tcW w:w="2520" w:type="dxa"/>
            <w:tcBorders>
              <w:top w:val="single" w:sz="4" w:space="0" w:color="auto"/>
              <w:left w:val="single" w:sz="4" w:space="0" w:color="auto"/>
              <w:bottom w:val="single" w:sz="4" w:space="0" w:color="auto"/>
            </w:tcBorders>
            <w:shd w:val="clear" w:color="auto" w:fill="auto"/>
          </w:tcPr>
          <w:p w14:paraId="44BE5296"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12.1</w:t>
            </w:r>
          </w:p>
        </w:tc>
        <w:tc>
          <w:tcPr>
            <w:tcW w:w="1591" w:type="dxa"/>
            <w:tcBorders>
              <w:top w:val="single" w:sz="4" w:space="0" w:color="auto"/>
              <w:left w:val="single" w:sz="4" w:space="0" w:color="auto"/>
              <w:bottom w:val="single" w:sz="4" w:space="0" w:color="auto"/>
            </w:tcBorders>
            <w:shd w:val="clear" w:color="auto" w:fill="auto"/>
          </w:tcPr>
          <w:p w14:paraId="5473266C" w14:textId="780C34B6" w:rsidR="009E70C2" w:rsidRPr="0048207C" w:rsidRDefault="00B8279C" w:rsidP="0011660D">
            <w:pPr>
              <w:pStyle w:val="Text"/>
              <w:spacing w:before="100" w:after="100"/>
              <w:jc w:val="center"/>
              <w:rPr>
                <w:rFonts w:cs="Arial"/>
                <w:sz w:val="18"/>
                <w:szCs w:val="18"/>
              </w:rPr>
            </w:pPr>
            <w:r>
              <w:rPr>
                <w:rFonts w:cs="Arial"/>
                <w:sz w:val="18"/>
                <w:szCs w:val="18"/>
              </w:rPr>
              <w:t>23-25</w:t>
            </w:r>
          </w:p>
        </w:tc>
      </w:tr>
      <w:tr w:rsidR="009E70C2" w:rsidRPr="0048207C" w14:paraId="5EA01F3A" w14:textId="77777777" w:rsidTr="0011660D">
        <w:trPr>
          <w:cantSplit/>
        </w:trPr>
        <w:tc>
          <w:tcPr>
            <w:tcW w:w="1548" w:type="dxa"/>
            <w:vMerge w:val="restart"/>
            <w:tcBorders>
              <w:top w:val="single" w:sz="4" w:space="0" w:color="auto"/>
              <w:bottom w:val="single" w:sz="4" w:space="0" w:color="auto"/>
              <w:right w:val="single" w:sz="4" w:space="0" w:color="auto"/>
            </w:tcBorders>
          </w:tcPr>
          <w:p w14:paraId="71BBCACD"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Governance – management and structure</w:t>
            </w:r>
          </w:p>
        </w:tc>
        <w:tc>
          <w:tcPr>
            <w:tcW w:w="4264" w:type="dxa"/>
            <w:tcBorders>
              <w:top w:val="single" w:sz="4" w:space="0" w:color="auto"/>
              <w:left w:val="single" w:sz="4" w:space="0" w:color="auto"/>
              <w:bottom w:val="single" w:sz="4" w:space="0" w:color="auto"/>
              <w:right w:val="single" w:sz="4" w:space="0" w:color="auto"/>
            </w:tcBorders>
          </w:tcPr>
          <w:p w14:paraId="4C601129"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 xml:space="preserve">Organisational structure </w:t>
            </w:r>
          </w:p>
        </w:tc>
        <w:tc>
          <w:tcPr>
            <w:tcW w:w="2520" w:type="dxa"/>
            <w:tcBorders>
              <w:top w:val="single" w:sz="4" w:space="0" w:color="auto"/>
              <w:left w:val="single" w:sz="4" w:space="0" w:color="auto"/>
              <w:bottom w:val="single" w:sz="4" w:space="0" w:color="auto"/>
            </w:tcBorders>
            <w:shd w:val="clear" w:color="auto" w:fill="auto"/>
          </w:tcPr>
          <w:p w14:paraId="1C7F20F2"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13.1</w:t>
            </w:r>
          </w:p>
        </w:tc>
        <w:tc>
          <w:tcPr>
            <w:tcW w:w="1591" w:type="dxa"/>
            <w:tcBorders>
              <w:top w:val="single" w:sz="4" w:space="0" w:color="auto"/>
              <w:left w:val="single" w:sz="4" w:space="0" w:color="auto"/>
              <w:bottom w:val="single" w:sz="4" w:space="0" w:color="auto"/>
            </w:tcBorders>
            <w:shd w:val="clear" w:color="auto" w:fill="auto"/>
          </w:tcPr>
          <w:p w14:paraId="541FAF97" w14:textId="0F0CCDAE" w:rsidR="009E70C2" w:rsidRPr="0048207C" w:rsidRDefault="00B8279C" w:rsidP="0011660D">
            <w:pPr>
              <w:pStyle w:val="Text"/>
              <w:spacing w:before="100" w:after="100"/>
              <w:jc w:val="center"/>
              <w:rPr>
                <w:rFonts w:cs="Arial"/>
                <w:sz w:val="18"/>
                <w:szCs w:val="18"/>
              </w:rPr>
            </w:pPr>
            <w:r>
              <w:rPr>
                <w:rFonts w:cs="Arial"/>
                <w:sz w:val="18"/>
                <w:szCs w:val="18"/>
              </w:rPr>
              <w:t>19-20</w:t>
            </w:r>
          </w:p>
        </w:tc>
      </w:tr>
      <w:tr w:rsidR="009E70C2" w:rsidRPr="0048207C" w14:paraId="300C82E7" w14:textId="77777777" w:rsidTr="0011660D">
        <w:trPr>
          <w:cantSplit/>
        </w:trPr>
        <w:tc>
          <w:tcPr>
            <w:tcW w:w="1548" w:type="dxa"/>
            <w:vMerge/>
            <w:tcBorders>
              <w:top w:val="single" w:sz="4" w:space="0" w:color="auto"/>
              <w:bottom w:val="single" w:sz="4" w:space="0" w:color="auto"/>
              <w:right w:val="single" w:sz="4" w:space="0" w:color="auto"/>
            </w:tcBorders>
          </w:tcPr>
          <w:p w14:paraId="3FDAD913"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49C6820C"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Executive management</w:t>
            </w:r>
          </w:p>
        </w:tc>
        <w:tc>
          <w:tcPr>
            <w:tcW w:w="2520" w:type="dxa"/>
            <w:tcBorders>
              <w:top w:val="single" w:sz="4" w:space="0" w:color="auto"/>
              <w:left w:val="single" w:sz="4" w:space="0" w:color="auto"/>
              <w:bottom w:val="single" w:sz="4" w:space="0" w:color="auto"/>
            </w:tcBorders>
            <w:shd w:val="clear" w:color="auto" w:fill="auto"/>
          </w:tcPr>
          <w:p w14:paraId="5F77DF86"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13.2</w:t>
            </w:r>
          </w:p>
        </w:tc>
        <w:tc>
          <w:tcPr>
            <w:tcW w:w="1591" w:type="dxa"/>
            <w:tcBorders>
              <w:top w:val="single" w:sz="4" w:space="0" w:color="auto"/>
              <w:left w:val="single" w:sz="4" w:space="0" w:color="auto"/>
              <w:bottom w:val="single" w:sz="4" w:space="0" w:color="auto"/>
            </w:tcBorders>
            <w:shd w:val="clear" w:color="auto" w:fill="auto"/>
          </w:tcPr>
          <w:p w14:paraId="14C6F75E" w14:textId="6A6CE977" w:rsidR="009E70C2" w:rsidRPr="0048207C" w:rsidRDefault="00B8279C" w:rsidP="0011660D">
            <w:pPr>
              <w:pStyle w:val="Text"/>
              <w:spacing w:before="100" w:after="100"/>
              <w:jc w:val="center"/>
              <w:rPr>
                <w:rFonts w:cs="Arial"/>
                <w:sz w:val="18"/>
                <w:szCs w:val="18"/>
              </w:rPr>
            </w:pPr>
            <w:r>
              <w:rPr>
                <w:rFonts w:cs="Arial"/>
                <w:sz w:val="18"/>
                <w:szCs w:val="18"/>
              </w:rPr>
              <w:t>68-71</w:t>
            </w:r>
          </w:p>
        </w:tc>
      </w:tr>
      <w:tr w:rsidR="009E70C2" w:rsidRPr="0048207C" w14:paraId="2A77EDEF" w14:textId="77777777" w:rsidTr="0011660D">
        <w:trPr>
          <w:cantSplit/>
        </w:trPr>
        <w:tc>
          <w:tcPr>
            <w:tcW w:w="1548" w:type="dxa"/>
            <w:vMerge/>
            <w:tcBorders>
              <w:top w:val="single" w:sz="4" w:space="0" w:color="auto"/>
              <w:bottom w:val="single" w:sz="4" w:space="0" w:color="auto"/>
              <w:right w:val="single" w:sz="4" w:space="0" w:color="auto"/>
            </w:tcBorders>
          </w:tcPr>
          <w:p w14:paraId="6B06A2C5"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789F4B03"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Government bodies (statutory bodies and other entities)</w:t>
            </w:r>
          </w:p>
        </w:tc>
        <w:tc>
          <w:tcPr>
            <w:tcW w:w="2520" w:type="dxa"/>
            <w:tcBorders>
              <w:top w:val="single" w:sz="4" w:space="0" w:color="auto"/>
              <w:left w:val="single" w:sz="4" w:space="0" w:color="auto"/>
              <w:bottom w:val="single" w:sz="4" w:space="0" w:color="auto"/>
            </w:tcBorders>
            <w:shd w:val="clear" w:color="auto" w:fill="auto"/>
          </w:tcPr>
          <w:p w14:paraId="120D9E37"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13.3</w:t>
            </w:r>
          </w:p>
        </w:tc>
        <w:tc>
          <w:tcPr>
            <w:tcW w:w="1591" w:type="dxa"/>
            <w:tcBorders>
              <w:top w:val="single" w:sz="4" w:space="0" w:color="auto"/>
              <w:left w:val="single" w:sz="4" w:space="0" w:color="auto"/>
              <w:bottom w:val="single" w:sz="4" w:space="0" w:color="auto"/>
            </w:tcBorders>
            <w:shd w:val="clear" w:color="auto" w:fill="auto"/>
          </w:tcPr>
          <w:p w14:paraId="2F7B5BA7" w14:textId="49C9FFFD" w:rsidR="009E70C2" w:rsidRPr="0048207C" w:rsidRDefault="00B8279C" w:rsidP="0011660D">
            <w:pPr>
              <w:pStyle w:val="Text"/>
              <w:spacing w:before="100" w:after="100"/>
              <w:jc w:val="center"/>
              <w:rPr>
                <w:rFonts w:cs="Arial"/>
                <w:sz w:val="18"/>
                <w:szCs w:val="18"/>
              </w:rPr>
            </w:pPr>
            <w:r>
              <w:rPr>
                <w:rFonts w:cs="Arial"/>
                <w:sz w:val="18"/>
                <w:szCs w:val="18"/>
              </w:rPr>
              <w:t>127-131</w:t>
            </w:r>
          </w:p>
        </w:tc>
      </w:tr>
      <w:tr w:rsidR="009E70C2" w:rsidRPr="0048207C" w14:paraId="31F948B3" w14:textId="77777777" w:rsidTr="0011660D">
        <w:trPr>
          <w:cantSplit/>
        </w:trPr>
        <w:tc>
          <w:tcPr>
            <w:tcW w:w="1548" w:type="dxa"/>
            <w:vMerge/>
            <w:tcBorders>
              <w:top w:val="single" w:sz="4" w:space="0" w:color="auto"/>
              <w:bottom w:val="single" w:sz="4" w:space="0" w:color="auto"/>
              <w:right w:val="single" w:sz="4" w:space="0" w:color="auto"/>
            </w:tcBorders>
          </w:tcPr>
          <w:p w14:paraId="55EFC29D"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6A09E43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i/>
                <w:sz w:val="18"/>
                <w:szCs w:val="18"/>
              </w:rPr>
              <w:t>Public Sector Ethics Act 1994</w:t>
            </w:r>
          </w:p>
        </w:tc>
        <w:tc>
          <w:tcPr>
            <w:tcW w:w="2520" w:type="dxa"/>
            <w:tcBorders>
              <w:top w:val="single" w:sz="4" w:space="0" w:color="auto"/>
              <w:left w:val="single" w:sz="4" w:space="0" w:color="auto"/>
              <w:bottom w:val="single" w:sz="4" w:space="0" w:color="auto"/>
            </w:tcBorders>
            <w:shd w:val="clear" w:color="auto" w:fill="auto"/>
          </w:tcPr>
          <w:p w14:paraId="1885E4E2" w14:textId="77777777" w:rsidR="009E70C2" w:rsidRPr="0048207C" w:rsidRDefault="009E70C2" w:rsidP="0011660D">
            <w:pPr>
              <w:pStyle w:val="Text"/>
              <w:spacing w:before="100" w:after="100"/>
              <w:rPr>
                <w:rFonts w:cs="Arial"/>
                <w:i/>
                <w:sz w:val="18"/>
                <w:szCs w:val="18"/>
              </w:rPr>
            </w:pPr>
            <w:r w:rsidRPr="0048207C">
              <w:rPr>
                <w:rFonts w:cs="Arial"/>
                <w:i/>
                <w:sz w:val="18"/>
                <w:szCs w:val="18"/>
              </w:rPr>
              <w:t>Public Sector Ethics Act 1994</w:t>
            </w:r>
          </w:p>
          <w:p w14:paraId="63AA7B14"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13.4</w:t>
            </w:r>
          </w:p>
        </w:tc>
        <w:tc>
          <w:tcPr>
            <w:tcW w:w="1591" w:type="dxa"/>
            <w:tcBorders>
              <w:top w:val="single" w:sz="4" w:space="0" w:color="auto"/>
              <w:left w:val="single" w:sz="4" w:space="0" w:color="auto"/>
              <w:bottom w:val="single" w:sz="4" w:space="0" w:color="auto"/>
            </w:tcBorders>
            <w:shd w:val="clear" w:color="auto" w:fill="auto"/>
          </w:tcPr>
          <w:p w14:paraId="1E40AB53" w14:textId="59263160" w:rsidR="009E70C2" w:rsidRPr="0048207C" w:rsidRDefault="00B8279C" w:rsidP="0011660D">
            <w:pPr>
              <w:pStyle w:val="Text"/>
              <w:spacing w:before="100" w:after="100"/>
              <w:jc w:val="center"/>
              <w:rPr>
                <w:rFonts w:cs="Arial"/>
                <w:sz w:val="18"/>
                <w:szCs w:val="18"/>
              </w:rPr>
            </w:pPr>
            <w:r>
              <w:rPr>
                <w:rFonts w:cs="Arial"/>
                <w:sz w:val="18"/>
                <w:szCs w:val="18"/>
              </w:rPr>
              <w:t>79</w:t>
            </w:r>
          </w:p>
        </w:tc>
      </w:tr>
      <w:tr w:rsidR="009E70C2" w:rsidRPr="0048207C" w14:paraId="40D60B7A" w14:textId="77777777" w:rsidTr="0011660D">
        <w:trPr>
          <w:cantSplit/>
        </w:trPr>
        <w:tc>
          <w:tcPr>
            <w:tcW w:w="1548" w:type="dxa"/>
            <w:vMerge/>
            <w:tcBorders>
              <w:top w:val="single" w:sz="4" w:space="0" w:color="auto"/>
              <w:bottom w:val="single" w:sz="4" w:space="0" w:color="auto"/>
              <w:right w:val="single" w:sz="4" w:space="0" w:color="auto"/>
            </w:tcBorders>
          </w:tcPr>
          <w:p w14:paraId="4366C1AF"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58213B6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i/>
                <w:sz w:val="18"/>
                <w:szCs w:val="18"/>
              </w:rPr>
            </w:pPr>
            <w:r w:rsidRPr="0048207C">
              <w:rPr>
                <w:rFonts w:cs="Arial"/>
                <w:b/>
                <w:sz w:val="18"/>
                <w:szCs w:val="18"/>
              </w:rPr>
              <w:t>Queensland public service values</w:t>
            </w:r>
          </w:p>
        </w:tc>
        <w:tc>
          <w:tcPr>
            <w:tcW w:w="2520" w:type="dxa"/>
            <w:tcBorders>
              <w:top w:val="single" w:sz="4" w:space="0" w:color="auto"/>
              <w:left w:val="single" w:sz="4" w:space="0" w:color="auto"/>
              <w:bottom w:val="single" w:sz="4" w:space="0" w:color="auto"/>
            </w:tcBorders>
            <w:shd w:val="clear" w:color="auto" w:fill="auto"/>
          </w:tcPr>
          <w:p w14:paraId="0DF1B12C" w14:textId="77777777" w:rsidR="009E70C2" w:rsidRPr="0048207C" w:rsidRDefault="009E70C2" w:rsidP="0011660D">
            <w:pPr>
              <w:pStyle w:val="Text"/>
              <w:spacing w:before="100" w:after="100"/>
              <w:rPr>
                <w:rFonts w:cs="Arial"/>
                <w:i/>
                <w:sz w:val="18"/>
                <w:szCs w:val="18"/>
              </w:rPr>
            </w:pPr>
            <w:r w:rsidRPr="0048207C">
              <w:rPr>
                <w:rFonts w:cs="Arial"/>
                <w:sz w:val="18"/>
                <w:szCs w:val="18"/>
              </w:rPr>
              <w:t>ARRs – section 13.5</w:t>
            </w:r>
          </w:p>
        </w:tc>
        <w:tc>
          <w:tcPr>
            <w:tcW w:w="1591" w:type="dxa"/>
            <w:tcBorders>
              <w:top w:val="single" w:sz="4" w:space="0" w:color="auto"/>
              <w:left w:val="single" w:sz="4" w:space="0" w:color="auto"/>
              <w:bottom w:val="single" w:sz="4" w:space="0" w:color="auto"/>
            </w:tcBorders>
            <w:shd w:val="clear" w:color="auto" w:fill="auto"/>
          </w:tcPr>
          <w:p w14:paraId="0C26A008" w14:textId="294116AE" w:rsidR="009E70C2" w:rsidRPr="0048207C" w:rsidRDefault="00B8279C" w:rsidP="0011660D">
            <w:pPr>
              <w:pStyle w:val="Text"/>
              <w:spacing w:before="100" w:after="100"/>
              <w:jc w:val="center"/>
              <w:rPr>
                <w:rFonts w:cs="Arial"/>
                <w:sz w:val="18"/>
                <w:szCs w:val="18"/>
              </w:rPr>
            </w:pPr>
            <w:r>
              <w:rPr>
                <w:rFonts w:cs="Arial"/>
                <w:sz w:val="18"/>
                <w:szCs w:val="18"/>
              </w:rPr>
              <w:t>9</w:t>
            </w:r>
          </w:p>
        </w:tc>
      </w:tr>
      <w:tr w:rsidR="009E70C2" w:rsidRPr="0048207C" w14:paraId="723C0542" w14:textId="77777777" w:rsidTr="0011660D">
        <w:trPr>
          <w:cantSplit/>
        </w:trPr>
        <w:tc>
          <w:tcPr>
            <w:tcW w:w="1548" w:type="dxa"/>
            <w:vMerge w:val="restart"/>
            <w:tcBorders>
              <w:top w:val="single" w:sz="4" w:space="0" w:color="auto"/>
              <w:right w:val="single" w:sz="4" w:space="0" w:color="auto"/>
            </w:tcBorders>
          </w:tcPr>
          <w:p w14:paraId="6E83267A"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 xml:space="preserve">Governance – risk management </w:t>
            </w:r>
            <w:r w:rsidRPr="0048207C">
              <w:rPr>
                <w:rFonts w:cs="Arial"/>
                <w:b/>
                <w:bCs/>
                <w:sz w:val="18"/>
                <w:szCs w:val="18"/>
              </w:rPr>
              <w:lastRenderedPageBreak/>
              <w:t>and accountability</w:t>
            </w:r>
          </w:p>
        </w:tc>
        <w:tc>
          <w:tcPr>
            <w:tcW w:w="4264" w:type="dxa"/>
            <w:tcBorders>
              <w:top w:val="nil"/>
              <w:left w:val="single" w:sz="4" w:space="0" w:color="auto"/>
              <w:bottom w:val="single" w:sz="4" w:space="0" w:color="auto"/>
              <w:right w:val="single" w:sz="4" w:space="0" w:color="auto"/>
            </w:tcBorders>
          </w:tcPr>
          <w:p w14:paraId="38680A63"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lastRenderedPageBreak/>
              <w:t>Risk management</w:t>
            </w:r>
          </w:p>
        </w:tc>
        <w:tc>
          <w:tcPr>
            <w:tcW w:w="2520" w:type="dxa"/>
            <w:tcBorders>
              <w:top w:val="nil"/>
              <w:left w:val="single" w:sz="4" w:space="0" w:color="auto"/>
              <w:bottom w:val="single" w:sz="4" w:space="0" w:color="auto"/>
            </w:tcBorders>
            <w:shd w:val="clear" w:color="auto" w:fill="auto"/>
          </w:tcPr>
          <w:p w14:paraId="0A633961" w14:textId="77777777" w:rsidR="009E70C2" w:rsidRPr="0048207C" w:rsidRDefault="009E70C2" w:rsidP="0011660D">
            <w:pPr>
              <w:pStyle w:val="Text"/>
              <w:tabs>
                <w:tab w:val="right" w:pos="2304"/>
              </w:tabs>
              <w:spacing w:before="100" w:after="100"/>
              <w:rPr>
                <w:rFonts w:cs="Arial"/>
                <w:sz w:val="18"/>
                <w:szCs w:val="18"/>
              </w:rPr>
            </w:pPr>
            <w:r w:rsidRPr="0048207C">
              <w:rPr>
                <w:rFonts w:cs="Arial"/>
                <w:sz w:val="18"/>
                <w:szCs w:val="18"/>
              </w:rPr>
              <w:t>ARRs – section 14.1</w:t>
            </w:r>
          </w:p>
        </w:tc>
        <w:tc>
          <w:tcPr>
            <w:tcW w:w="1591" w:type="dxa"/>
            <w:tcBorders>
              <w:top w:val="nil"/>
              <w:left w:val="single" w:sz="4" w:space="0" w:color="auto"/>
              <w:bottom w:val="single" w:sz="4" w:space="0" w:color="auto"/>
            </w:tcBorders>
            <w:shd w:val="clear" w:color="auto" w:fill="auto"/>
          </w:tcPr>
          <w:p w14:paraId="1B9D07AC" w14:textId="162FD7A5" w:rsidR="009E70C2" w:rsidRPr="0048207C" w:rsidRDefault="00B8279C" w:rsidP="0011660D">
            <w:pPr>
              <w:pStyle w:val="Text"/>
              <w:spacing w:before="100" w:after="100"/>
              <w:jc w:val="center"/>
              <w:rPr>
                <w:rFonts w:cs="Arial"/>
                <w:sz w:val="18"/>
                <w:szCs w:val="18"/>
              </w:rPr>
            </w:pPr>
            <w:r>
              <w:rPr>
                <w:rFonts w:cs="Arial"/>
                <w:sz w:val="18"/>
                <w:szCs w:val="18"/>
              </w:rPr>
              <w:t>80</w:t>
            </w:r>
          </w:p>
        </w:tc>
      </w:tr>
      <w:tr w:rsidR="009E70C2" w:rsidRPr="0048207C" w14:paraId="2FF6E0C8" w14:textId="77777777" w:rsidTr="0011660D">
        <w:trPr>
          <w:cantSplit/>
        </w:trPr>
        <w:tc>
          <w:tcPr>
            <w:tcW w:w="1548" w:type="dxa"/>
            <w:vMerge/>
            <w:tcBorders>
              <w:right w:val="single" w:sz="4" w:space="0" w:color="auto"/>
            </w:tcBorders>
          </w:tcPr>
          <w:p w14:paraId="03A2A287"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1141B7B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Audit committee</w:t>
            </w:r>
          </w:p>
        </w:tc>
        <w:tc>
          <w:tcPr>
            <w:tcW w:w="2520" w:type="dxa"/>
            <w:tcBorders>
              <w:top w:val="single" w:sz="4" w:space="0" w:color="auto"/>
              <w:left w:val="single" w:sz="4" w:space="0" w:color="auto"/>
              <w:bottom w:val="single" w:sz="4" w:space="0" w:color="auto"/>
            </w:tcBorders>
            <w:shd w:val="clear" w:color="auto" w:fill="auto"/>
          </w:tcPr>
          <w:p w14:paraId="213284F6"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14.2</w:t>
            </w:r>
          </w:p>
        </w:tc>
        <w:tc>
          <w:tcPr>
            <w:tcW w:w="1591" w:type="dxa"/>
            <w:tcBorders>
              <w:top w:val="single" w:sz="4" w:space="0" w:color="auto"/>
              <w:left w:val="single" w:sz="4" w:space="0" w:color="auto"/>
              <w:bottom w:val="single" w:sz="4" w:space="0" w:color="auto"/>
            </w:tcBorders>
            <w:shd w:val="clear" w:color="auto" w:fill="auto"/>
          </w:tcPr>
          <w:p w14:paraId="2A2386CB" w14:textId="325D4E1E" w:rsidR="009E70C2" w:rsidRPr="0048207C" w:rsidRDefault="00B8279C" w:rsidP="0011660D">
            <w:pPr>
              <w:pStyle w:val="Text"/>
              <w:spacing w:before="100" w:after="100"/>
              <w:jc w:val="center"/>
              <w:rPr>
                <w:rFonts w:cs="Arial"/>
                <w:sz w:val="18"/>
                <w:szCs w:val="18"/>
              </w:rPr>
            </w:pPr>
            <w:r>
              <w:rPr>
                <w:rFonts w:cs="Arial"/>
                <w:sz w:val="18"/>
                <w:szCs w:val="18"/>
              </w:rPr>
              <w:t>75-76</w:t>
            </w:r>
          </w:p>
        </w:tc>
      </w:tr>
      <w:tr w:rsidR="009E70C2" w:rsidRPr="0048207C" w14:paraId="498E055B" w14:textId="77777777" w:rsidTr="0011660D">
        <w:trPr>
          <w:cantSplit/>
          <w:trHeight w:val="422"/>
        </w:trPr>
        <w:tc>
          <w:tcPr>
            <w:tcW w:w="1548" w:type="dxa"/>
            <w:vMerge/>
            <w:tcBorders>
              <w:right w:val="single" w:sz="4" w:space="0" w:color="auto"/>
            </w:tcBorders>
          </w:tcPr>
          <w:p w14:paraId="2D1A13A0"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5C6FB917"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Internal audit</w:t>
            </w:r>
          </w:p>
        </w:tc>
        <w:tc>
          <w:tcPr>
            <w:tcW w:w="2520" w:type="dxa"/>
            <w:tcBorders>
              <w:top w:val="single" w:sz="4" w:space="0" w:color="auto"/>
              <w:left w:val="single" w:sz="4" w:space="0" w:color="auto"/>
              <w:bottom w:val="single" w:sz="4" w:space="0" w:color="auto"/>
            </w:tcBorders>
            <w:shd w:val="clear" w:color="auto" w:fill="auto"/>
          </w:tcPr>
          <w:p w14:paraId="451C8AA3"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14.3</w:t>
            </w:r>
          </w:p>
        </w:tc>
        <w:tc>
          <w:tcPr>
            <w:tcW w:w="1591" w:type="dxa"/>
            <w:tcBorders>
              <w:top w:val="single" w:sz="4" w:space="0" w:color="auto"/>
              <w:left w:val="single" w:sz="4" w:space="0" w:color="auto"/>
              <w:bottom w:val="single" w:sz="4" w:space="0" w:color="auto"/>
            </w:tcBorders>
            <w:shd w:val="clear" w:color="auto" w:fill="auto"/>
          </w:tcPr>
          <w:p w14:paraId="72FF5C8A" w14:textId="25E99F0E" w:rsidR="009E70C2" w:rsidRPr="0048207C" w:rsidRDefault="00B8279C" w:rsidP="0011660D">
            <w:pPr>
              <w:pStyle w:val="Text"/>
              <w:spacing w:before="100" w:after="100"/>
              <w:jc w:val="center"/>
              <w:rPr>
                <w:rFonts w:cs="Arial"/>
                <w:sz w:val="18"/>
                <w:szCs w:val="18"/>
              </w:rPr>
            </w:pPr>
            <w:r>
              <w:rPr>
                <w:rFonts w:cs="Arial"/>
                <w:sz w:val="18"/>
                <w:szCs w:val="18"/>
              </w:rPr>
              <w:t>84-85</w:t>
            </w:r>
          </w:p>
        </w:tc>
      </w:tr>
      <w:tr w:rsidR="009E70C2" w:rsidRPr="0048207C" w14:paraId="647D282F" w14:textId="77777777" w:rsidTr="0011660D">
        <w:trPr>
          <w:cantSplit/>
          <w:trHeight w:val="422"/>
        </w:trPr>
        <w:tc>
          <w:tcPr>
            <w:tcW w:w="1548" w:type="dxa"/>
            <w:vMerge/>
            <w:tcBorders>
              <w:right w:val="single" w:sz="4" w:space="0" w:color="auto"/>
            </w:tcBorders>
          </w:tcPr>
          <w:p w14:paraId="68704B33"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3701C6E2"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External scrutiny</w:t>
            </w:r>
          </w:p>
        </w:tc>
        <w:tc>
          <w:tcPr>
            <w:tcW w:w="2520" w:type="dxa"/>
            <w:tcBorders>
              <w:top w:val="single" w:sz="4" w:space="0" w:color="auto"/>
              <w:left w:val="single" w:sz="4" w:space="0" w:color="auto"/>
              <w:bottom w:val="single" w:sz="4" w:space="0" w:color="auto"/>
            </w:tcBorders>
            <w:shd w:val="clear" w:color="auto" w:fill="auto"/>
          </w:tcPr>
          <w:p w14:paraId="5A37A065"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14.4</w:t>
            </w:r>
          </w:p>
        </w:tc>
        <w:tc>
          <w:tcPr>
            <w:tcW w:w="1591" w:type="dxa"/>
            <w:tcBorders>
              <w:top w:val="single" w:sz="4" w:space="0" w:color="auto"/>
              <w:left w:val="single" w:sz="4" w:space="0" w:color="auto"/>
              <w:bottom w:val="single" w:sz="4" w:space="0" w:color="auto"/>
            </w:tcBorders>
            <w:shd w:val="clear" w:color="auto" w:fill="auto"/>
          </w:tcPr>
          <w:p w14:paraId="231129CB" w14:textId="12CF3D80" w:rsidR="009E70C2" w:rsidRPr="0048207C" w:rsidRDefault="00B8279C" w:rsidP="0011660D">
            <w:pPr>
              <w:pStyle w:val="Text"/>
              <w:spacing w:before="100" w:after="100"/>
              <w:jc w:val="center"/>
              <w:rPr>
                <w:rFonts w:cs="Arial"/>
                <w:sz w:val="18"/>
                <w:szCs w:val="18"/>
              </w:rPr>
            </w:pPr>
            <w:r>
              <w:rPr>
                <w:rFonts w:cs="Arial"/>
                <w:sz w:val="18"/>
                <w:szCs w:val="18"/>
              </w:rPr>
              <w:t>80-84</w:t>
            </w:r>
          </w:p>
        </w:tc>
      </w:tr>
      <w:tr w:rsidR="009E70C2" w:rsidRPr="0048207C" w14:paraId="4BAE2CDE" w14:textId="77777777" w:rsidTr="0011660D">
        <w:trPr>
          <w:cantSplit/>
          <w:trHeight w:val="422"/>
        </w:trPr>
        <w:tc>
          <w:tcPr>
            <w:tcW w:w="1548" w:type="dxa"/>
            <w:vMerge/>
            <w:tcBorders>
              <w:bottom w:val="single" w:sz="4" w:space="0" w:color="auto"/>
              <w:right w:val="single" w:sz="4" w:space="0" w:color="auto"/>
            </w:tcBorders>
          </w:tcPr>
          <w:p w14:paraId="307B924E"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0FA87E26"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Information systems and recordkeeping</w:t>
            </w:r>
          </w:p>
        </w:tc>
        <w:tc>
          <w:tcPr>
            <w:tcW w:w="2520" w:type="dxa"/>
            <w:tcBorders>
              <w:top w:val="single" w:sz="4" w:space="0" w:color="auto"/>
              <w:left w:val="single" w:sz="4" w:space="0" w:color="auto"/>
              <w:bottom w:val="single" w:sz="4" w:space="0" w:color="auto"/>
            </w:tcBorders>
            <w:shd w:val="clear" w:color="auto" w:fill="auto"/>
          </w:tcPr>
          <w:p w14:paraId="4DFC3A0A"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14.5</w:t>
            </w:r>
          </w:p>
        </w:tc>
        <w:tc>
          <w:tcPr>
            <w:tcW w:w="1591" w:type="dxa"/>
            <w:tcBorders>
              <w:top w:val="single" w:sz="4" w:space="0" w:color="auto"/>
              <w:left w:val="single" w:sz="4" w:space="0" w:color="auto"/>
              <w:bottom w:val="single" w:sz="4" w:space="0" w:color="auto"/>
            </w:tcBorders>
            <w:shd w:val="clear" w:color="auto" w:fill="auto"/>
          </w:tcPr>
          <w:p w14:paraId="604B8159" w14:textId="7CB59EE8" w:rsidR="009E70C2" w:rsidRPr="0048207C" w:rsidRDefault="00B8279C" w:rsidP="0011660D">
            <w:pPr>
              <w:pStyle w:val="Text"/>
              <w:spacing w:before="100" w:after="100"/>
              <w:jc w:val="center"/>
              <w:rPr>
                <w:rFonts w:cs="Arial"/>
                <w:sz w:val="18"/>
                <w:szCs w:val="18"/>
              </w:rPr>
            </w:pPr>
            <w:r>
              <w:rPr>
                <w:rFonts w:cs="Arial"/>
                <w:sz w:val="18"/>
                <w:szCs w:val="18"/>
              </w:rPr>
              <w:t>86</w:t>
            </w:r>
          </w:p>
        </w:tc>
      </w:tr>
      <w:tr w:rsidR="009E70C2" w:rsidRPr="0048207C" w14:paraId="000B042B" w14:textId="77777777" w:rsidTr="0011660D">
        <w:trPr>
          <w:cantSplit/>
        </w:trPr>
        <w:tc>
          <w:tcPr>
            <w:tcW w:w="1548" w:type="dxa"/>
            <w:vMerge w:val="restart"/>
            <w:tcBorders>
              <w:top w:val="single" w:sz="4" w:space="0" w:color="auto"/>
              <w:right w:val="single" w:sz="4" w:space="0" w:color="auto"/>
            </w:tcBorders>
          </w:tcPr>
          <w:p w14:paraId="73FC0BF3"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Governance – human resources</w:t>
            </w:r>
          </w:p>
        </w:tc>
        <w:tc>
          <w:tcPr>
            <w:tcW w:w="4264" w:type="dxa"/>
            <w:tcBorders>
              <w:top w:val="single" w:sz="4" w:space="0" w:color="auto"/>
              <w:left w:val="single" w:sz="4" w:space="0" w:color="auto"/>
              <w:bottom w:val="single" w:sz="4" w:space="0" w:color="auto"/>
              <w:right w:val="single" w:sz="4" w:space="0" w:color="auto"/>
            </w:tcBorders>
          </w:tcPr>
          <w:p w14:paraId="2763582C"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Strategic workforce planning and performance</w:t>
            </w:r>
          </w:p>
        </w:tc>
        <w:tc>
          <w:tcPr>
            <w:tcW w:w="2520" w:type="dxa"/>
            <w:tcBorders>
              <w:top w:val="single" w:sz="4" w:space="0" w:color="auto"/>
              <w:left w:val="single" w:sz="4" w:space="0" w:color="auto"/>
              <w:bottom w:val="single" w:sz="4" w:space="0" w:color="auto"/>
            </w:tcBorders>
            <w:shd w:val="clear" w:color="auto" w:fill="auto"/>
          </w:tcPr>
          <w:p w14:paraId="293A633B"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15.1</w:t>
            </w:r>
          </w:p>
        </w:tc>
        <w:tc>
          <w:tcPr>
            <w:tcW w:w="1591" w:type="dxa"/>
            <w:tcBorders>
              <w:top w:val="single" w:sz="4" w:space="0" w:color="auto"/>
              <w:left w:val="single" w:sz="4" w:space="0" w:color="auto"/>
              <w:bottom w:val="single" w:sz="4" w:space="0" w:color="auto"/>
            </w:tcBorders>
            <w:shd w:val="clear" w:color="auto" w:fill="auto"/>
          </w:tcPr>
          <w:p w14:paraId="3FFDA0B5" w14:textId="642F8EDB" w:rsidR="009E70C2" w:rsidRPr="0048207C" w:rsidRDefault="00B8279C" w:rsidP="0011660D">
            <w:pPr>
              <w:pStyle w:val="Text"/>
              <w:spacing w:before="100" w:after="100"/>
              <w:jc w:val="center"/>
              <w:rPr>
                <w:rFonts w:cs="Arial"/>
                <w:sz w:val="18"/>
                <w:szCs w:val="18"/>
              </w:rPr>
            </w:pPr>
            <w:r>
              <w:rPr>
                <w:rFonts w:cs="Arial"/>
                <w:sz w:val="18"/>
                <w:szCs w:val="18"/>
              </w:rPr>
              <w:t>87-92</w:t>
            </w:r>
          </w:p>
        </w:tc>
      </w:tr>
      <w:tr w:rsidR="009E70C2" w:rsidRPr="0048207C" w14:paraId="74BE60F7" w14:textId="77777777" w:rsidTr="0011660D">
        <w:trPr>
          <w:cantSplit/>
        </w:trPr>
        <w:tc>
          <w:tcPr>
            <w:tcW w:w="1548" w:type="dxa"/>
            <w:vMerge/>
            <w:tcBorders>
              <w:right w:val="single" w:sz="4" w:space="0" w:color="auto"/>
            </w:tcBorders>
          </w:tcPr>
          <w:p w14:paraId="41AB92E1"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6E2E907D"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Early retirement, redundancy and retrenchment</w:t>
            </w:r>
          </w:p>
        </w:tc>
        <w:tc>
          <w:tcPr>
            <w:tcW w:w="2520" w:type="dxa"/>
            <w:tcBorders>
              <w:top w:val="single" w:sz="4" w:space="0" w:color="auto"/>
              <w:left w:val="single" w:sz="4" w:space="0" w:color="auto"/>
              <w:bottom w:val="single" w:sz="4" w:space="0" w:color="auto"/>
            </w:tcBorders>
            <w:shd w:val="clear" w:color="auto" w:fill="auto"/>
          </w:tcPr>
          <w:p w14:paraId="0B69EF38" w14:textId="77777777" w:rsidR="009E70C2" w:rsidRPr="0048207C" w:rsidRDefault="009E70C2" w:rsidP="0011660D">
            <w:pPr>
              <w:pStyle w:val="Text"/>
              <w:spacing w:before="100" w:after="100"/>
              <w:rPr>
                <w:rFonts w:cs="Arial"/>
                <w:sz w:val="18"/>
                <w:szCs w:val="18"/>
              </w:rPr>
            </w:pPr>
            <w:r w:rsidRPr="0048207C">
              <w:rPr>
                <w:rFonts w:cs="Arial"/>
                <w:sz w:val="18"/>
                <w:szCs w:val="18"/>
              </w:rPr>
              <w:t xml:space="preserve">Directive No.04/18 </w:t>
            </w:r>
            <w:r w:rsidRPr="0048207C">
              <w:rPr>
                <w:rFonts w:cs="Arial"/>
                <w:i/>
                <w:sz w:val="18"/>
                <w:szCs w:val="18"/>
              </w:rPr>
              <w:t xml:space="preserve">Early Retirement, Redundancy and Retrenchment </w:t>
            </w:r>
          </w:p>
          <w:p w14:paraId="7A0AE8B8"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15.2</w:t>
            </w:r>
          </w:p>
        </w:tc>
        <w:tc>
          <w:tcPr>
            <w:tcW w:w="1591" w:type="dxa"/>
            <w:tcBorders>
              <w:top w:val="single" w:sz="4" w:space="0" w:color="auto"/>
              <w:left w:val="single" w:sz="4" w:space="0" w:color="auto"/>
              <w:bottom w:val="single" w:sz="4" w:space="0" w:color="auto"/>
            </w:tcBorders>
            <w:shd w:val="clear" w:color="auto" w:fill="auto"/>
          </w:tcPr>
          <w:p w14:paraId="0F8ECF96" w14:textId="7DC543BC" w:rsidR="009E70C2" w:rsidRPr="0048207C" w:rsidRDefault="00B8279C" w:rsidP="0011660D">
            <w:pPr>
              <w:pStyle w:val="Text"/>
              <w:spacing w:before="100" w:after="100"/>
              <w:jc w:val="center"/>
              <w:rPr>
                <w:rFonts w:cs="Arial"/>
                <w:sz w:val="18"/>
                <w:szCs w:val="18"/>
              </w:rPr>
            </w:pPr>
            <w:r>
              <w:rPr>
                <w:rFonts w:cs="Arial"/>
                <w:sz w:val="18"/>
                <w:szCs w:val="18"/>
              </w:rPr>
              <w:t>92</w:t>
            </w:r>
          </w:p>
        </w:tc>
      </w:tr>
      <w:tr w:rsidR="009E70C2" w:rsidRPr="0048207C" w14:paraId="27FA7B01" w14:textId="77777777" w:rsidTr="0011660D">
        <w:trPr>
          <w:cantSplit/>
        </w:trPr>
        <w:tc>
          <w:tcPr>
            <w:tcW w:w="1548" w:type="dxa"/>
            <w:vMerge w:val="restart"/>
            <w:tcBorders>
              <w:top w:val="single" w:sz="4" w:space="0" w:color="auto"/>
              <w:right w:val="single" w:sz="4" w:space="0" w:color="auto"/>
            </w:tcBorders>
          </w:tcPr>
          <w:p w14:paraId="469ADBC4"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Open Data</w:t>
            </w:r>
          </w:p>
        </w:tc>
        <w:tc>
          <w:tcPr>
            <w:tcW w:w="4264" w:type="dxa"/>
            <w:tcBorders>
              <w:top w:val="single" w:sz="4" w:space="0" w:color="auto"/>
              <w:left w:val="single" w:sz="4" w:space="0" w:color="auto"/>
              <w:bottom w:val="single" w:sz="4" w:space="0" w:color="auto"/>
              <w:right w:val="single" w:sz="4" w:space="0" w:color="auto"/>
            </w:tcBorders>
          </w:tcPr>
          <w:p w14:paraId="3DEDC7BE"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Statement advising publication of information</w:t>
            </w:r>
          </w:p>
        </w:tc>
        <w:tc>
          <w:tcPr>
            <w:tcW w:w="2520" w:type="dxa"/>
            <w:tcBorders>
              <w:top w:val="single" w:sz="4" w:space="0" w:color="auto"/>
              <w:left w:val="single" w:sz="4" w:space="0" w:color="auto"/>
              <w:bottom w:val="single" w:sz="4" w:space="0" w:color="auto"/>
            </w:tcBorders>
            <w:shd w:val="clear" w:color="auto" w:fill="auto"/>
          </w:tcPr>
          <w:p w14:paraId="6614A02F"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16</w:t>
            </w:r>
          </w:p>
        </w:tc>
        <w:tc>
          <w:tcPr>
            <w:tcW w:w="1591" w:type="dxa"/>
            <w:tcBorders>
              <w:top w:val="single" w:sz="4" w:space="0" w:color="auto"/>
              <w:left w:val="single" w:sz="4" w:space="0" w:color="auto"/>
              <w:bottom w:val="single" w:sz="4" w:space="0" w:color="auto"/>
            </w:tcBorders>
            <w:shd w:val="clear" w:color="auto" w:fill="auto"/>
          </w:tcPr>
          <w:p w14:paraId="405214F3" w14:textId="0A9EDB25" w:rsidR="009E70C2" w:rsidRPr="0048207C" w:rsidRDefault="00B8279C" w:rsidP="0011660D">
            <w:pPr>
              <w:pStyle w:val="Text"/>
              <w:spacing w:before="100" w:after="100"/>
              <w:jc w:val="center"/>
              <w:rPr>
                <w:rFonts w:cs="Arial"/>
                <w:sz w:val="18"/>
                <w:szCs w:val="18"/>
              </w:rPr>
            </w:pPr>
            <w:r>
              <w:rPr>
                <w:rFonts w:cs="Arial"/>
                <w:sz w:val="18"/>
                <w:szCs w:val="18"/>
              </w:rPr>
              <w:t>3</w:t>
            </w:r>
          </w:p>
        </w:tc>
      </w:tr>
      <w:tr w:rsidR="009E70C2" w:rsidRPr="0048207C" w14:paraId="00C12407" w14:textId="77777777" w:rsidTr="0011660D">
        <w:trPr>
          <w:cantSplit/>
        </w:trPr>
        <w:tc>
          <w:tcPr>
            <w:tcW w:w="1548" w:type="dxa"/>
            <w:vMerge/>
            <w:tcBorders>
              <w:right w:val="single" w:sz="4" w:space="0" w:color="auto"/>
            </w:tcBorders>
          </w:tcPr>
          <w:p w14:paraId="4F4DAF34"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72472F8F"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 xml:space="preserve">Consultancies </w:t>
            </w:r>
          </w:p>
        </w:tc>
        <w:tc>
          <w:tcPr>
            <w:tcW w:w="2520" w:type="dxa"/>
            <w:tcBorders>
              <w:top w:val="single" w:sz="4" w:space="0" w:color="auto"/>
              <w:left w:val="single" w:sz="4" w:space="0" w:color="auto"/>
              <w:bottom w:val="single" w:sz="4" w:space="0" w:color="auto"/>
            </w:tcBorders>
            <w:shd w:val="clear" w:color="auto" w:fill="auto"/>
          </w:tcPr>
          <w:p w14:paraId="2FF880B4"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33.1</w:t>
            </w:r>
          </w:p>
        </w:tc>
        <w:tc>
          <w:tcPr>
            <w:tcW w:w="1591" w:type="dxa"/>
            <w:tcBorders>
              <w:top w:val="single" w:sz="4" w:space="0" w:color="auto"/>
              <w:left w:val="single" w:sz="4" w:space="0" w:color="auto"/>
              <w:bottom w:val="single" w:sz="4" w:space="0" w:color="auto"/>
            </w:tcBorders>
            <w:shd w:val="clear" w:color="auto" w:fill="auto"/>
          </w:tcPr>
          <w:p w14:paraId="6B6E47B0" w14:textId="77777777" w:rsidR="009E70C2" w:rsidRPr="0048207C" w:rsidRDefault="009E70C2" w:rsidP="0011660D">
            <w:pPr>
              <w:pStyle w:val="Text"/>
              <w:spacing w:before="100" w:after="100"/>
              <w:jc w:val="center"/>
              <w:rPr>
                <w:rFonts w:cs="Arial"/>
                <w:sz w:val="18"/>
                <w:szCs w:val="18"/>
              </w:rPr>
            </w:pPr>
            <w:r w:rsidRPr="0048207C">
              <w:rPr>
                <w:rStyle w:val="Hyperlink"/>
                <w:rFonts w:cs="Arial"/>
                <w:sz w:val="18"/>
                <w:szCs w:val="18"/>
              </w:rPr>
              <w:t>https://data.qld.gov.au</w:t>
            </w:r>
          </w:p>
        </w:tc>
      </w:tr>
      <w:tr w:rsidR="009E70C2" w:rsidRPr="0048207C" w14:paraId="239D1668" w14:textId="77777777" w:rsidTr="0011660D">
        <w:trPr>
          <w:cantSplit/>
        </w:trPr>
        <w:tc>
          <w:tcPr>
            <w:tcW w:w="1548" w:type="dxa"/>
            <w:vMerge/>
            <w:tcBorders>
              <w:right w:val="single" w:sz="4" w:space="0" w:color="auto"/>
            </w:tcBorders>
          </w:tcPr>
          <w:p w14:paraId="0C8FC20A"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0213B488"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Overseas travel</w:t>
            </w:r>
          </w:p>
        </w:tc>
        <w:tc>
          <w:tcPr>
            <w:tcW w:w="2520" w:type="dxa"/>
            <w:tcBorders>
              <w:top w:val="single" w:sz="4" w:space="0" w:color="auto"/>
              <w:left w:val="single" w:sz="4" w:space="0" w:color="auto"/>
              <w:bottom w:val="single" w:sz="4" w:space="0" w:color="auto"/>
            </w:tcBorders>
            <w:shd w:val="clear" w:color="auto" w:fill="auto"/>
          </w:tcPr>
          <w:p w14:paraId="49017B8B"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33.2</w:t>
            </w:r>
          </w:p>
        </w:tc>
        <w:tc>
          <w:tcPr>
            <w:tcW w:w="1591" w:type="dxa"/>
            <w:tcBorders>
              <w:top w:val="single" w:sz="4" w:space="0" w:color="auto"/>
              <w:left w:val="single" w:sz="4" w:space="0" w:color="auto"/>
              <w:bottom w:val="single" w:sz="4" w:space="0" w:color="auto"/>
            </w:tcBorders>
            <w:shd w:val="clear" w:color="auto" w:fill="auto"/>
          </w:tcPr>
          <w:p w14:paraId="58ED532F" w14:textId="77777777" w:rsidR="009E70C2" w:rsidRPr="0048207C" w:rsidRDefault="009E70C2" w:rsidP="0011660D">
            <w:pPr>
              <w:pStyle w:val="Text"/>
              <w:spacing w:before="100" w:after="100"/>
              <w:jc w:val="center"/>
              <w:rPr>
                <w:rFonts w:cs="Arial"/>
                <w:sz w:val="18"/>
                <w:szCs w:val="18"/>
              </w:rPr>
            </w:pPr>
            <w:r w:rsidRPr="0048207C">
              <w:rPr>
                <w:rStyle w:val="Hyperlink"/>
                <w:rFonts w:cs="Arial"/>
                <w:sz w:val="18"/>
                <w:szCs w:val="18"/>
              </w:rPr>
              <w:t>https://data.qld.gov.au</w:t>
            </w:r>
          </w:p>
        </w:tc>
      </w:tr>
      <w:tr w:rsidR="009E70C2" w:rsidRPr="0048207C" w14:paraId="4578828B" w14:textId="77777777" w:rsidTr="0011660D">
        <w:trPr>
          <w:cantSplit/>
        </w:trPr>
        <w:tc>
          <w:tcPr>
            <w:tcW w:w="1548" w:type="dxa"/>
            <w:vMerge/>
            <w:tcBorders>
              <w:right w:val="single" w:sz="4" w:space="0" w:color="auto"/>
            </w:tcBorders>
          </w:tcPr>
          <w:p w14:paraId="5C714F93" w14:textId="77777777" w:rsidR="009E70C2" w:rsidRPr="0048207C" w:rsidRDefault="009E70C2" w:rsidP="0011660D">
            <w:pPr>
              <w:pStyle w:val="Text"/>
              <w:spacing w:before="100" w:after="100"/>
              <w:rPr>
                <w:rFonts w:cs="Arial"/>
                <w:b/>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0206924C"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Queensland Language Services Policy</w:t>
            </w:r>
          </w:p>
        </w:tc>
        <w:tc>
          <w:tcPr>
            <w:tcW w:w="2520" w:type="dxa"/>
            <w:tcBorders>
              <w:top w:val="single" w:sz="4" w:space="0" w:color="auto"/>
              <w:left w:val="single" w:sz="4" w:space="0" w:color="auto"/>
              <w:bottom w:val="single" w:sz="4" w:space="0" w:color="auto"/>
            </w:tcBorders>
            <w:shd w:val="clear" w:color="auto" w:fill="auto"/>
          </w:tcPr>
          <w:p w14:paraId="5127238F"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33.3</w:t>
            </w:r>
          </w:p>
        </w:tc>
        <w:tc>
          <w:tcPr>
            <w:tcW w:w="1591" w:type="dxa"/>
            <w:tcBorders>
              <w:top w:val="single" w:sz="4" w:space="0" w:color="auto"/>
              <w:left w:val="single" w:sz="4" w:space="0" w:color="auto"/>
              <w:bottom w:val="single" w:sz="4" w:space="0" w:color="auto"/>
            </w:tcBorders>
            <w:shd w:val="clear" w:color="auto" w:fill="auto"/>
          </w:tcPr>
          <w:p w14:paraId="658BF666" w14:textId="77777777" w:rsidR="009E70C2" w:rsidRPr="0048207C" w:rsidRDefault="009E70C2" w:rsidP="0011660D">
            <w:pPr>
              <w:pStyle w:val="Text"/>
              <w:spacing w:before="100" w:after="100"/>
              <w:jc w:val="center"/>
              <w:rPr>
                <w:rFonts w:cs="Arial"/>
                <w:sz w:val="18"/>
                <w:szCs w:val="18"/>
              </w:rPr>
            </w:pPr>
            <w:r w:rsidRPr="0048207C">
              <w:rPr>
                <w:rStyle w:val="Hyperlink"/>
                <w:rFonts w:cs="Arial"/>
                <w:sz w:val="18"/>
                <w:szCs w:val="18"/>
              </w:rPr>
              <w:t>https://data.qld.gov.au</w:t>
            </w:r>
          </w:p>
        </w:tc>
      </w:tr>
      <w:tr w:rsidR="009E70C2" w:rsidRPr="0048207C" w14:paraId="5610A7A5" w14:textId="77777777" w:rsidTr="0011660D">
        <w:trPr>
          <w:cantSplit/>
        </w:trPr>
        <w:tc>
          <w:tcPr>
            <w:tcW w:w="1548" w:type="dxa"/>
            <w:vMerge w:val="restart"/>
            <w:tcBorders>
              <w:top w:val="single" w:sz="4" w:space="0" w:color="auto"/>
              <w:bottom w:val="single" w:sz="4" w:space="0" w:color="auto"/>
              <w:right w:val="single" w:sz="4" w:space="0" w:color="auto"/>
            </w:tcBorders>
          </w:tcPr>
          <w:p w14:paraId="3B34E005" w14:textId="77777777" w:rsidR="009E70C2" w:rsidRPr="0048207C" w:rsidRDefault="009E70C2" w:rsidP="0011660D">
            <w:pPr>
              <w:pStyle w:val="Text"/>
              <w:spacing w:before="100" w:after="100"/>
              <w:rPr>
                <w:rFonts w:cs="Arial"/>
                <w:b/>
                <w:bCs/>
                <w:sz w:val="18"/>
                <w:szCs w:val="18"/>
              </w:rPr>
            </w:pPr>
            <w:r w:rsidRPr="0048207C">
              <w:rPr>
                <w:rFonts w:cs="Arial"/>
                <w:b/>
                <w:bCs/>
                <w:sz w:val="18"/>
                <w:szCs w:val="18"/>
              </w:rPr>
              <w:t>Financial statements</w:t>
            </w:r>
          </w:p>
        </w:tc>
        <w:tc>
          <w:tcPr>
            <w:tcW w:w="4264" w:type="dxa"/>
            <w:tcBorders>
              <w:top w:val="single" w:sz="4" w:space="0" w:color="auto"/>
              <w:left w:val="single" w:sz="4" w:space="0" w:color="auto"/>
              <w:bottom w:val="single" w:sz="4" w:space="0" w:color="auto"/>
              <w:right w:val="single" w:sz="4" w:space="0" w:color="auto"/>
            </w:tcBorders>
          </w:tcPr>
          <w:p w14:paraId="7682EB44"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Certification of financial statements</w:t>
            </w:r>
          </w:p>
        </w:tc>
        <w:tc>
          <w:tcPr>
            <w:tcW w:w="2520" w:type="dxa"/>
            <w:tcBorders>
              <w:top w:val="single" w:sz="4" w:space="0" w:color="auto"/>
              <w:left w:val="single" w:sz="4" w:space="0" w:color="auto"/>
              <w:bottom w:val="single" w:sz="4" w:space="0" w:color="auto"/>
            </w:tcBorders>
            <w:shd w:val="clear" w:color="auto" w:fill="auto"/>
          </w:tcPr>
          <w:p w14:paraId="17888C89" w14:textId="77777777" w:rsidR="009E70C2" w:rsidRPr="0048207C" w:rsidRDefault="009E70C2" w:rsidP="0011660D">
            <w:pPr>
              <w:pStyle w:val="Text"/>
              <w:spacing w:before="100" w:after="100"/>
              <w:rPr>
                <w:rFonts w:cs="Arial"/>
                <w:sz w:val="18"/>
                <w:szCs w:val="18"/>
              </w:rPr>
            </w:pPr>
            <w:r w:rsidRPr="0048207C">
              <w:rPr>
                <w:rFonts w:cs="Arial"/>
                <w:sz w:val="18"/>
                <w:szCs w:val="18"/>
              </w:rPr>
              <w:t>FAA – section 62</w:t>
            </w:r>
          </w:p>
          <w:p w14:paraId="6C842EEC" w14:textId="77777777" w:rsidR="009E70C2" w:rsidRPr="0048207C" w:rsidRDefault="009E70C2" w:rsidP="0011660D">
            <w:pPr>
              <w:pStyle w:val="Text"/>
              <w:spacing w:before="100" w:after="100"/>
              <w:rPr>
                <w:rFonts w:cs="Arial"/>
                <w:sz w:val="18"/>
                <w:szCs w:val="18"/>
              </w:rPr>
            </w:pPr>
            <w:r w:rsidRPr="0048207C">
              <w:rPr>
                <w:rFonts w:cs="Arial"/>
                <w:sz w:val="18"/>
                <w:szCs w:val="18"/>
              </w:rPr>
              <w:t>FPMS – sections 42, 43 and 50</w:t>
            </w:r>
          </w:p>
          <w:p w14:paraId="2608F4B2"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17.1</w:t>
            </w:r>
          </w:p>
        </w:tc>
        <w:tc>
          <w:tcPr>
            <w:tcW w:w="1591" w:type="dxa"/>
            <w:tcBorders>
              <w:top w:val="single" w:sz="4" w:space="0" w:color="auto"/>
              <w:left w:val="single" w:sz="4" w:space="0" w:color="auto"/>
              <w:bottom w:val="single" w:sz="4" w:space="0" w:color="auto"/>
            </w:tcBorders>
            <w:shd w:val="clear" w:color="auto" w:fill="auto"/>
          </w:tcPr>
          <w:p w14:paraId="40A005F0" w14:textId="7936CF2D" w:rsidR="009E70C2" w:rsidRPr="0048207C" w:rsidRDefault="00B8279C" w:rsidP="0011660D">
            <w:pPr>
              <w:pStyle w:val="Text"/>
              <w:spacing w:before="100" w:after="100"/>
              <w:jc w:val="center"/>
              <w:rPr>
                <w:rFonts w:cs="Arial"/>
                <w:sz w:val="18"/>
                <w:szCs w:val="18"/>
              </w:rPr>
            </w:pPr>
            <w:r>
              <w:rPr>
                <w:rFonts w:cs="Arial"/>
                <w:sz w:val="18"/>
                <w:szCs w:val="18"/>
              </w:rPr>
              <w:t>123</w:t>
            </w:r>
          </w:p>
        </w:tc>
      </w:tr>
      <w:tr w:rsidR="009E70C2" w:rsidRPr="0048207C" w14:paraId="2B682A16" w14:textId="77777777" w:rsidTr="0011660D">
        <w:trPr>
          <w:cantSplit/>
        </w:trPr>
        <w:tc>
          <w:tcPr>
            <w:tcW w:w="1548" w:type="dxa"/>
            <w:vMerge/>
            <w:tcBorders>
              <w:top w:val="single" w:sz="4" w:space="0" w:color="auto"/>
              <w:bottom w:val="single" w:sz="4" w:space="0" w:color="auto"/>
              <w:right w:val="single" w:sz="4" w:space="0" w:color="auto"/>
            </w:tcBorders>
          </w:tcPr>
          <w:p w14:paraId="57FC4E84" w14:textId="77777777" w:rsidR="009E70C2" w:rsidRPr="0048207C" w:rsidRDefault="009E70C2" w:rsidP="0011660D">
            <w:pPr>
              <w:pStyle w:val="Text"/>
              <w:spacing w:before="100" w:after="100"/>
              <w:rPr>
                <w:rFonts w:cs="Arial"/>
                <w:bCs/>
                <w:sz w:val="18"/>
                <w:szCs w:val="18"/>
              </w:rPr>
            </w:pPr>
          </w:p>
        </w:tc>
        <w:tc>
          <w:tcPr>
            <w:tcW w:w="4264" w:type="dxa"/>
            <w:tcBorders>
              <w:top w:val="single" w:sz="4" w:space="0" w:color="auto"/>
              <w:left w:val="single" w:sz="4" w:space="0" w:color="auto"/>
              <w:bottom w:val="single" w:sz="4" w:space="0" w:color="auto"/>
              <w:right w:val="single" w:sz="4" w:space="0" w:color="auto"/>
            </w:tcBorders>
          </w:tcPr>
          <w:p w14:paraId="055CF52C" w14:textId="77777777" w:rsidR="009E70C2" w:rsidRPr="0048207C" w:rsidRDefault="009E70C2" w:rsidP="009E70C2">
            <w:pPr>
              <w:pStyle w:val="Text"/>
              <w:numPr>
                <w:ilvl w:val="0"/>
                <w:numId w:val="86"/>
              </w:numPr>
              <w:tabs>
                <w:tab w:val="clear" w:pos="360"/>
                <w:tab w:val="num" w:pos="252"/>
              </w:tabs>
              <w:spacing w:before="100" w:after="100"/>
              <w:ind w:left="252" w:hanging="252"/>
              <w:rPr>
                <w:rFonts w:cs="Arial"/>
                <w:b/>
                <w:sz w:val="18"/>
                <w:szCs w:val="18"/>
              </w:rPr>
            </w:pPr>
            <w:r w:rsidRPr="0048207C">
              <w:rPr>
                <w:rFonts w:cs="Arial"/>
                <w:b/>
                <w:sz w:val="18"/>
                <w:szCs w:val="18"/>
              </w:rPr>
              <w:t>Independent Auditor’s Report</w:t>
            </w:r>
          </w:p>
        </w:tc>
        <w:tc>
          <w:tcPr>
            <w:tcW w:w="2520" w:type="dxa"/>
            <w:tcBorders>
              <w:top w:val="single" w:sz="4" w:space="0" w:color="auto"/>
              <w:left w:val="single" w:sz="4" w:space="0" w:color="auto"/>
              <w:bottom w:val="single" w:sz="4" w:space="0" w:color="auto"/>
            </w:tcBorders>
            <w:shd w:val="clear" w:color="auto" w:fill="auto"/>
          </w:tcPr>
          <w:p w14:paraId="5A365CF1" w14:textId="77777777" w:rsidR="009E70C2" w:rsidRPr="0048207C" w:rsidRDefault="009E70C2" w:rsidP="0011660D">
            <w:pPr>
              <w:pStyle w:val="Text"/>
              <w:spacing w:before="100" w:after="100"/>
              <w:rPr>
                <w:rFonts w:cs="Arial"/>
                <w:sz w:val="18"/>
                <w:szCs w:val="18"/>
              </w:rPr>
            </w:pPr>
            <w:r w:rsidRPr="0048207C">
              <w:rPr>
                <w:rFonts w:cs="Arial"/>
                <w:sz w:val="18"/>
                <w:szCs w:val="18"/>
              </w:rPr>
              <w:t>FAA – section 62</w:t>
            </w:r>
          </w:p>
          <w:p w14:paraId="72988016" w14:textId="77777777" w:rsidR="009E70C2" w:rsidRPr="0048207C" w:rsidRDefault="009E70C2" w:rsidP="0011660D">
            <w:pPr>
              <w:pStyle w:val="Text"/>
              <w:spacing w:before="100" w:after="100"/>
              <w:rPr>
                <w:rFonts w:cs="Arial"/>
                <w:sz w:val="18"/>
                <w:szCs w:val="18"/>
              </w:rPr>
            </w:pPr>
            <w:r w:rsidRPr="0048207C">
              <w:rPr>
                <w:rFonts w:cs="Arial"/>
                <w:sz w:val="18"/>
                <w:szCs w:val="18"/>
              </w:rPr>
              <w:t>FPMS – section 50</w:t>
            </w:r>
          </w:p>
          <w:p w14:paraId="5F76B377" w14:textId="77777777" w:rsidR="009E70C2" w:rsidRPr="0048207C" w:rsidRDefault="009E70C2" w:rsidP="0011660D">
            <w:pPr>
              <w:pStyle w:val="Text"/>
              <w:spacing w:before="100" w:after="100"/>
              <w:rPr>
                <w:rFonts w:cs="Arial"/>
                <w:sz w:val="18"/>
                <w:szCs w:val="18"/>
              </w:rPr>
            </w:pPr>
            <w:r w:rsidRPr="0048207C">
              <w:rPr>
                <w:rFonts w:cs="Arial"/>
                <w:sz w:val="18"/>
                <w:szCs w:val="18"/>
              </w:rPr>
              <w:t>ARRs – section 17.2</w:t>
            </w:r>
          </w:p>
        </w:tc>
        <w:tc>
          <w:tcPr>
            <w:tcW w:w="1591" w:type="dxa"/>
            <w:tcBorders>
              <w:top w:val="single" w:sz="4" w:space="0" w:color="auto"/>
              <w:left w:val="single" w:sz="4" w:space="0" w:color="auto"/>
              <w:bottom w:val="single" w:sz="4" w:space="0" w:color="auto"/>
            </w:tcBorders>
            <w:shd w:val="clear" w:color="auto" w:fill="auto"/>
          </w:tcPr>
          <w:p w14:paraId="67CFD696" w14:textId="13965DF2" w:rsidR="009E70C2" w:rsidRPr="0048207C" w:rsidRDefault="00B8279C" w:rsidP="0011660D">
            <w:pPr>
              <w:pStyle w:val="Text"/>
              <w:spacing w:before="100" w:after="100"/>
              <w:jc w:val="center"/>
              <w:rPr>
                <w:rFonts w:cs="Arial"/>
                <w:sz w:val="18"/>
                <w:szCs w:val="18"/>
              </w:rPr>
            </w:pPr>
            <w:r>
              <w:rPr>
                <w:rFonts w:cs="Arial"/>
                <w:sz w:val="18"/>
                <w:szCs w:val="18"/>
              </w:rPr>
              <w:t>124-126</w:t>
            </w:r>
          </w:p>
        </w:tc>
      </w:tr>
    </w:tbl>
    <w:p w14:paraId="494247E0" w14:textId="77777777" w:rsidR="00DA23B6" w:rsidRPr="0048207C" w:rsidRDefault="00DA23B6" w:rsidP="00E15999">
      <w:pPr>
        <w:spacing w:after="0"/>
        <w:rPr>
          <w:rFonts w:ascii="Arial" w:hAnsi="Arial" w:cs="Arial"/>
          <w:sz w:val="18"/>
          <w:szCs w:val="18"/>
        </w:rPr>
      </w:pPr>
    </w:p>
    <w:p w14:paraId="11F62911" w14:textId="77777777" w:rsidR="009E70C2" w:rsidRPr="0048207C" w:rsidRDefault="009E70C2" w:rsidP="009E70C2">
      <w:pPr>
        <w:pStyle w:val="Text"/>
        <w:rPr>
          <w:rFonts w:cs="Arial"/>
          <w:i/>
          <w:sz w:val="18"/>
          <w:szCs w:val="18"/>
        </w:rPr>
      </w:pPr>
      <w:r w:rsidRPr="0048207C">
        <w:rPr>
          <w:rFonts w:cs="Arial"/>
          <w:sz w:val="18"/>
          <w:szCs w:val="18"/>
        </w:rPr>
        <w:t xml:space="preserve">FAA </w:t>
      </w:r>
      <w:r w:rsidRPr="0048207C">
        <w:rPr>
          <w:rFonts w:cs="Arial"/>
          <w:sz w:val="18"/>
          <w:szCs w:val="18"/>
        </w:rPr>
        <w:tab/>
      </w:r>
      <w:r w:rsidRPr="0048207C">
        <w:rPr>
          <w:rFonts w:cs="Arial"/>
          <w:i/>
          <w:sz w:val="18"/>
          <w:szCs w:val="18"/>
        </w:rPr>
        <w:t xml:space="preserve">Financial Accountability Act 2009 </w:t>
      </w:r>
    </w:p>
    <w:p w14:paraId="2B92330A" w14:textId="77777777" w:rsidR="009E70C2" w:rsidRPr="0048207C" w:rsidRDefault="009E70C2" w:rsidP="009E70C2">
      <w:pPr>
        <w:pStyle w:val="Text"/>
        <w:rPr>
          <w:rFonts w:cs="Arial"/>
          <w:i/>
          <w:sz w:val="18"/>
          <w:szCs w:val="18"/>
        </w:rPr>
      </w:pPr>
      <w:r w:rsidRPr="0048207C">
        <w:rPr>
          <w:rFonts w:cs="Arial"/>
          <w:sz w:val="18"/>
          <w:szCs w:val="18"/>
        </w:rPr>
        <w:t xml:space="preserve">FPMS </w:t>
      </w:r>
      <w:r w:rsidRPr="0048207C">
        <w:rPr>
          <w:rFonts w:cs="Arial"/>
          <w:sz w:val="18"/>
          <w:szCs w:val="18"/>
        </w:rPr>
        <w:tab/>
      </w:r>
      <w:r w:rsidRPr="0048207C">
        <w:rPr>
          <w:rFonts w:cs="Arial"/>
          <w:i/>
          <w:sz w:val="18"/>
          <w:szCs w:val="18"/>
        </w:rPr>
        <w:t>Financial and Performance Management Standard 2009</w:t>
      </w:r>
    </w:p>
    <w:p w14:paraId="22BCD383" w14:textId="77777777" w:rsidR="009E70C2" w:rsidRPr="0048207C" w:rsidRDefault="009E70C2" w:rsidP="009E70C2">
      <w:pPr>
        <w:pStyle w:val="Text"/>
        <w:rPr>
          <w:rFonts w:cs="Arial"/>
          <w:sz w:val="18"/>
          <w:szCs w:val="18"/>
        </w:rPr>
      </w:pPr>
      <w:r w:rsidRPr="0048207C">
        <w:rPr>
          <w:rFonts w:cs="Arial"/>
          <w:sz w:val="18"/>
          <w:szCs w:val="18"/>
        </w:rPr>
        <w:t>ARRs</w:t>
      </w:r>
      <w:r w:rsidRPr="0048207C">
        <w:rPr>
          <w:rFonts w:cs="Arial"/>
          <w:sz w:val="18"/>
          <w:szCs w:val="18"/>
        </w:rPr>
        <w:tab/>
      </w:r>
      <w:r w:rsidRPr="0048207C">
        <w:rPr>
          <w:rFonts w:cs="Arial"/>
          <w:i/>
          <w:sz w:val="18"/>
          <w:szCs w:val="18"/>
        </w:rPr>
        <w:t>Annual report requirements for Queensland Government agencies</w:t>
      </w:r>
    </w:p>
    <w:p w14:paraId="2EB06FAF" w14:textId="77777777" w:rsidR="00D469FF" w:rsidRDefault="000B42B3">
      <w:pPr>
        <w:rPr>
          <w:rFonts w:ascii="Arial" w:hAnsi="Arial" w:cs="Arial"/>
        </w:rPr>
      </w:pPr>
      <w:r>
        <w:rPr>
          <w:rFonts w:ascii="Arial" w:hAnsi="Arial" w:cs="Arial"/>
        </w:rPr>
        <w:br w:type="page"/>
      </w:r>
    </w:p>
    <w:p w14:paraId="013BBAF1" w14:textId="76B6D9D2" w:rsidR="00D469FF" w:rsidRPr="00DF683D" w:rsidRDefault="00DF683D" w:rsidP="00DF683D">
      <w:pPr>
        <w:spacing w:after="240"/>
        <w:rPr>
          <w:rFonts w:ascii="Arial Bold" w:hAnsi="Arial Bold" w:cs="Arial"/>
          <w:i/>
          <w:color w:val="0033CC"/>
          <w:sz w:val="36"/>
          <w:szCs w:val="36"/>
        </w:rPr>
      </w:pPr>
      <w:r w:rsidRPr="00DF683D">
        <w:rPr>
          <w:rFonts w:ascii="Arial Bold" w:hAnsi="Arial Bold" w:cs="Arial"/>
          <w:i/>
          <w:color w:val="0033CC"/>
          <w:sz w:val="36"/>
          <w:szCs w:val="36"/>
        </w:rPr>
        <w:lastRenderedPageBreak/>
        <w:t>Contacts and key locations</w:t>
      </w:r>
    </w:p>
    <w:tbl>
      <w:tblPr>
        <w:tblStyle w:val="TableGrid"/>
        <w:tblW w:w="0" w:type="auto"/>
        <w:tblLook w:val="04A0" w:firstRow="1" w:lastRow="0" w:firstColumn="1" w:lastColumn="0" w:noHBand="0" w:noVBand="1"/>
      </w:tblPr>
      <w:tblGrid>
        <w:gridCol w:w="1805"/>
        <w:gridCol w:w="3123"/>
        <w:gridCol w:w="2816"/>
        <w:gridCol w:w="2064"/>
      </w:tblGrid>
      <w:tr w:rsidR="00DF683D" w:rsidRPr="00565528" w14:paraId="364264AE" w14:textId="77777777" w:rsidTr="006912B9">
        <w:tc>
          <w:tcPr>
            <w:tcW w:w="1838" w:type="dxa"/>
            <w:tcBorders>
              <w:top w:val="nil"/>
              <w:left w:val="nil"/>
              <w:bottom w:val="nil"/>
              <w:right w:val="nil"/>
            </w:tcBorders>
            <w:shd w:val="clear" w:color="auto" w:fill="99CCFF"/>
          </w:tcPr>
          <w:p w14:paraId="2EA4D1CA" w14:textId="77777777" w:rsidR="00DF683D" w:rsidRPr="00DF683D" w:rsidRDefault="00DF683D" w:rsidP="006912B9">
            <w:pPr>
              <w:pStyle w:val="TableParagraph"/>
              <w:spacing w:before="120" w:after="120"/>
              <w:rPr>
                <w:rFonts w:ascii="Arial" w:hAnsi="Arial" w:cs="Arial"/>
                <w:b/>
              </w:rPr>
            </w:pPr>
            <w:r w:rsidRPr="00DF683D">
              <w:rPr>
                <w:rFonts w:ascii="Arial" w:hAnsi="Arial" w:cs="Arial"/>
              </w:rPr>
              <w:t>Queensland</w:t>
            </w:r>
            <w:r w:rsidRPr="00DF683D">
              <w:rPr>
                <w:rFonts w:ascii="Arial" w:hAnsi="Arial" w:cs="Arial"/>
                <w:spacing w:val="-8"/>
              </w:rPr>
              <w:t xml:space="preserve"> </w:t>
            </w:r>
            <w:r w:rsidRPr="00DF683D">
              <w:rPr>
                <w:rFonts w:ascii="Arial" w:hAnsi="Arial" w:cs="Arial"/>
              </w:rPr>
              <w:t>Police</w:t>
            </w:r>
            <w:r w:rsidRPr="00DF683D">
              <w:rPr>
                <w:rFonts w:ascii="Arial" w:hAnsi="Arial" w:cs="Arial"/>
                <w:w w:val="99"/>
              </w:rPr>
              <w:t xml:space="preserve"> </w:t>
            </w:r>
            <w:r w:rsidRPr="00DF683D">
              <w:rPr>
                <w:rFonts w:ascii="Arial" w:hAnsi="Arial" w:cs="Arial"/>
              </w:rPr>
              <w:t>Headquarters</w:t>
            </w:r>
          </w:p>
        </w:tc>
        <w:tc>
          <w:tcPr>
            <w:tcW w:w="3260" w:type="dxa"/>
            <w:tcBorders>
              <w:top w:val="nil"/>
              <w:left w:val="nil"/>
              <w:bottom w:val="nil"/>
              <w:right w:val="nil"/>
            </w:tcBorders>
            <w:shd w:val="clear" w:color="auto" w:fill="99CCFF"/>
          </w:tcPr>
          <w:p w14:paraId="04110C4D"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200 Roma</w:t>
            </w:r>
            <w:r w:rsidRPr="00DF683D">
              <w:rPr>
                <w:rFonts w:ascii="Arial" w:hAnsi="Arial" w:cs="Arial"/>
                <w:spacing w:val="-10"/>
              </w:rPr>
              <w:t xml:space="preserve"> </w:t>
            </w:r>
            <w:r w:rsidRPr="00DF683D">
              <w:rPr>
                <w:rFonts w:ascii="Arial" w:hAnsi="Arial" w:cs="Arial"/>
              </w:rPr>
              <w:t>Street</w:t>
            </w:r>
          </w:p>
          <w:p w14:paraId="1D119841" w14:textId="77777777" w:rsidR="00DF683D" w:rsidRPr="00DF683D" w:rsidRDefault="00DF683D" w:rsidP="006912B9">
            <w:pPr>
              <w:pStyle w:val="TableParagraph"/>
              <w:spacing w:before="120" w:after="120"/>
              <w:ind w:right="168"/>
              <w:rPr>
                <w:rFonts w:ascii="Arial" w:eastAsia="Arial" w:hAnsi="Arial" w:cs="Arial"/>
              </w:rPr>
            </w:pPr>
            <w:proofErr w:type="gramStart"/>
            <w:r w:rsidRPr="00DF683D">
              <w:rPr>
                <w:rFonts w:ascii="Arial" w:hAnsi="Arial" w:cs="Arial"/>
              </w:rPr>
              <w:t>Brisbane  Qld</w:t>
            </w:r>
            <w:proofErr w:type="gramEnd"/>
            <w:r w:rsidRPr="00DF683D">
              <w:rPr>
                <w:rFonts w:ascii="Arial" w:hAnsi="Arial" w:cs="Arial"/>
              </w:rPr>
              <w:t xml:space="preserve">  4000</w:t>
            </w:r>
          </w:p>
        </w:tc>
        <w:tc>
          <w:tcPr>
            <w:tcW w:w="2977" w:type="dxa"/>
            <w:tcBorders>
              <w:top w:val="nil"/>
              <w:left w:val="nil"/>
              <w:bottom w:val="nil"/>
              <w:right w:val="nil"/>
            </w:tcBorders>
            <w:shd w:val="clear" w:color="auto" w:fill="99CCFF"/>
          </w:tcPr>
          <w:p w14:paraId="470AA485"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GPO Box</w:t>
            </w:r>
            <w:r w:rsidRPr="00DF683D">
              <w:rPr>
                <w:rFonts w:ascii="Arial" w:hAnsi="Arial" w:cs="Arial"/>
                <w:spacing w:val="-4"/>
              </w:rPr>
              <w:t xml:space="preserve"> </w:t>
            </w:r>
            <w:r w:rsidRPr="00DF683D">
              <w:rPr>
                <w:rFonts w:ascii="Arial" w:hAnsi="Arial" w:cs="Arial"/>
              </w:rPr>
              <w:t>1440</w:t>
            </w:r>
          </w:p>
          <w:p w14:paraId="7E5650EA" w14:textId="77777777" w:rsidR="00DF683D" w:rsidRPr="00DF683D" w:rsidRDefault="00DF683D" w:rsidP="006912B9">
            <w:pPr>
              <w:pStyle w:val="TableParagraph"/>
              <w:spacing w:before="120" w:after="120"/>
              <w:rPr>
                <w:rFonts w:ascii="Arial" w:eastAsia="Arial" w:hAnsi="Arial" w:cs="Arial"/>
              </w:rPr>
            </w:pPr>
            <w:proofErr w:type="gramStart"/>
            <w:r w:rsidRPr="00DF683D">
              <w:rPr>
                <w:rFonts w:ascii="Arial" w:hAnsi="Arial" w:cs="Arial"/>
              </w:rPr>
              <w:t>Brisbane  Qld</w:t>
            </w:r>
            <w:proofErr w:type="gramEnd"/>
            <w:r w:rsidRPr="00DF683D">
              <w:rPr>
                <w:rFonts w:ascii="Arial" w:hAnsi="Arial" w:cs="Arial"/>
              </w:rPr>
              <w:t xml:space="preserve">  4001</w:t>
            </w:r>
          </w:p>
        </w:tc>
        <w:tc>
          <w:tcPr>
            <w:tcW w:w="2239" w:type="dxa"/>
            <w:tcBorders>
              <w:top w:val="nil"/>
              <w:left w:val="nil"/>
              <w:bottom w:val="nil"/>
              <w:right w:val="nil"/>
            </w:tcBorders>
            <w:shd w:val="clear" w:color="auto" w:fill="99CCFF"/>
          </w:tcPr>
          <w:p w14:paraId="506B0F9A" w14:textId="77777777" w:rsidR="00DF683D" w:rsidRPr="00DF683D" w:rsidRDefault="00DF683D" w:rsidP="006912B9">
            <w:pPr>
              <w:pStyle w:val="TableParagraph"/>
              <w:spacing w:before="120" w:after="120"/>
              <w:rPr>
                <w:rFonts w:ascii="Arial" w:hAnsi="Arial" w:cs="Arial"/>
                <w:b/>
              </w:rPr>
            </w:pPr>
            <w:r w:rsidRPr="00DF683D">
              <w:rPr>
                <w:rFonts w:ascii="Arial" w:hAnsi="Arial" w:cs="Arial"/>
              </w:rPr>
              <w:t>(07) 3364</w:t>
            </w:r>
            <w:r w:rsidRPr="00DF683D">
              <w:rPr>
                <w:rFonts w:ascii="Arial" w:hAnsi="Arial" w:cs="Arial"/>
                <w:spacing w:val="-9"/>
              </w:rPr>
              <w:t xml:space="preserve"> </w:t>
            </w:r>
            <w:r w:rsidRPr="00DF683D">
              <w:rPr>
                <w:rFonts w:ascii="Arial" w:hAnsi="Arial" w:cs="Arial"/>
              </w:rPr>
              <w:t>6464</w:t>
            </w:r>
          </w:p>
        </w:tc>
      </w:tr>
      <w:tr w:rsidR="00DF683D" w:rsidRPr="00565528" w14:paraId="7F32E851" w14:textId="77777777" w:rsidTr="006912B9">
        <w:tc>
          <w:tcPr>
            <w:tcW w:w="1838" w:type="dxa"/>
            <w:tcBorders>
              <w:top w:val="nil"/>
              <w:left w:val="nil"/>
              <w:bottom w:val="nil"/>
              <w:right w:val="nil"/>
            </w:tcBorders>
          </w:tcPr>
          <w:p w14:paraId="2C1D49F8" w14:textId="77777777" w:rsidR="00DF683D" w:rsidRPr="00DF683D" w:rsidRDefault="00DF683D" w:rsidP="006912B9">
            <w:pPr>
              <w:rPr>
                <w:rFonts w:ascii="Arial" w:eastAsia="Calibri" w:hAnsi="Arial" w:cs="Arial"/>
              </w:rPr>
            </w:pPr>
            <w:r w:rsidRPr="00DF683D">
              <w:rPr>
                <w:rFonts w:ascii="Arial" w:hAnsi="Arial" w:cs="Arial"/>
              </w:rPr>
              <w:t>Central</w:t>
            </w:r>
            <w:r w:rsidRPr="00DF683D">
              <w:rPr>
                <w:rFonts w:ascii="Arial" w:hAnsi="Arial" w:cs="Arial"/>
                <w:spacing w:val="-9"/>
              </w:rPr>
              <w:t xml:space="preserve"> </w:t>
            </w:r>
            <w:r w:rsidRPr="00DF683D">
              <w:rPr>
                <w:rFonts w:ascii="Arial" w:hAnsi="Arial" w:cs="Arial"/>
              </w:rPr>
              <w:t>Region</w:t>
            </w:r>
          </w:p>
        </w:tc>
        <w:tc>
          <w:tcPr>
            <w:tcW w:w="3260" w:type="dxa"/>
            <w:tcBorders>
              <w:top w:val="nil"/>
              <w:left w:val="nil"/>
              <w:bottom w:val="nil"/>
              <w:right w:val="nil"/>
            </w:tcBorders>
          </w:tcPr>
          <w:p w14:paraId="7AAB7200" w14:textId="77777777" w:rsidR="00DF683D" w:rsidRPr="00DF683D" w:rsidRDefault="00DF683D" w:rsidP="006912B9">
            <w:pPr>
              <w:pStyle w:val="TableParagraph"/>
              <w:spacing w:before="120" w:after="120"/>
              <w:ind w:right="491"/>
              <w:rPr>
                <w:rFonts w:ascii="Arial" w:hAnsi="Arial" w:cs="Arial"/>
                <w:spacing w:val="-1"/>
                <w:w w:val="99"/>
              </w:rPr>
            </w:pPr>
            <w:r w:rsidRPr="00DF683D">
              <w:rPr>
                <w:rFonts w:ascii="Arial" w:hAnsi="Arial" w:cs="Arial"/>
              </w:rPr>
              <w:t>Rockhampton Police</w:t>
            </w:r>
            <w:r w:rsidRPr="00DF683D">
              <w:rPr>
                <w:rFonts w:ascii="Arial" w:hAnsi="Arial" w:cs="Arial"/>
                <w:spacing w:val="-11"/>
              </w:rPr>
              <w:t xml:space="preserve"> </w:t>
            </w:r>
            <w:r w:rsidRPr="00DF683D">
              <w:rPr>
                <w:rFonts w:ascii="Arial" w:hAnsi="Arial" w:cs="Arial"/>
              </w:rPr>
              <w:t>Complex</w:t>
            </w:r>
            <w:r w:rsidRPr="00DF683D">
              <w:rPr>
                <w:rFonts w:ascii="Arial" w:hAnsi="Arial" w:cs="Arial"/>
                <w:spacing w:val="-1"/>
                <w:w w:val="99"/>
              </w:rPr>
              <w:t xml:space="preserve"> </w:t>
            </w:r>
          </w:p>
          <w:p w14:paraId="1E417212"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161 Bolsover</w:t>
            </w:r>
            <w:r w:rsidRPr="00DF683D">
              <w:rPr>
                <w:rFonts w:ascii="Arial" w:hAnsi="Arial" w:cs="Arial"/>
                <w:spacing w:val="-10"/>
              </w:rPr>
              <w:t xml:space="preserve"> </w:t>
            </w:r>
            <w:r w:rsidRPr="00DF683D">
              <w:rPr>
                <w:rFonts w:ascii="Arial" w:hAnsi="Arial" w:cs="Arial"/>
              </w:rPr>
              <w:t>Street</w:t>
            </w:r>
          </w:p>
          <w:p w14:paraId="4FC1F0FC" w14:textId="77777777" w:rsidR="00DF683D" w:rsidRPr="00DF683D" w:rsidRDefault="00DF683D" w:rsidP="006912B9">
            <w:pPr>
              <w:spacing w:after="120"/>
              <w:rPr>
                <w:rFonts w:ascii="Arial" w:eastAsia="Calibri" w:hAnsi="Arial" w:cs="Arial"/>
              </w:rPr>
            </w:pPr>
            <w:proofErr w:type="gramStart"/>
            <w:r w:rsidRPr="00DF683D">
              <w:rPr>
                <w:rFonts w:ascii="Arial" w:hAnsi="Arial" w:cs="Arial"/>
              </w:rPr>
              <w:t>Rockhampton  Qld</w:t>
            </w:r>
            <w:proofErr w:type="gramEnd"/>
            <w:r w:rsidRPr="00DF683D">
              <w:rPr>
                <w:rFonts w:ascii="Arial" w:hAnsi="Arial" w:cs="Arial"/>
              </w:rPr>
              <w:t xml:space="preserve">  4700</w:t>
            </w:r>
          </w:p>
        </w:tc>
        <w:tc>
          <w:tcPr>
            <w:tcW w:w="2977" w:type="dxa"/>
            <w:tcBorders>
              <w:top w:val="nil"/>
              <w:left w:val="nil"/>
              <w:bottom w:val="nil"/>
              <w:right w:val="nil"/>
            </w:tcBorders>
          </w:tcPr>
          <w:p w14:paraId="5E46C238"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PO Box</w:t>
            </w:r>
            <w:r w:rsidRPr="00DF683D">
              <w:rPr>
                <w:rFonts w:ascii="Arial" w:hAnsi="Arial" w:cs="Arial"/>
                <w:spacing w:val="-8"/>
              </w:rPr>
              <w:t xml:space="preserve"> </w:t>
            </w:r>
            <w:r w:rsidRPr="00DF683D">
              <w:rPr>
                <w:rFonts w:ascii="Arial" w:hAnsi="Arial" w:cs="Arial"/>
              </w:rPr>
              <w:t>221</w:t>
            </w:r>
          </w:p>
          <w:p w14:paraId="5B95D3E8" w14:textId="77777777" w:rsidR="00DF683D" w:rsidRPr="00DF683D" w:rsidRDefault="00DF683D" w:rsidP="006912B9">
            <w:pPr>
              <w:rPr>
                <w:rFonts w:ascii="Arial" w:eastAsia="Calibri" w:hAnsi="Arial" w:cs="Arial"/>
              </w:rPr>
            </w:pPr>
            <w:proofErr w:type="gramStart"/>
            <w:r w:rsidRPr="00DF683D">
              <w:rPr>
                <w:rFonts w:ascii="Arial" w:hAnsi="Arial" w:cs="Arial"/>
              </w:rPr>
              <w:t>Rockhampton  Qld</w:t>
            </w:r>
            <w:proofErr w:type="gramEnd"/>
            <w:r w:rsidRPr="00DF683D">
              <w:rPr>
                <w:rFonts w:ascii="Arial" w:hAnsi="Arial" w:cs="Arial"/>
              </w:rPr>
              <w:t xml:space="preserve">  4700</w:t>
            </w:r>
          </w:p>
        </w:tc>
        <w:tc>
          <w:tcPr>
            <w:tcW w:w="2239" w:type="dxa"/>
            <w:tcBorders>
              <w:top w:val="nil"/>
              <w:left w:val="nil"/>
              <w:bottom w:val="nil"/>
              <w:right w:val="nil"/>
            </w:tcBorders>
          </w:tcPr>
          <w:p w14:paraId="1DEF44E6" w14:textId="77777777" w:rsidR="00DF683D" w:rsidRPr="00DF683D" w:rsidRDefault="00DF683D" w:rsidP="006912B9">
            <w:pPr>
              <w:rPr>
                <w:rFonts w:ascii="Arial" w:eastAsia="Calibri" w:hAnsi="Arial" w:cs="Arial"/>
              </w:rPr>
            </w:pPr>
            <w:r w:rsidRPr="00DF683D">
              <w:rPr>
                <w:rFonts w:ascii="Arial" w:hAnsi="Arial" w:cs="Arial"/>
              </w:rPr>
              <w:t>(07) 4932</w:t>
            </w:r>
            <w:r w:rsidRPr="00DF683D">
              <w:rPr>
                <w:rFonts w:ascii="Arial" w:hAnsi="Arial" w:cs="Arial"/>
                <w:spacing w:val="-9"/>
              </w:rPr>
              <w:t xml:space="preserve"> </w:t>
            </w:r>
            <w:r w:rsidRPr="00DF683D">
              <w:rPr>
                <w:rFonts w:ascii="Arial" w:hAnsi="Arial" w:cs="Arial"/>
              </w:rPr>
              <w:t>3400</w:t>
            </w:r>
          </w:p>
        </w:tc>
      </w:tr>
      <w:tr w:rsidR="00DF683D" w:rsidRPr="00565528" w14:paraId="34543957" w14:textId="77777777" w:rsidTr="006912B9">
        <w:tc>
          <w:tcPr>
            <w:tcW w:w="1838" w:type="dxa"/>
            <w:tcBorders>
              <w:top w:val="nil"/>
              <w:left w:val="nil"/>
              <w:bottom w:val="nil"/>
              <w:right w:val="nil"/>
            </w:tcBorders>
            <w:shd w:val="clear" w:color="auto" w:fill="99CCFF"/>
          </w:tcPr>
          <w:p w14:paraId="5F07778A" w14:textId="77777777" w:rsidR="00DF683D" w:rsidRPr="00DF683D" w:rsidRDefault="00DF683D" w:rsidP="006912B9">
            <w:pPr>
              <w:rPr>
                <w:rFonts w:ascii="Arial" w:eastAsia="Calibri" w:hAnsi="Arial" w:cs="Arial"/>
              </w:rPr>
            </w:pPr>
            <w:r w:rsidRPr="00DF683D">
              <w:rPr>
                <w:rFonts w:ascii="Arial" w:hAnsi="Arial" w:cs="Arial"/>
              </w:rPr>
              <w:t>Brisbane</w:t>
            </w:r>
            <w:r w:rsidRPr="00DF683D">
              <w:rPr>
                <w:rFonts w:ascii="Arial" w:hAnsi="Arial" w:cs="Arial"/>
                <w:spacing w:val="-9"/>
              </w:rPr>
              <w:t xml:space="preserve"> </w:t>
            </w:r>
            <w:r w:rsidRPr="00DF683D">
              <w:rPr>
                <w:rFonts w:ascii="Arial" w:hAnsi="Arial" w:cs="Arial"/>
              </w:rPr>
              <w:t>Region</w:t>
            </w:r>
          </w:p>
        </w:tc>
        <w:tc>
          <w:tcPr>
            <w:tcW w:w="3260" w:type="dxa"/>
            <w:tcBorders>
              <w:top w:val="nil"/>
              <w:left w:val="nil"/>
              <w:bottom w:val="nil"/>
              <w:right w:val="nil"/>
            </w:tcBorders>
            <w:shd w:val="clear" w:color="auto" w:fill="99CCFF"/>
          </w:tcPr>
          <w:p w14:paraId="3C81DCBF"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20 Pickering</w:t>
            </w:r>
            <w:r w:rsidRPr="00DF683D">
              <w:rPr>
                <w:rFonts w:ascii="Arial" w:hAnsi="Arial" w:cs="Arial"/>
                <w:spacing w:val="-13"/>
              </w:rPr>
              <w:t xml:space="preserve"> </w:t>
            </w:r>
            <w:r w:rsidRPr="00DF683D">
              <w:rPr>
                <w:rFonts w:ascii="Arial" w:hAnsi="Arial" w:cs="Arial"/>
              </w:rPr>
              <w:t>Street</w:t>
            </w:r>
          </w:p>
          <w:p w14:paraId="5CFE6FA4" w14:textId="77777777" w:rsidR="00DF683D" w:rsidRPr="00DF683D" w:rsidRDefault="00DF683D" w:rsidP="006912B9">
            <w:pPr>
              <w:spacing w:after="120"/>
              <w:rPr>
                <w:rFonts w:ascii="Arial" w:eastAsia="Calibri" w:hAnsi="Arial" w:cs="Arial"/>
              </w:rPr>
            </w:pPr>
            <w:proofErr w:type="gramStart"/>
            <w:r w:rsidRPr="00DF683D">
              <w:rPr>
                <w:rFonts w:ascii="Arial" w:hAnsi="Arial" w:cs="Arial"/>
              </w:rPr>
              <w:t>Alderley  Qld</w:t>
            </w:r>
            <w:proofErr w:type="gramEnd"/>
            <w:r w:rsidRPr="00DF683D">
              <w:rPr>
                <w:rFonts w:ascii="Arial" w:hAnsi="Arial" w:cs="Arial"/>
              </w:rPr>
              <w:t xml:space="preserve">  4051</w:t>
            </w:r>
          </w:p>
        </w:tc>
        <w:tc>
          <w:tcPr>
            <w:tcW w:w="2977" w:type="dxa"/>
            <w:tcBorders>
              <w:top w:val="nil"/>
              <w:left w:val="nil"/>
              <w:bottom w:val="nil"/>
              <w:right w:val="nil"/>
            </w:tcBorders>
            <w:shd w:val="clear" w:color="auto" w:fill="99CCFF"/>
          </w:tcPr>
          <w:p w14:paraId="280DC1C5"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GPO Box</w:t>
            </w:r>
            <w:r w:rsidRPr="00DF683D">
              <w:rPr>
                <w:rFonts w:ascii="Arial" w:hAnsi="Arial" w:cs="Arial"/>
                <w:spacing w:val="-4"/>
              </w:rPr>
              <w:t xml:space="preserve"> </w:t>
            </w:r>
            <w:r w:rsidRPr="00DF683D">
              <w:rPr>
                <w:rFonts w:ascii="Arial" w:hAnsi="Arial" w:cs="Arial"/>
              </w:rPr>
              <w:t>1440</w:t>
            </w:r>
          </w:p>
          <w:p w14:paraId="32CF5837" w14:textId="77777777" w:rsidR="00DF683D" w:rsidRPr="00DF683D" w:rsidRDefault="00DF683D" w:rsidP="006912B9">
            <w:pPr>
              <w:spacing w:after="120"/>
              <w:rPr>
                <w:rFonts w:ascii="Arial" w:eastAsia="Calibri" w:hAnsi="Arial" w:cs="Arial"/>
              </w:rPr>
            </w:pPr>
            <w:proofErr w:type="gramStart"/>
            <w:r w:rsidRPr="00DF683D">
              <w:rPr>
                <w:rFonts w:ascii="Arial" w:hAnsi="Arial" w:cs="Arial"/>
              </w:rPr>
              <w:t>Brisbane  Qld</w:t>
            </w:r>
            <w:proofErr w:type="gramEnd"/>
            <w:r w:rsidRPr="00DF683D">
              <w:rPr>
                <w:rFonts w:ascii="Arial" w:hAnsi="Arial" w:cs="Arial"/>
                <w:spacing w:val="49"/>
              </w:rPr>
              <w:t xml:space="preserve"> </w:t>
            </w:r>
            <w:r w:rsidRPr="00DF683D">
              <w:rPr>
                <w:rFonts w:ascii="Arial" w:hAnsi="Arial" w:cs="Arial"/>
              </w:rPr>
              <w:t>4001</w:t>
            </w:r>
          </w:p>
        </w:tc>
        <w:tc>
          <w:tcPr>
            <w:tcW w:w="2239" w:type="dxa"/>
            <w:tcBorders>
              <w:top w:val="nil"/>
              <w:left w:val="nil"/>
              <w:bottom w:val="nil"/>
              <w:right w:val="nil"/>
            </w:tcBorders>
            <w:shd w:val="clear" w:color="auto" w:fill="99CCFF"/>
          </w:tcPr>
          <w:p w14:paraId="577811EB" w14:textId="77777777" w:rsidR="00DF683D" w:rsidRPr="00DF683D" w:rsidRDefault="00DF683D" w:rsidP="006912B9">
            <w:pPr>
              <w:rPr>
                <w:rFonts w:ascii="Arial" w:eastAsia="Calibri" w:hAnsi="Arial" w:cs="Arial"/>
              </w:rPr>
            </w:pPr>
            <w:r w:rsidRPr="00DF683D">
              <w:rPr>
                <w:rFonts w:ascii="Arial" w:hAnsi="Arial" w:cs="Arial"/>
              </w:rPr>
              <w:t>(07) 3354</w:t>
            </w:r>
            <w:r w:rsidRPr="00DF683D">
              <w:rPr>
                <w:rFonts w:ascii="Arial" w:hAnsi="Arial" w:cs="Arial"/>
                <w:spacing w:val="-9"/>
              </w:rPr>
              <w:t xml:space="preserve"> </w:t>
            </w:r>
            <w:r w:rsidRPr="00DF683D">
              <w:rPr>
                <w:rFonts w:ascii="Arial" w:hAnsi="Arial" w:cs="Arial"/>
              </w:rPr>
              <w:t>5005</w:t>
            </w:r>
          </w:p>
        </w:tc>
      </w:tr>
      <w:tr w:rsidR="00DF683D" w:rsidRPr="00565528" w14:paraId="68492369" w14:textId="77777777" w:rsidTr="006912B9">
        <w:tc>
          <w:tcPr>
            <w:tcW w:w="1838" w:type="dxa"/>
            <w:tcBorders>
              <w:top w:val="nil"/>
              <w:left w:val="nil"/>
              <w:bottom w:val="nil"/>
              <w:right w:val="nil"/>
            </w:tcBorders>
          </w:tcPr>
          <w:p w14:paraId="1E2897B3" w14:textId="77777777" w:rsidR="00DF683D" w:rsidRPr="00DF683D" w:rsidRDefault="00DF683D" w:rsidP="006912B9">
            <w:pPr>
              <w:rPr>
                <w:rFonts w:ascii="Arial" w:eastAsia="Calibri" w:hAnsi="Arial" w:cs="Arial"/>
              </w:rPr>
            </w:pPr>
            <w:r w:rsidRPr="00DF683D">
              <w:rPr>
                <w:rFonts w:ascii="Arial" w:hAnsi="Arial" w:cs="Arial"/>
              </w:rPr>
              <w:t>Northern</w:t>
            </w:r>
            <w:r w:rsidRPr="00DF683D">
              <w:rPr>
                <w:rFonts w:ascii="Arial" w:hAnsi="Arial" w:cs="Arial"/>
                <w:spacing w:val="-11"/>
              </w:rPr>
              <w:t xml:space="preserve"> </w:t>
            </w:r>
            <w:r w:rsidRPr="00DF683D">
              <w:rPr>
                <w:rFonts w:ascii="Arial" w:hAnsi="Arial" w:cs="Arial"/>
              </w:rPr>
              <w:t>Region</w:t>
            </w:r>
          </w:p>
        </w:tc>
        <w:tc>
          <w:tcPr>
            <w:tcW w:w="3260" w:type="dxa"/>
            <w:tcBorders>
              <w:top w:val="nil"/>
              <w:left w:val="nil"/>
              <w:bottom w:val="nil"/>
              <w:right w:val="nil"/>
            </w:tcBorders>
          </w:tcPr>
          <w:p w14:paraId="16506062" w14:textId="77777777" w:rsidR="00DF683D" w:rsidRPr="00DF683D" w:rsidRDefault="00DF683D" w:rsidP="006912B9">
            <w:pPr>
              <w:pStyle w:val="TableParagraph"/>
              <w:spacing w:before="120" w:after="120"/>
              <w:ind w:right="369"/>
              <w:rPr>
                <w:rFonts w:ascii="Arial" w:hAnsi="Arial" w:cs="Arial"/>
                <w:spacing w:val="-1"/>
                <w:w w:val="99"/>
              </w:rPr>
            </w:pPr>
            <w:r w:rsidRPr="00DF683D">
              <w:rPr>
                <w:rFonts w:ascii="Arial" w:hAnsi="Arial" w:cs="Arial"/>
              </w:rPr>
              <w:t>Mundingburra Police</w:t>
            </w:r>
            <w:r w:rsidRPr="00DF683D">
              <w:rPr>
                <w:rFonts w:ascii="Arial" w:hAnsi="Arial" w:cs="Arial"/>
                <w:spacing w:val="-5"/>
              </w:rPr>
              <w:t xml:space="preserve"> </w:t>
            </w:r>
            <w:r w:rsidRPr="00DF683D">
              <w:rPr>
                <w:rFonts w:ascii="Arial" w:hAnsi="Arial" w:cs="Arial"/>
              </w:rPr>
              <w:t>Complex</w:t>
            </w:r>
            <w:r w:rsidRPr="00DF683D">
              <w:rPr>
                <w:rFonts w:ascii="Arial" w:hAnsi="Arial" w:cs="Arial"/>
                <w:spacing w:val="-1"/>
                <w:w w:val="99"/>
              </w:rPr>
              <w:t xml:space="preserve"> </w:t>
            </w:r>
          </w:p>
          <w:p w14:paraId="248E457A" w14:textId="77777777" w:rsidR="00DF683D" w:rsidRPr="00DF683D" w:rsidRDefault="00DF683D" w:rsidP="006912B9">
            <w:pPr>
              <w:pStyle w:val="TableParagraph"/>
              <w:spacing w:before="120" w:after="120"/>
              <w:ind w:right="369"/>
              <w:rPr>
                <w:rFonts w:ascii="Arial" w:hAnsi="Arial" w:cs="Arial"/>
                <w:spacing w:val="-1"/>
                <w:w w:val="99"/>
              </w:rPr>
            </w:pPr>
            <w:r w:rsidRPr="00DF683D">
              <w:rPr>
                <w:rFonts w:ascii="Arial" w:hAnsi="Arial" w:cs="Arial"/>
              </w:rPr>
              <w:t>244-246 Charters Towers</w:t>
            </w:r>
            <w:r w:rsidRPr="00DF683D">
              <w:rPr>
                <w:rFonts w:ascii="Arial" w:hAnsi="Arial" w:cs="Arial"/>
                <w:spacing w:val="-16"/>
              </w:rPr>
              <w:t xml:space="preserve"> </w:t>
            </w:r>
            <w:r w:rsidRPr="00DF683D">
              <w:rPr>
                <w:rFonts w:ascii="Arial" w:hAnsi="Arial" w:cs="Arial"/>
              </w:rPr>
              <w:t>Road</w:t>
            </w:r>
            <w:r w:rsidRPr="00DF683D">
              <w:rPr>
                <w:rFonts w:ascii="Arial" w:hAnsi="Arial" w:cs="Arial"/>
                <w:spacing w:val="-1"/>
                <w:w w:val="99"/>
              </w:rPr>
              <w:t xml:space="preserve"> </w:t>
            </w:r>
          </w:p>
          <w:p w14:paraId="010C23CE" w14:textId="77777777" w:rsidR="00DF683D" w:rsidRPr="00DF683D" w:rsidRDefault="00DF683D" w:rsidP="006912B9">
            <w:pPr>
              <w:pStyle w:val="TableParagraph"/>
              <w:spacing w:before="120" w:after="120"/>
              <w:ind w:right="369"/>
              <w:rPr>
                <w:rFonts w:ascii="Arial" w:eastAsia="Arial" w:hAnsi="Arial" w:cs="Arial"/>
              </w:rPr>
            </w:pPr>
            <w:r w:rsidRPr="00DF683D">
              <w:rPr>
                <w:rFonts w:ascii="Arial" w:hAnsi="Arial" w:cs="Arial"/>
              </w:rPr>
              <w:t>Hermit</w:t>
            </w:r>
            <w:r w:rsidRPr="00DF683D">
              <w:rPr>
                <w:rFonts w:ascii="Arial" w:hAnsi="Arial" w:cs="Arial"/>
                <w:spacing w:val="-6"/>
              </w:rPr>
              <w:t xml:space="preserve"> </w:t>
            </w:r>
            <w:r w:rsidRPr="00DF683D">
              <w:rPr>
                <w:rFonts w:ascii="Arial" w:hAnsi="Arial" w:cs="Arial"/>
              </w:rPr>
              <w:t>Park</w:t>
            </w:r>
          </w:p>
          <w:p w14:paraId="49C63814" w14:textId="77777777" w:rsidR="00DF683D" w:rsidRPr="00DF683D" w:rsidRDefault="00DF683D" w:rsidP="006912B9">
            <w:pPr>
              <w:spacing w:after="120"/>
              <w:rPr>
                <w:rFonts w:ascii="Arial" w:eastAsia="Calibri" w:hAnsi="Arial" w:cs="Arial"/>
              </w:rPr>
            </w:pPr>
            <w:proofErr w:type="gramStart"/>
            <w:r w:rsidRPr="00DF683D">
              <w:rPr>
                <w:rFonts w:ascii="Arial" w:hAnsi="Arial" w:cs="Arial"/>
              </w:rPr>
              <w:t>Townsville  Qld</w:t>
            </w:r>
            <w:proofErr w:type="gramEnd"/>
            <w:r w:rsidRPr="00DF683D">
              <w:rPr>
                <w:rFonts w:ascii="Arial" w:hAnsi="Arial" w:cs="Arial"/>
              </w:rPr>
              <w:t xml:space="preserve">  4812</w:t>
            </w:r>
          </w:p>
        </w:tc>
        <w:tc>
          <w:tcPr>
            <w:tcW w:w="2977" w:type="dxa"/>
            <w:tcBorders>
              <w:top w:val="nil"/>
              <w:left w:val="nil"/>
              <w:bottom w:val="nil"/>
              <w:right w:val="nil"/>
            </w:tcBorders>
          </w:tcPr>
          <w:p w14:paraId="5462317B" w14:textId="77777777" w:rsidR="00DF683D" w:rsidRPr="00DF683D" w:rsidRDefault="00DF683D" w:rsidP="006912B9">
            <w:pPr>
              <w:pStyle w:val="TableParagraph"/>
              <w:spacing w:before="120" w:after="120" w:line="229" w:lineRule="exact"/>
              <w:rPr>
                <w:rFonts w:ascii="Arial" w:eastAsia="Arial" w:hAnsi="Arial" w:cs="Arial"/>
              </w:rPr>
            </w:pPr>
            <w:r w:rsidRPr="00DF683D">
              <w:rPr>
                <w:rFonts w:ascii="Arial" w:hAnsi="Arial" w:cs="Arial"/>
              </w:rPr>
              <w:t>PO Box</w:t>
            </w:r>
            <w:r w:rsidRPr="00DF683D">
              <w:rPr>
                <w:rFonts w:ascii="Arial" w:hAnsi="Arial" w:cs="Arial"/>
                <w:spacing w:val="-6"/>
              </w:rPr>
              <w:t xml:space="preserve"> </w:t>
            </w:r>
            <w:r w:rsidRPr="00DF683D">
              <w:rPr>
                <w:rFonts w:ascii="Arial" w:hAnsi="Arial" w:cs="Arial"/>
              </w:rPr>
              <w:t>3737</w:t>
            </w:r>
          </w:p>
          <w:p w14:paraId="5611154C" w14:textId="77777777" w:rsidR="00DF683D" w:rsidRPr="00DF683D" w:rsidRDefault="00DF683D" w:rsidP="006912B9">
            <w:pPr>
              <w:rPr>
                <w:rFonts w:ascii="Arial" w:eastAsia="Calibri" w:hAnsi="Arial" w:cs="Arial"/>
              </w:rPr>
            </w:pPr>
            <w:r w:rsidRPr="00DF683D">
              <w:rPr>
                <w:rFonts w:ascii="Arial" w:hAnsi="Arial" w:cs="Arial"/>
              </w:rPr>
              <w:t xml:space="preserve">Hermit </w:t>
            </w:r>
            <w:proofErr w:type="gramStart"/>
            <w:r w:rsidRPr="00DF683D">
              <w:rPr>
                <w:rFonts w:ascii="Arial" w:hAnsi="Arial" w:cs="Arial"/>
              </w:rPr>
              <w:t>Park  Qld</w:t>
            </w:r>
            <w:proofErr w:type="gramEnd"/>
            <w:r w:rsidRPr="00DF683D">
              <w:rPr>
                <w:rFonts w:ascii="Arial" w:hAnsi="Arial" w:cs="Arial"/>
              </w:rPr>
              <w:t xml:space="preserve">  4812</w:t>
            </w:r>
          </w:p>
        </w:tc>
        <w:tc>
          <w:tcPr>
            <w:tcW w:w="2239" w:type="dxa"/>
            <w:tcBorders>
              <w:top w:val="nil"/>
              <w:left w:val="nil"/>
              <w:bottom w:val="nil"/>
              <w:right w:val="nil"/>
            </w:tcBorders>
          </w:tcPr>
          <w:p w14:paraId="686AE7BD" w14:textId="77777777" w:rsidR="00DF683D" w:rsidRPr="00DF683D" w:rsidRDefault="00DF683D" w:rsidP="006912B9">
            <w:pPr>
              <w:rPr>
                <w:rFonts w:ascii="Arial" w:eastAsia="Calibri" w:hAnsi="Arial" w:cs="Arial"/>
              </w:rPr>
            </w:pPr>
            <w:r w:rsidRPr="00DF683D">
              <w:rPr>
                <w:rFonts w:ascii="Arial" w:hAnsi="Arial" w:cs="Arial"/>
              </w:rPr>
              <w:t>(07) 4726</w:t>
            </w:r>
            <w:r w:rsidRPr="00DF683D">
              <w:rPr>
                <w:rFonts w:ascii="Arial" w:hAnsi="Arial" w:cs="Arial"/>
                <w:spacing w:val="-9"/>
              </w:rPr>
              <w:t xml:space="preserve"> </w:t>
            </w:r>
            <w:r w:rsidRPr="00DF683D">
              <w:rPr>
                <w:rFonts w:ascii="Arial" w:hAnsi="Arial" w:cs="Arial"/>
              </w:rPr>
              <w:t>8777</w:t>
            </w:r>
          </w:p>
        </w:tc>
      </w:tr>
      <w:tr w:rsidR="00DF683D" w:rsidRPr="00565528" w14:paraId="6B4FAFAB" w14:textId="77777777" w:rsidTr="006912B9">
        <w:tc>
          <w:tcPr>
            <w:tcW w:w="1838" w:type="dxa"/>
            <w:tcBorders>
              <w:top w:val="nil"/>
              <w:left w:val="nil"/>
              <w:bottom w:val="nil"/>
              <w:right w:val="nil"/>
            </w:tcBorders>
            <w:shd w:val="clear" w:color="auto" w:fill="99CCFF"/>
          </w:tcPr>
          <w:p w14:paraId="58E0669C" w14:textId="77777777" w:rsidR="00DF683D" w:rsidRPr="00DF683D" w:rsidRDefault="00DF683D" w:rsidP="006912B9">
            <w:pPr>
              <w:rPr>
                <w:rFonts w:ascii="Arial" w:eastAsia="Calibri" w:hAnsi="Arial" w:cs="Arial"/>
              </w:rPr>
            </w:pPr>
            <w:r w:rsidRPr="00DF683D">
              <w:rPr>
                <w:rFonts w:ascii="Arial" w:hAnsi="Arial" w:cs="Arial"/>
              </w:rPr>
              <w:t>South</w:t>
            </w:r>
            <w:r w:rsidRPr="00DF683D">
              <w:rPr>
                <w:rFonts w:ascii="Arial" w:hAnsi="Arial" w:cs="Arial"/>
                <w:spacing w:val="-7"/>
              </w:rPr>
              <w:t xml:space="preserve"> </w:t>
            </w:r>
            <w:r w:rsidRPr="00DF683D">
              <w:rPr>
                <w:rFonts w:ascii="Arial" w:hAnsi="Arial" w:cs="Arial"/>
              </w:rPr>
              <w:t>Eastern</w:t>
            </w:r>
            <w:r w:rsidRPr="00DF683D">
              <w:rPr>
                <w:rFonts w:ascii="Arial" w:hAnsi="Arial" w:cs="Arial"/>
                <w:w w:val="99"/>
              </w:rPr>
              <w:t xml:space="preserve"> </w:t>
            </w:r>
            <w:r w:rsidRPr="00DF683D">
              <w:rPr>
                <w:rFonts w:ascii="Arial" w:hAnsi="Arial" w:cs="Arial"/>
              </w:rPr>
              <w:t>Region</w:t>
            </w:r>
          </w:p>
        </w:tc>
        <w:tc>
          <w:tcPr>
            <w:tcW w:w="3260" w:type="dxa"/>
            <w:tcBorders>
              <w:top w:val="nil"/>
              <w:left w:val="nil"/>
              <w:bottom w:val="nil"/>
              <w:right w:val="nil"/>
            </w:tcBorders>
            <w:shd w:val="clear" w:color="auto" w:fill="99CCFF"/>
          </w:tcPr>
          <w:p w14:paraId="33CD44FE" w14:textId="77777777" w:rsidR="00DF683D" w:rsidRPr="00DF683D" w:rsidRDefault="00DF683D" w:rsidP="006912B9">
            <w:pPr>
              <w:pStyle w:val="TableParagraph"/>
              <w:spacing w:before="120" w:after="120"/>
              <w:ind w:right="231"/>
              <w:rPr>
                <w:rFonts w:ascii="Arial" w:hAnsi="Arial" w:cs="Arial"/>
                <w:spacing w:val="-1"/>
                <w:w w:val="99"/>
              </w:rPr>
            </w:pPr>
            <w:r w:rsidRPr="00DF683D">
              <w:rPr>
                <w:rFonts w:ascii="Arial" w:hAnsi="Arial" w:cs="Arial"/>
              </w:rPr>
              <w:t>Surfers Paradise Police</w:t>
            </w:r>
            <w:r w:rsidRPr="00DF683D">
              <w:rPr>
                <w:rFonts w:ascii="Arial" w:hAnsi="Arial" w:cs="Arial"/>
                <w:spacing w:val="-11"/>
              </w:rPr>
              <w:t xml:space="preserve"> </w:t>
            </w:r>
            <w:r w:rsidRPr="00DF683D">
              <w:rPr>
                <w:rFonts w:ascii="Arial" w:hAnsi="Arial" w:cs="Arial"/>
              </w:rPr>
              <w:t>Complex</w:t>
            </w:r>
            <w:r w:rsidRPr="00DF683D">
              <w:rPr>
                <w:rFonts w:ascii="Arial" w:hAnsi="Arial" w:cs="Arial"/>
                <w:spacing w:val="-1"/>
                <w:w w:val="99"/>
              </w:rPr>
              <w:t xml:space="preserve"> </w:t>
            </w:r>
          </w:p>
          <w:p w14:paraId="64DC8157"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68 Ferny</w:t>
            </w:r>
            <w:r w:rsidRPr="00DF683D">
              <w:rPr>
                <w:rFonts w:ascii="Arial" w:hAnsi="Arial" w:cs="Arial"/>
                <w:spacing w:val="-7"/>
              </w:rPr>
              <w:t xml:space="preserve"> </w:t>
            </w:r>
            <w:r w:rsidRPr="00DF683D">
              <w:rPr>
                <w:rFonts w:ascii="Arial" w:hAnsi="Arial" w:cs="Arial"/>
              </w:rPr>
              <w:t>Avenue</w:t>
            </w:r>
          </w:p>
          <w:p w14:paraId="7A5AC1DD" w14:textId="77777777" w:rsidR="00DF683D" w:rsidRPr="00DF683D" w:rsidRDefault="00DF683D" w:rsidP="006912B9">
            <w:pPr>
              <w:spacing w:after="120"/>
              <w:rPr>
                <w:rFonts w:ascii="Arial" w:eastAsia="Calibri" w:hAnsi="Arial" w:cs="Arial"/>
              </w:rPr>
            </w:pPr>
            <w:r w:rsidRPr="00DF683D">
              <w:rPr>
                <w:rFonts w:ascii="Arial" w:hAnsi="Arial" w:cs="Arial"/>
              </w:rPr>
              <w:t xml:space="preserve">Surfers </w:t>
            </w:r>
            <w:proofErr w:type="gramStart"/>
            <w:r w:rsidRPr="00DF683D">
              <w:rPr>
                <w:rFonts w:ascii="Arial" w:hAnsi="Arial" w:cs="Arial"/>
              </w:rPr>
              <w:t>Paradise  Qld</w:t>
            </w:r>
            <w:proofErr w:type="gramEnd"/>
            <w:r w:rsidRPr="00DF683D">
              <w:rPr>
                <w:rFonts w:ascii="Arial" w:hAnsi="Arial" w:cs="Arial"/>
              </w:rPr>
              <w:t xml:space="preserve">  4217</w:t>
            </w:r>
          </w:p>
        </w:tc>
        <w:tc>
          <w:tcPr>
            <w:tcW w:w="2977" w:type="dxa"/>
            <w:tcBorders>
              <w:top w:val="nil"/>
              <w:left w:val="nil"/>
              <w:bottom w:val="nil"/>
              <w:right w:val="nil"/>
            </w:tcBorders>
            <w:shd w:val="clear" w:color="auto" w:fill="99CCFF"/>
          </w:tcPr>
          <w:p w14:paraId="06CC44A2"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PO Box</w:t>
            </w:r>
            <w:r w:rsidRPr="00DF683D">
              <w:rPr>
                <w:rFonts w:ascii="Arial" w:hAnsi="Arial" w:cs="Arial"/>
                <w:spacing w:val="-8"/>
              </w:rPr>
              <w:t xml:space="preserve"> </w:t>
            </w:r>
            <w:r w:rsidRPr="00DF683D">
              <w:rPr>
                <w:rFonts w:ascii="Arial" w:hAnsi="Arial" w:cs="Arial"/>
              </w:rPr>
              <w:t>561</w:t>
            </w:r>
          </w:p>
          <w:p w14:paraId="6571AC61" w14:textId="77777777" w:rsidR="00DF683D" w:rsidRPr="00DF683D" w:rsidRDefault="00DF683D" w:rsidP="006912B9">
            <w:pPr>
              <w:rPr>
                <w:rFonts w:ascii="Arial" w:eastAsia="Calibri" w:hAnsi="Arial" w:cs="Arial"/>
              </w:rPr>
            </w:pPr>
            <w:r w:rsidRPr="00DF683D">
              <w:rPr>
                <w:rFonts w:ascii="Arial" w:hAnsi="Arial" w:cs="Arial"/>
              </w:rPr>
              <w:t xml:space="preserve">Surfers </w:t>
            </w:r>
            <w:proofErr w:type="gramStart"/>
            <w:r w:rsidRPr="00DF683D">
              <w:rPr>
                <w:rFonts w:ascii="Arial" w:hAnsi="Arial" w:cs="Arial"/>
              </w:rPr>
              <w:t>Paradise  Qld</w:t>
            </w:r>
            <w:proofErr w:type="gramEnd"/>
            <w:r w:rsidRPr="00DF683D">
              <w:rPr>
                <w:rFonts w:ascii="Arial" w:hAnsi="Arial" w:cs="Arial"/>
              </w:rPr>
              <w:t xml:space="preserve">  4217</w:t>
            </w:r>
          </w:p>
        </w:tc>
        <w:tc>
          <w:tcPr>
            <w:tcW w:w="2239" w:type="dxa"/>
            <w:tcBorders>
              <w:top w:val="nil"/>
              <w:left w:val="nil"/>
              <w:bottom w:val="nil"/>
              <w:right w:val="nil"/>
            </w:tcBorders>
            <w:shd w:val="clear" w:color="auto" w:fill="99CCFF"/>
          </w:tcPr>
          <w:p w14:paraId="54EEE18D" w14:textId="77777777" w:rsidR="00DF683D" w:rsidRPr="00DF683D" w:rsidRDefault="00DF683D" w:rsidP="006912B9">
            <w:pPr>
              <w:rPr>
                <w:rFonts w:ascii="Arial" w:eastAsia="Calibri" w:hAnsi="Arial" w:cs="Arial"/>
              </w:rPr>
            </w:pPr>
            <w:r w:rsidRPr="00DF683D">
              <w:rPr>
                <w:rFonts w:ascii="Arial" w:hAnsi="Arial" w:cs="Arial"/>
              </w:rPr>
              <w:t>(07) 5570</w:t>
            </w:r>
            <w:r w:rsidRPr="00DF683D">
              <w:rPr>
                <w:rFonts w:ascii="Arial" w:hAnsi="Arial" w:cs="Arial"/>
                <w:spacing w:val="-9"/>
              </w:rPr>
              <w:t xml:space="preserve"> </w:t>
            </w:r>
            <w:r w:rsidRPr="00DF683D">
              <w:rPr>
                <w:rFonts w:ascii="Arial" w:hAnsi="Arial" w:cs="Arial"/>
              </w:rPr>
              <w:t>7924</w:t>
            </w:r>
          </w:p>
        </w:tc>
      </w:tr>
      <w:tr w:rsidR="00DF683D" w:rsidRPr="00565528" w14:paraId="19D8EC84" w14:textId="77777777" w:rsidTr="006912B9">
        <w:tc>
          <w:tcPr>
            <w:tcW w:w="1838" w:type="dxa"/>
            <w:tcBorders>
              <w:top w:val="nil"/>
              <w:left w:val="nil"/>
              <w:bottom w:val="nil"/>
              <w:right w:val="nil"/>
            </w:tcBorders>
          </w:tcPr>
          <w:p w14:paraId="6B131DF7" w14:textId="77777777" w:rsidR="00DF683D" w:rsidRPr="00DF683D" w:rsidRDefault="00DF683D" w:rsidP="006912B9">
            <w:pPr>
              <w:rPr>
                <w:rFonts w:ascii="Arial" w:eastAsia="Calibri" w:hAnsi="Arial" w:cs="Arial"/>
              </w:rPr>
            </w:pPr>
            <w:r w:rsidRPr="00DF683D">
              <w:rPr>
                <w:rFonts w:ascii="Arial" w:hAnsi="Arial" w:cs="Arial"/>
              </w:rPr>
              <w:t>Southern</w:t>
            </w:r>
            <w:r w:rsidRPr="00DF683D">
              <w:rPr>
                <w:rFonts w:ascii="Arial" w:hAnsi="Arial" w:cs="Arial"/>
                <w:spacing w:val="-11"/>
              </w:rPr>
              <w:t xml:space="preserve"> </w:t>
            </w:r>
            <w:r w:rsidRPr="00DF683D">
              <w:rPr>
                <w:rFonts w:ascii="Arial" w:hAnsi="Arial" w:cs="Arial"/>
              </w:rPr>
              <w:t>Region</w:t>
            </w:r>
          </w:p>
        </w:tc>
        <w:tc>
          <w:tcPr>
            <w:tcW w:w="3260" w:type="dxa"/>
            <w:tcBorders>
              <w:top w:val="nil"/>
              <w:left w:val="nil"/>
              <w:bottom w:val="nil"/>
              <w:right w:val="nil"/>
            </w:tcBorders>
          </w:tcPr>
          <w:p w14:paraId="57718DD5"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52 Neil</w:t>
            </w:r>
            <w:r w:rsidRPr="00DF683D">
              <w:rPr>
                <w:rFonts w:ascii="Arial" w:hAnsi="Arial" w:cs="Arial"/>
                <w:spacing w:val="-8"/>
              </w:rPr>
              <w:t xml:space="preserve"> </w:t>
            </w:r>
            <w:r w:rsidRPr="00DF683D">
              <w:rPr>
                <w:rFonts w:ascii="Arial" w:hAnsi="Arial" w:cs="Arial"/>
              </w:rPr>
              <w:t>Street</w:t>
            </w:r>
          </w:p>
          <w:p w14:paraId="3A5AFD05" w14:textId="77777777" w:rsidR="00DF683D" w:rsidRPr="00DF683D" w:rsidRDefault="00DF683D" w:rsidP="006912B9">
            <w:pPr>
              <w:pStyle w:val="TableParagraph"/>
              <w:spacing w:before="120" w:after="120" w:line="252" w:lineRule="exact"/>
              <w:rPr>
                <w:rFonts w:ascii="Arial" w:eastAsia="Arial" w:hAnsi="Arial" w:cs="Arial"/>
              </w:rPr>
            </w:pPr>
            <w:proofErr w:type="gramStart"/>
            <w:r w:rsidRPr="00DF683D">
              <w:rPr>
                <w:rFonts w:ascii="Arial" w:hAnsi="Arial" w:cs="Arial"/>
              </w:rPr>
              <w:t>Toowoomba  Qld</w:t>
            </w:r>
            <w:proofErr w:type="gramEnd"/>
            <w:r w:rsidRPr="00DF683D">
              <w:rPr>
                <w:rFonts w:ascii="Arial" w:hAnsi="Arial" w:cs="Arial"/>
              </w:rPr>
              <w:t xml:space="preserve">  4350</w:t>
            </w:r>
          </w:p>
        </w:tc>
        <w:tc>
          <w:tcPr>
            <w:tcW w:w="2977" w:type="dxa"/>
            <w:tcBorders>
              <w:top w:val="nil"/>
              <w:left w:val="nil"/>
              <w:bottom w:val="nil"/>
              <w:right w:val="nil"/>
            </w:tcBorders>
          </w:tcPr>
          <w:p w14:paraId="4FA97E16" w14:textId="77777777" w:rsidR="00DF683D" w:rsidRPr="00DF683D" w:rsidRDefault="00DF683D" w:rsidP="006912B9">
            <w:pPr>
              <w:pStyle w:val="TableParagraph"/>
              <w:spacing w:before="120" w:after="120"/>
              <w:rPr>
                <w:rFonts w:ascii="Arial" w:eastAsia="Arial" w:hAnsi="Arial" w:cs="Arial"/>
              </w:rPr>
            </w:pPr>
            <w:r w:rsidRPr="00DF683D">
              <w:rPr>
                <w:rFonts w:ascii="Arial" w:hAnsi="Arial" w:cs="Arial"/>
              </w:rPr>
              <w:t>PO Box</w:t>
            </w:r>
            <w:r w:rsidRPr="00DF683D">
              <w:rPr>
                <w:rFonts w:ascii="Arial" w:hAnsi="Arial" w:cs="Arial"/>
                <w:spacing w:val="-8"/>
              </w:rPr>
              <w:t xml:space="preserve"> </w:t>
            </w:r>
            <w:r w:rsidRPr="00DF683D">
              <w:rPr>
                <w:rFonts w:ascii="Arial" w:hAnsi="Arial" w:cs="Arial"/>
              </w:rPr>
              <w:t>144</w:t>
            </w:r>
          </w:p>
          <w:p w14:paraId="3456E098" w14:textId="77777777" w:rsidR="00DF683D" w:rsidRPr="00DF683D" w:rsidRDefault="00DF683D" w:rsidP="006912B9">
            <w:pPr>
              <w:pStyle w:val="TableParagraph"/>
              <w:spacing w:before="120" w:after="120" w:line="252" w:lineRule="exact"/>
              <w:rPr>
                <w:rFonts w:ascii="Arial" w:eastAsia="Arial" w:hAnsi="Arial" w:cs="Arial"/>
              </w:rPr>
            </w:pPr>
            <w:proofErr w:type="gramStart"/>
            <w:r w:rsidRPr="00DF683D">
              <w:rPr>
                <w:rFonts w:ascii="Arial" w:hAnsi="Arial" w:cs="Arial"/>
              </w:rPr>
              <w:t>Toowoomba  Qld</w:t>
            </w:r>
            <w:proofErr w:type="gramEnd"/>
            <w:r w:rsidRPr="00DF683D">
              <w:rPr>
                <w:rFonts w:ascii="Arial" w:hAnsi="Arial" w:cs="Arial"/>
              </w:rPr>
              <w:t xml:space="preserve">  4350</w:t>
            </w:r>
          </w:p>
        </w:tc>
        <w:tc>
          <w:tcPr>
            <w:tcW w:w="2239" w:type="dxa"/>
            <w:tcBorders>
              <w:top w:val="nil"/>
              <w:left w:val="nil"/>
              <w:bottom w:val="nil"/>
              <w:right w:val="nil"/>
            </w:tcBorders>
          </w:tcPr>
          <w:p w14:paraId="03F2EF74" w14:textId="4E494B9E" w:rsidR="00DF683D" w:rsidRPr="00DF683D" w:rsidRDefault="00DF683D" w:rsidP="006912B9">
            <w:pPr>
              <w:rPr>
                <w:rFonts w:ascii="Arial" w:eastAsia="Calibri" w:hAnsi="Arial" w:cs="Arial"/>
              </w:rPr>
            </w:pPr>
            <w:r w:rsidRPr="00DF683D">
              <w:rPr>
                <w:rFonts w:ascii="Arial" w:hAnsi="Arial" w:cs="Arial"/>
              </w:rPr>
              <w:t>(07) 4631</w:t>
            </w:r>
            <w:r w:rsidRPr="00DF683D">
              <w:rPr>
                <w:rFonts w:ascii="Arial" w:hAnsi="Arial" w:cs="Arial"/>
                <w:spacing w:val="-9"/>
              </w:rPr>
              <w:t xml:space="preserve"> </w:t>
            </w:r>
            <w:r w:rsidRPr="00DF683D">
              <w:rPr>
                <w:rFonts w:ascii="Arial" w:hAnsi="Arial" w:cs="Arial"/>
              </w:rPr>
              <w:t>6</w:t>
            </w:r>
            <w:r>
              <w:rPr>
                <w:rFonts w:ascii="Arial" w:hAnsi="Arial" w:cs="Arial"/>
              </w:rPr>
              <w:t>501</w:t>
            </w:r>
          </w:p>
        </w:tc>
      </w:tr>
      <w:tr w:rsidR="00DF683D" w:rsidRPr="00565528" w14:paraId="4F0F593E" w14:textId="77777777" w:rsidTr="006912B9">
        <w:tc>
          <w:tcPr>
            <w:tcW w:w="10314" w:type="dxa"/>
            <w:gridSpan w:val="4"/>
            <w:tcBorders>
              <w:top w:val="nil"/>
              <w:left w:val="nil"/>
              <w:bottom w:val="nil"/>
              <w:right w:val="nil"/>
            </w:tcBorders>
            <w:shd w:val="clear" w:color="auto" w:fill="99CCFF"/>
          </w:tcPr>
          <w:p w14:paraId="31F64059" w14:textId="77777777" w:rsidR="00DF683D" w:rsidRPr="00DF683D" w:rsidRDefault="00DF683D" w:rsidP="006912B9">
            <w:pPr>
              <w:spacing w:after="120"/>
              <w:rPr>
                <w:rFonts w:ascii="Arial" w:eastAsia="Calibri" w:hAnsi="Arial" w:cs="Arial"/>
              </w:rPr>
            </w:pPr>
            <w:r w:rsidRPr="00DF683D">
              <w:rPr>
                <w:rFonts w:ascii="Arial" w:hAnsi="Arial" w:cs="Arial"/>
                <w:shd w:val="clear" w:color="auto" w:fill="99CCFF"/>
              </w:rPr>
              <w:t>QPS stations are located throughout Queensland. You can locate or contact your nearest</w:t>
            </w:r>
            <w:r w:rsidRPr="00DF683D">
              <w:rPr>
                <w:rFonts w:ascii="Arial" w:hAnsi="Arial" w:cs="Arial"/>
                <w:spacing w:val="-23"/>
                <w:shd w:val="clear" w:color="auto" w:fill="99CCFF"/>
              </w:rPr>
              <w:t xml:space="preserve"> </w:t>
            </w:r>
            <w:r w:rsidRPr="00DF683D">
              <w:rPr>
                <w:rFonts w:ascii="Arial" w:hAnsi="Arial" w:cs="Arial"/>
                <w:shd w:val="clear" w:color="auto" w:fill="99CCFF"/>
              </w:rPr>
              <w:t>station</w:t>
            </w:r>
            <w:r w:rsidRPr="00DF683D">
              <w:rPr>
                <w:rFonts w:ascii="Arial" w:hAnsi="Arial" w:cs="Arial"/>
                <w:spacing w:val="-1"/>
                <w:shd w:val="clear" w:color="auto" w:fill="99CCFF"/>
              </w:rPr>
              <w:t xml:space="preserve"> </w:t>
            </w:r>
            <w:r w:rsidRPr="00DF683D">
              <w:rPr>
                <w:rFonts w:ascii="Arial" w:hAnsi="Arial" w:cs="Arial"/>
                <w:shd w:val="clear" w:color="auto" w:fill="99CCFF"/>
              </w:rPr>
              <w:t>by calling the regional office or 13 QGOV (13 74 68). Alternatively refer to the online station</w:t>
            </w:r>
            <w:r w:rsidRPr="00DF683D">
              <w:rPr>
                <w:rFonts w:ascii="Arial" w:hAnsi="Arial" w:cs="Arial"/>
                <w:spacing w:val="-31"/>
                <w:shd w:val="clear" w:color="auto" w:fill="99CCFF"/>
              </w:rPr>
              <w:t xml:space="preserve"> </w:t>
            </w:r>
            <w:r w:rsidRPr="00DF683D">
              <w:rPr>
                <w:rFonts w:ascii="Arial" w:hAnsi="Arial" w:cs="Arial"/>
                <w:shd w:val="clear" w:color="auto" w:fill="99CCFF"/>
              </w:rPr>
              <w:t>locator</w:t>
            </w:r>
            <w:r w:rsidRPr="00DF683D">
              <w:rPr>
                <w:rFonts w:ascii="Arial" w:hAnsi="Arial" w:cs="Arial"/>
                <w:spacing w:val="-1"/>
                <w:shd w:val="clear" w:color="auto" w:fill="99CCFF"/>
              </w:rPr>
              <w:t xml:space="preserve"> </w:t>
            </w:r>
            <w:r w:rsidRPr="00DF683D">
              <w:rPr>
                <w:rFonts w:ascii="Arial" w:hAnsi="Arial" w:cs="Arial"/>
                <w:shd w:val="clear" w:color="auto" w:fill="99CCFF"/>
              </w:rPr>
              <w:t>accessible at</w:t>
            </w:r>
            <w:r w:rsidRPr="00DF683D">
              <w:rPr>
                <w:rFonts w:ascii="Arial" w:hAnsi="Arial" w:cs="Arial"/>
                <w:spacing w:val="-13"/>
                <w:shd w:val="clear" w:color="auto" w:fill="99CCFF"/>
              </w:rPr>
              <w:t xml:space="preserve"> </w:t>
            </w:r>
            <w:hyperlink r:id="rId118">
              <w:r w:rsidRPr="00DF683D">
                <w:rPr>
                  <w:rFonts w:ascii="Arial" w:hAnsi="Arial" w:cs="Arial"/>
                  <w:color w:val="AB054C"/>
                  <w:u w:val="single" w:color="AB054C"/>
                  <w:shd w:val="clear" w:color="auto" w:fill="99CCFF"/>
                </w:rPr>
                <w:t>www.police.qld.gov.au/apps/stationlocator/</w:t>
              </w:r>
            </w:hyperlink>
            <w:r w:rsidRPr="00DF683D">
              <w:rPr>
                <w:rFonts w:ascii="Arial" w:hAnsi="Arial" w:cs="Arial"/>
              </w:rPr>
              <w:t>.</w:t>
            </w:r>
          </w:p>
        </w:tc>
      </w:tr>
    </w:tbl>
    <w:p w14:paraId="5FCF4B8B" w14:textId="092473AF" w:rsidR="00DF683D" w:rsidRDefault="00DF683D">
      <w:pPr>
        <w:rPr>
          <w:rFonts w:ascii="Arial" w:hAnsi="Arial" w:cs="Arial"/>
        </w:rPr>
      </w:pPr>
    </w:p>
    <w:p w14:paraId="5676B52C" w14:textId="77777777" w:rsidR="00DF683D" w:rsidRDefault="00DF683D">
      <w:pPr>
        <w:rPr>
          <w:rFonts w:ascii="Arial" w:hAnsi="Arial" w:cs="Arial"/>
        </w:rPr>
      </w:pPr>
    </w:p>
    <w:p w14:paraId="4118A04B" w14:textId="41B96A9C" w:rsidR="00D469FF" w:rsidRDefault="00D469FF">
      <w:pPr>
        <w:rPr>
          <w:rFonts w:ascii="Arial" w:hAnsi="Arial" w:cs="Arial"/>
        </w:rPr>
      </w:pPr>
      <w:r>
        <w:rPr>
          <w:rFonts w:ascii="Arial" w:hAnsi="Arial" w:cs="Arial"/>
        </w:rPr>
        <w:br w:type="page"/>
      </w:r>
    </w:p>
    <w:p w14:paraId="0ECC2C2D" w14:textId="213D209B" w:rsidR="000B42B3" w:rsidRDefault="00CA0071">
      <w:pPr>
        <w:rPr>
          <w:rFonts w:ascii="Arial" w:hAnsi="Arial" w:cs="Arial"/>
        </w:rPr>
      </w:pPr>
      <w:r>
        <w:rPr>
          <w:rFonts w:ascii="Arial" w:hAnsi="Arial" w:cs="Arial"/>
          <w:noProof/>
        </w:rPr>
        <w:lastRenderedPageBreak/>
        <w:drawing>
          <wp:anchor distT="0" distB="0" distL="114300" distR="114300" simplePos="0" relativeHeight="251679744" behindDoc="0" locked="0" layoutInCell="1" allowOverlap="1" wp14:anchorId="597B657F" wp14:editId="6AC914EB">
            <wp:simplePos x="0" y="0"/>
            <wp:positionH relativeFrom="page">
              <wp:align>left</wp:align>
            </wp:positionH>
            <wp:positionV relativeFrom="paragraph">
              <wp:posOffset>1026903</wp:posOffset>
            </wp:positionV>
            <wp:extent cx="6228080" cy="8809355"/>
            <wp:effectExtent l="0" t="0" r="127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C6757 WoG annual report BACK PAGE_QPS_300dpi.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228080" cy="8809355"/>
                    </a:xfrm>
                    <a:prstGeom prst="rect">
                      <a:avLst/>
                    </a:prstGeom>
                  </pic:spPr>
                </pic:pic>
              </a:graphicData>
            </a:graphic>
          </wp:anchor>
        </w:drawing>
      </w:r>
    </w:p>
    <w:sectPr w:rsidR="000B42B3" w:rsidSect="00335507">
      <w:headerReference w:type="default" r:id="rId120"/>
      <w:footerReference w:type="default" r:id="rId121"/>
      <w:footerReference w:type="first" r:id="rId122"/>
      <w:pgSz w:w="11906" w:h="16838" w:code="9"/>
      <w:pgMar w:top="720" w:right="964" w:bottom="720" w:left="1134"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52258C" w14:textId="77777777" w:rsidR="00FC3068" w:rsidRDefault="00FC3068" w:rsidP="00B07A74">
      <w:pPr>
        <w:spacing w:before="0" w:after="0"/>
      </w:pPr>
      <w:r>
        <w:separator/>
      </w:r>
    </w:p>
  </w:endnote>
  <w:endnote w:type="continuationSeparator" w:id="0">
    <w:p w14:paraId="2B3A61D7" w14:textId="77777777" w:rsidR="00FC3068" w:rsidRDefault="00FC3068" w:rsidP="00B07A7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ヒラギノ角ゴ Pro W3">
    <w:altName w:val="MS Gothic"/>
    <w:charset w:val="80"/>
    <w:family w:val="auto"/>
    <w:pitch w:val="variable"/>
    <w:sig w:usb0="00000000" w:usb1="00000000" w:usb2="07040407"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auto"/>
    <w:notTrueType/>
    <w:pitch w:val="default"/>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Dotum">
    <w:altName w:val="돋움"/>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673BF" w14:textId="0C9918DB" w:rsidR="00FC3068" w:rsidRPr="00943E64" w:rsidRDefault="00FC3068" w:rsidP="00335507">
    <w:pPr>
      <w:pStyle w:val="Footer"/>
      <w:jc w:val="center"/>
      <w:rPr>
        <w:rFonts w:ascii="Arial" w:hAnsi="Arial" w:cs="Arial"/>
        <w:sz w:val="18"/>
        <w:szCs w:val="18"/>
      </w:rPr>
    </w:pPr>
    <w:proofErr w:type="spellStart"/>
    <w:r w:rsidRPr="00943E64">
      <w:rPr>
        <w:rFonts w:ascii="Arial" w:hAnsi="Arial" w:cs="Arial"/>
        <w:sz w:val="18"/>
        <w:szCs w:val="18"/>
      </w:rPr>
      <w:t>i</w:t>
    </w:r>
    <w:proofErr w:type="spell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8465750"/>
      <w:docPartObj>
        <w:docPartGallery w:val="Page Numbers (Bottom of Page)"/>
        <w:docPartUnique/>
      </w:docPartObj>
    </w:sdtPr>
    <w:sdtEndPr>
      <w:rPr>
        <w:rFonts w:ascii="Arial" w:hAnsi="Arial" w:cs="Arial"/>
        <w:noProof/>
        <w:sz w:val="18"/>
        <w:szCs w:val="18"/>
      </w:rPr>
    </w:sdtEndPr>
    <w:sdtContent>
      <w:p w14:paraId="5D612E77" w14:textId="668348EC" w:rsidR="00FC3068" w:rsidRPr="00943E64" w:rsidRDefault="00FC3068">
        <w:pPr>
          <w:pStyle w:val="Footer"/>
          <w:jc w:val="center"/>
          <w:rPr>
            <w:rFonts w:ascii="Arial" w:hAnsi="Arial" w:cs="Arial"/>
            <w:sz w:val="18"/>
            <w:szCs w:val="18"/>
          </w:rPr>
        </w:pPr>
        <w:r w:rsidRPr="00943E64">
          <w:rPr>
            <w:rFonts w:ascii="Arial" w:hAnsi="Arial" w:cs="Arial"/>
            <w:sz w:val="18"/>
            <w:szCs w:val="18"/>
          </w:rPr>
          <w:fldChar w:fldCharType="begin"/>
        </w:r>
        <w:r w:rsidRPr="00943E64">
          <w:rPr>
            <w:rFonts w:ascii="Arial" w:hAnsi="Arial" w:cs="Arial"/>
            <w:sz w:val="18"/>
            <w:szCs w:val="18"/>
          </w:rPr>
          <w:instrText xml:space="preserve"> PAGE   \* MERGEFORMAT </w:instrText>
        </w:r>
        <w:r w:rsidRPr="00943E64">
          <w:rPr>
            <w:rFonts w:ascii="Arial" w:hAnsi="Arial" w:cs="Arial"/>
            <w:sz w:val="18"/>
            <w:szCs w:val="18"/>
          </w:rPr>
          <w:fldChar w:fldCharType="separate"/>
        </w:r>
        <w:r w:rsidRPr="00943E64">
          <w:rPr>
            <w:rFonts w:ascii="Arial" w:hAnsi="Arial" w:cs="Arial"/>
            <w:noProof/>
            <w:sz w:val="18"/>
            <w:szCs w:val="18"/>
          </w:rPr>
          <w:t>2</w:t>
        </w:r>
        <w:r w:rsidRPr="00943E64">
          <w:rPr>
            <w:rFonts w:ascii="Arial" w:hAnsi="Arial" w:cs="Arial"/>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876916" w14:textId="54B82CAC" w:rsidR="00FC3068" w:rsidRPr="00943E64" w:rsidRDefault="00FC3068" w:rsidP="00335507">
    <w:pPr>
      <w:pStyle w:val="Footer"/>
      <w:jc w:val="center"/>
      <w:rPr>
        <w:rFonts w:ascii="Arial" w:hAnsi="Arial" w:cs="Arial"/>
        <w:sz w:val="18"/>
        <w:szCs w:val="18"/>
      </w:rPr>
    </w:pPr>
    <w:r w:rsidRPr="00943E64">
      <w:rPr>
        <w:rFonts w:ascii="Arial" w:hAnsi="Arial" w:cs="Arial"/>
        <w:sz w:val="18"/>
        <w:szCs w:val="18"/>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567394" w14:textId="77777777" w:rsidR="00FC3068" w:rsidRDefault="00FC3068" w:rsidP="00B07A74">
      <w:pPr>
        <w:spacing w:before="0" w:after="0"/>
      </w:pPr>
      <w:r>
        <w:separator/>
      </w:r>
    </w:p>
  </w:footnote>
  <w:footnote w:type="continuationSeparator" w:id="0">
    <w:p w14:paraId="72A10528" w14:textId="77777777" w:rsidR="00FC3068" w:rsidRDefault="00FC3068" w:rsidP="00B07A74">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676278" w14:textId="77777777" w:rsidR="00FC3068" w:rsidRPr="00B07A74" w:rsidRDefault="00FC3068" w:rsidP="00DF683D">
    <w:pPr>
      <w:pStyle w:val="Header"/>
      <w:spacing w:before="0"/>
      <w:jc w:val="right"/>
      <w:rPr>
        <w:rFonts w:ascii="Arial" w:hAnsi="Arial" w:cs="Arial"/>
        <w:sz w:val="18"/>
        <w:szCs w:val="18"/>
      </w:rPr>
    </w:pPr>
    <w:r w:rsidRPr="00B07A74">
      <w:rPr>
        <w:rFonts w:ascii="Arial" w:hAnsi="Arial" w:cs="Arial"/>
        <w:sz w:val="18"/>
        <w:szCs w:val="18"/>
      </w:rPr>
      <w:t>2018-19 Annual Report</w:t>
    </w:r>
  </w:p>
  <w:p w14:paraId="66396936" w14:textId="77777777" w:rsidR="00FC3068" w:rsidRPr="00B07A74" w:rsidRDefault="00FC3068" w:rsidP="00DF683D">
    <w:pPr>
      <w:pStyle w:val="Header"/>
      <w:spacing w:before="0"/>
      <w:jc w:val="right"/>
      <w:rPr>
        <w:rFonts w:ascii="Arial" w:hAnsi="Arial" w:cs="Arial"/>
        <w:sz w:val="18"/>
        <w:szCs w:val="18"/>
      </w:rPr>
    </w:pPr>
    <w:r w:rsidRPr="00B07A74">
      <w:rPr>
        <w:rFonts w:ascii="Arial" w:hAnsi="Arial" w:cs="Arial"/>
        <w:sz w:val="18"/>
        <w:szCs w:val="18"/>
      </w:rPr>
      <w:t>Queensland Police Service</w:t>
    </w:r>
  </w:p>
  <w:p w14:paraId="438631BB" w14:textId="77777777" w:rsidR="00FC3068" w:rsidRPr="00B07A74" w:rsidRDefault="00FC3068" w:rsidP="00DF683D">
    <w:pPr>
      <w:pStyle w:val="Header"/>
      <w:spacing w:before="0"/>
      <w:jc w:val="right"/>
      <w:rPr>
        <w:rFonts w:ascii="Arial" w:hAnsi="Arial" w:cs="Arial"/>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70FDEF" w14:textId="77777777" w:rsidR="00FC3068" w:rsidRPr="00B07A74" w:rsidRDefault="00FC3068" w:rsidP="00DF683D">
    <w:pPr>
      <w:pStyle w:val="Header"/>
      <w:spacing w:before="0"/>
      <w:jc w:val="right"/>
      <w:rPr>
        <w:rFonts w:ascii="Arial" w:hAnsi="Arial" w:cs="Arial"/>
        <w:sz w:val="18"/>
        <w:szCs w:val="18"/>
      </w:rPr>
    </w:pPr>
    <w:r w:rsidRPr="00B07A74">
      <w:rPr>
        <w:rFonts w:ascii="Arial" w:hAnsi="Arial" w:cs="Arial"/>
        <w:sz w:val="18"/>
        <w:szCs w:val="18"/>
      </w:rPr>
      <w:t>2018-19 Annual Report</w:t>
    </w:r>
  </w:p>
  <w:p w14:paraId="08CA7AA4" w14:textId="77777777" w:rsidR="00FC3068" w:rsidRPr="00B07A74" w:rsidRDefault="00FC3068" w:rsidP="00DF683D">
    <w:pPr>
      <w:pStyle w:val="Header"/>
      <w:spacing w:before="0"/>
      <w:jc w:val="right"/>
      <w:rPr>
        <w:rFonts w:ascii="Arial" w:hAnsi="Arial" w:cs="Arial"/>
        <w:sz w:val="18"/>
        <w:szCs w:val="18"/>
      </w:rPr>
    </w:pPr>
    <w:r w:rsidRPr="00B07A74">
      <w:rPr>
        <w:rFonts w:ascii="Arial" w:hAnsi="Arial" w:cs="Arial"/>
        <w:sz w:val="18"/>
        <w:szCs w:val="18"/>
      </w:rPr>
      <w:t>Queensland Police Service</w:t>
    </w:r>
  </w:p>
  <w:p w14:paraId="5ACF9DA0" w14:textId="77777777" w:rsidR="00FC3068" w:rsidRPr="00B07A74" w:rsidRDefault="00FC3068" w:rsidP="00DF683D">
    <w:pPr>
      <w:pStyle w:val="Header"/>
      <w:spacing w:before="0"/>
      <w:jc w:val="right"/>
      <w:rPr>
        <w:rFonts w:ascii="Arial" w:hAnsi="Arial" w:cs="Arial"/>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2BB89" w14:textId="77777777" w:rsidR="00FC3068" w:rsidRPr="00B07A74" w:rsidRDefault="00FC3068" w:rsidP="005173BC">
    <w:pPr>
      <w:pStyle w:val="Header"/>
      <w:spacing w:before="0"/>
      <w:jc w:val="right"/>
      <w:rPr>
        <w:rFonts w:ascii="Arial" w:hAnsi="Arial" w:cs="Arial"/>
        <w:sz w:val="18"/>
        <w:szCs w:val="18"/>
      </w:rPr>
    </w:pPr>
    <w:r w:rsidRPr="00B07A74">
      <w:rPr>
        <w:rFonts w:ascii="Arial" w:hAnsi="Arial" w:cs="Arial"/>
        <w:sz w:val="18"/>
        <w:szCs w:val="18"/>
      </w:rPr>
      <w:t>2018-19 Annual Report</w:t>
    </w:r>
  </w:p>
  <w:p w14:paraId="70E15627" w14:textId="77777777" w:rsidR="00FC3068" w:rsidRPr="00B07A74" w:rsidRDefault="00FC3068" w:rsidP="005173BC">
    <w:pPr>
      <w:pStyle w:val="Header"/>
      <w:spacing w:before="0"/>
      <w:jc w:val="right"/>
      <w:rPr>
        <w:rFonts w:ascii="Arial" w:hAnsi="Arial" w:cs="Arial"/>
        <w:sz w:val="18"/>
        <w:szCs w:val="18"/>
      </w:rPr>
    </w:pPr>
    <w:r w:rsidRPr="00B07A74">
      <w:rPr>
        <w:rFonts w:ascii="Arial" w:hAnsi="Arial" w:cs="Arial"/>
        <w:sz w:val="18"/>
        <w:szCs w:val="18"/>
      </w:rPr>
      <w:t>Queensland Police Service</w:t>
    </w:r>
  </w:p>
  <w:p w14:paraId="0FB2F8C7" w14:textId="77777777" w:rsidR="00FC3068" w:rsidRPr="00B07A74" w:rsidRDefault="00FC3068" w:rsidP="005173BC">
    <w:pPr>
      <w:pStyle w:val="Header"/>
      <w:spacing w:before="0"/>
      <w:jc w:val="right"/>
      <w:rPr>
        <w:rFonts w:ascii="Arial" w:hAnsi="Arial" w:cs="Arial"/>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00694"/>
    <w:multiLevelType w:val="hybridMultilevel"/>
    <w:tmpl w:val="0520DB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5D562E7"/>
    <w:multiLevelType w:val="hybridMultilevel"/>
    <w:tmpl w:val="EE9684F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AE7EBE"/>
    <w:multiLevelType w:val="hybridMultilevel"/>
    <w:tmpl w:val="425630D0"/>
    <w:lvl w:ilvl="0" w:tplc="DB587664">
      <w:start w:val="1"/>
      <w:numFmt w:val="bullet"/>
      <w:lvlText w:val="-"/>
      <w:lvlJc w:val="left"/>
      <w:pPr>
        <w:ind w:left="-66" w:hanging="360"/>
      </w:pPr>
      <w:rPr>
        <w:rFonts w:ascii="Courier New" w:hAnsi="Courier New" w:hint="default"/>
      </w:rPr>
    </w:lvl>
    <w:lvl w:ilvl="1" w:tplc="0C090003">
      <w:start w:val="1"/>
      <w:numFmt w:val="bullet"/>
      <w:lvlText w:val="o"/>
      <w:lvlJc w:val="left"/>
      <w:pPr>
        <w:ind w:left="654" w:hanging="360"/>
      </w:pPr>
      <w:rPr>
        <w:rFonts w:ascii="Courier New" w:hAnsi="Courier New" w:cs="Courier New" w:hint="default"/>
      </w:rPr>
    </w:lvl>
    <w:lvl w:ilvl="2" w:tplc="0C090005">
      <w:start w:val="1"/>
      <w:numFmt w:val="bullet"/>
      <w:lvlText w:val=""/>
      <w:lvlJc w:val="left"/>
      <w:pPr>
        <w:ind w:left="1374" w:hanging="360"/>
      </w:pPr>
      <w:rPr>
        <w:rFonts w:ascii="Wingdings" w:hAnsi="Wingdings" w:hint="default"/>
      </w:rPr>
    </w:lvl>
    <w:lvl w:ilvl="3" w:tplc="0C090001" w:tentative="1">
      <w:start w:val="1"/>
      <w:numFmt w:val="bullet"/>
      <w:lvlText w:val=""/>
      <w:lvlJc w:val="left"/>
      <w:pPr>
        <w:ind w:left="2094" w:hanging="360"/>
      </w:pPr>
      <w:rPr>
        <w:rFonts w:ascii="Symbol" w:hAnsi="Symbol" w:hint="default"/>
      </w:rPr>
    </w:lvl>
    <w:lvl w:ilvl="4" w:tplc="0C090003" w:tentative="1">
      <w:start w:val="1"/>
      <w:numFmt w:val="bullet"/>
      <w:lvlText w:val="o"/>
      <w:lvlJc w:val="left"/>
      <w:pPr>
        <w:ind w:left="2814" w:hanging="360"/>
      </w:pPr>
      <w:rPr>
        <w:rFonts w:ascii="Courier New" w:hAnsi="Courier New" w:cs="Courier New" w:hint="default"/>
      </w:rPr>
    </w:lvl>
    <w:lvl w:ilvl="5" w:tplc="0C090005" w:tentative="1">
      <w:start w:val="1"/>
      <w:numFmt w:val="bullet"/>
      <w:lvlText w:val=""/>
      <w:lvlJc w:val="left"/>
      <w:pPr>
        <w:ind w:left="3534" w:hanging="360"/>
      </w:pPr>
      <w:rPr>
        <w:rFonts w:ascii="Wingdings" w:hAnsi="Wingdings" w:hint="default"/>
      </w:rPr>
    </w:lvl>
    <w:lvl w:ilvl="6" w:tplc="0C090001" w:tentative="1">
      <w:start w:val="1"/>
      <w:numFmt w:val="bullet"/>
      <w:lvlText w:val=""/>
      <w:lvlJc w:val="left"/>
      <w:pPr>
        <w:ind w:left="4254" w:hanging="360"/>
      </w:pPr>
      <w:rPr>
        <w:rFonts w:ascii="Symbol" w:hAnsi="Symbol" w:hint="default"/>
      </w:rPr>
    </w:lvl>
    <w:lvl w:ilvl="7" w:tplc="0C090003" w:tentative="1">
      <w:start w:val="1"/>
      <w:numFmt w:val="bullet"/>
      <w:lvlText w:val="o"/>
      <w:lvlJc w:val="left"/>
      <w:pPr>
        <w:ind w:left="4974" w:hanging="360"/>
      </w:pPr>
      <w:rPr>
        <w:rFonts w:ascii="Courier New" w:hAnsi="Courier New" w:cs="Courier New" w:hint="default"/>
      </w:rPr>
    </w:lvl>
    <w:lvl w:ilvl="8" w:tplc="0C090005" w:tentative="1">
      <w:start w:val="1"/>
      <w:numFmt w:val="bullet"/>
      <w:lvlText w:val=""/>
      <w:lvlJc w:val="left"/>
      <w:pPr>
        <w:ind w:left="5694" w:hanging="360"/>
      </w:pPr>
      <w:rPr>
        <w:rFonts w:ascii="Wingdings" w:hAnsi="Wingdings" w:hint="default"/>
      </w:rPr>
    </w:lvl>
  </w:abstractNum>
  <w:abstractNum w:abstractNumId="3" w15:restartNumberingAfterBreak="0">
    <w:nsid w:val="06D1344D"/>
    <w:multiLevelType w:val="hybridMultilevel"/>
    <w:tmpl w:val="5F804460"/>
    <w:lvl w:ilvl="0" w:tplc="70D2B2F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8E5765D"/>
    <w:multiLevelType w:val="hybridMultilevel"/>
    <w:tmpl w:val="0EA2C8D2"/>
    <w:lvl w:ilvl="0" w:tplc="0C09000F">
      <w:start w:val="1"/>
      <w:numFmt w:val="decimal"/>
      <w:lvlText w:val="%1."/>
      <w:lvlJc w:val="lef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0963547F"/>
    <w:multiLevelType w:val="hybridMultilevel"/>
    <w:tmpl w:val="972C1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42072B"/>
    <w:multiLevelType w:val="hybridMultilevel"/>
    <w:tmpl w:val="6B8437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BEA4049"/>
    <w:multiLevelType w:val="hybridMultilevel"/>
    <w:tmpl w:val="D678315C"/>
    <w:lvl w:ilvl="0" w:tplc="BC50D4A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0B935F3"/>
    <w:multiLevelType w:val="hybridMultilevel"/>
    <w:tmpl w:val="20B87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5C2A68"/>
    <w:multiLevelType w:val="hybridMultilevel"/>
    <w:tmpl w:val="00D2C8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6625C62"/>
    <w:multiLevelType w:val="hybridMultilevel"/>
    <w:tmpl w:val="AE184082"/>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1" w15:restartNumberingAfterBreak="0">
    <w:nsid w:val="18A47D8B"/>
    <w:multiLevelType w:val="hybridMultilevel"/>
    <w:tmpl w:val="086C96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AD16B5C"/>
    <w:multiLevelType w:val="hybridMultilevel"/>
    <w:tmpl w:val="DB2A585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AD92062"/>
    <w:multiLevelType w:val="hybridMultilevel"/>
    <w:tmpl w:val="309883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CF75EB7"/>
    <w:multiLevelType w:val="hybridMultilevel"/>
    <w:tmpl w:val="FAD2FECC"/>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1DE52176"/>
    <w:multiLevelType w:val="hybridMultilevel"/>
    <w:tmpl w:val="D29A1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F81597"/>
    <w:multiLevelType w:val="hybridMultilevel"/>
    <w:tmpl w:val="024215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8422D2D"/>
    <w:multiLevelType w:val="hybridMultilevel"/>
    <w:tmpl w:val="8D209292"/>
    <w:lvl w:ilvl="0" w:tplc="0C090001">
      <w:start w:val="1"/>
      <w:numFmt w:val="bullet"/>
      <w:lvlText w:val=""/>
      <w:lvlJc w:val="left"/>
      <w:pPr>
        <w:ind w:left="360" w:hanging="360"/>
      </w:pPr>
      <w:rPr>
        <w:rFonts w:ascii="Symbol" w:hAnsi="Symbol" w:hint="default"/>
      </w:rPr>
    </w:lvl>
    <w:lvl w:ilvl="1" w:tplc="17822A86">
      <w:numFmt w:val="bullet"/>
      <w:lvlText w:val="-"/>
      <w:lvlJc w:val="left"/>
      <w:pPr>
        <w:ind w:left="1080" w:hanging="360"/>
      </w:pPr>
      <w:rPr>
        <w:rFonts w:ascii="Arial" w:eastAsiaTheme="minorHAnsi" w:hAnsi="Arial" w:cs="Arial" w:hint="default"/>
      </w:rPr>
    </w:lvl>
    <w:lvl w:ilvl="2" w:tplc="2F262152">
      <w:numFmt w:val="bullet"/>
      <w:lvlText w:val="•"/>
      <w:lvlJc w:val="left"/>
      <w:pPr>
        <w:ind w:left="2160" w:hanging="720"/>
      </w:pPr>
      <w:rPr>
        <w:rFonts w:ascii="Arial" w:eastAsiaTheme="minorHAnsi" w:hAnsi="Arial" w:cs="Arial" w:hint="default"/>
      </w:rPr>
    </w:lvl>
    <w:lvl w:ilvl="3" w:tplc="86DABDF8">
      <w:numFmt w:val="bullet"/>
      <w:lvlText w:val="·"/>
      <w:lvlJc w:val="left"/>
      <w:pPr>
        <w:ind w:left="2520" w:hanging="360"/>
      </w:pPr>
      <w:rPr>
        <w:rFonts w:ascii="Arial" w:eastAsiaTheme="minorHAnsi" w:hAnsi="Arial" w:cs="Aria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96841F5"/>
    <w:multiLevelType w:val="hybridMultilevel"/>
    <w:tmpl w:val="3B48A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991D03"/>
    <w:multiLevelType w:val="hybridMultilevel"/>
    <w:tmpl w:val="7DAE1A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A5E02A7"/>
    <w:multiLevelType w:val="hybridMultilevel"/>
    <w:tmpl w:val="CE0E9D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B6E64D8"/>
    <w:multiLevelType w:val="hybridMultilevel"/>
    <w:tmpl w:val="005C0C14"/>
    <w:lvl w:ilvl="0" w:tplc="B82E747A">
      <w:start w:val="10"/>
      <w:numFmt w:val="bullet"/>
      <w:lvlText w:val="-"/>
      <w:lvlJc w:val="left"/>
      <w:pPr>
        <w:ind w:left="714" w:hanging="360"/>
      </w:pPr>
      <w:rPr>
        <w:rFonts w:ascii="Courier New" w:eastAsiaTheme="minorHAnsi" w:hAnsi="Courier New" w:cs="Courier New" w:hint="default"/>
      </w:rPr>
    </w:lvl>
    <w:lvl w:ilvl="1" w:tplc="0C090003" w:tentative="1">
      <w:start w:val="1"/>
      <w:numFmt w:val="bullet"/>
      <w:lvlText w:val="o"/>
      <w:lvlJc w:val="left"/>
      <w:pPr>
        <w:ind w:left="1434" w:hanging="360"/>
      </w:pPr>
      <w:rPr>
        <w:rFonts w:ascii="Courier New" w:hAnsi="Courier New" w:cs="Courier New" w:hint="default"/>
      </w:rPr>
    </w:lvl>
    <w:lvl w:ilvl="2" w:tplc="0C090005" w:tentative="1">
      <w:start w:val="1"/>
      <w:numFmt w:val="bullet"/>
      <w:lvlText w:val=""/>
      <w:lvlJc w:val="left"/>
      <w:pPr>
        <w:ind w:left="2154" w:hanging="360"/>
      </w:pPr>
      <w:rPr>
        <w:rFonts w:ascii="Wingdings" w:hAnsi="Wingdings" w:hint="default"/>
      </w:rPr>
    </w:lvl>
    <w:lvl w:ilvl="3" w:tplc="0C090001" w:tentative="1">
      <w:start w:val="1"/>
      <w:numFmt w:val="bullet"/>
      <w:lvlText w:val=""/>
      <w:lvlJc w:val="left"/>
      <w:pPr>
        <w:ind w:left="2874" w:hanging="360"/>
      </w:pPr>
      <w:rPr>
        <w:rFonts w:ascii="Symbol" w:hAnsi="Symbol" w:hint="default"/>
      </w:rPr>
    </w:lvl>
    <w:lvl w:ilvl="4" w:tplc="0C090003" w:tentative="1">
      <w:start w:val="1"/>
      <w:numFmt w:val="bullet"/>
      <w:lvlText w:val="o"/>
      <w:lvlJc w:val="left"/>
      <w:pPr>
        <w:ind w:left="3594" w:hanging="360"/>
      </w:pPr>
      <w:rPr>
        <w:rFonts w:ascii="Courier New" w:hAnsi="Courier New" w:cs="Courier New" w:hint="default"/>
      </w:rPr>
    </w:lvl>
    <w:lvl w:ilvl="5" w:tplc="0C090005" w:tentative="1">
      <w:start w:val="1"/>
      <w:numFmt w:val="bullet"/>
      <w:lvlText w:val=""/>
      <w:lvlJc w:val="left"/>
      <w:pPr>
        <w:ind w:left="4314" w:hanging="360"/>
      </w:pPr>
      <w:rPr>
        <w:rFonts w:ascii="Wingdings" w:hAnsi="Wingdings" w:hint="default"/>
      </w:rPr>
    </w:lvl>
    <w:lvl w:ilvl="6" w:tplc="0C090001" w:tentative="1">
      <w:start w:val="1"/>
      <w:numFmt w:val="bullet"/>
      <w:lvlText w:val=""/>
      <w:lvlJc w:val="left"/>
      <w:pPr>
        <w:ind w:left="5034" w:hanging="360"/>
      </w:pPr>
      <w:rPr>
        <w:rFonts w:ascii="Symbol" w:hAnsi="Symbol" w:hint="default"/>
      </w:rPr>
    </w:lvl>
    <w:lvl w:ilvl="7" w:tplc="0C090003" w:tentative="1">
      <w:start w:val="1"/>
      <w:numFmt w:val="bullet"/>
      <w:lvlText w:val="o"/>
      <w:lvlJc w:val="left"/>
      <w:pPr>
        <w:ind w:left="5754" w:hanging="360"/>
      </w:pPr>
      <w:rPr>
        <w:rFonts w:ascii="Courier New" w:hAnsi="Courier New" w:cs="Courier New" w:hint="default"/>
      </w:rPr>
    </w:lvl>
    <w:lvl w:ilvl="8" w:tplc="0C090005" w:tentative="1">
      <w:start w:val="1"/>
      <w:numFmt w:val="bullet"/>
      <w:lvlText w:val=""/>
      <w:lvlJc w:val="left"/>
      <w:pPr>
        <w:ind w:left="6474" w:hanging="360"/>
      </w:pPr>
      <w:rPr>
        <w:rFonts w:ascii="Wingdings" w:hAnsi="Wingdings" w:hint="default"/>
      </w:rPr>
    </w:lvl>
  </w:abstractNum>
  <w:abstractNum w:abstractNumId="22"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23" w15:restartNumberingAfterBreak="0">
    <w:nsid w:val="2EC879DF"/>
    <w:multiLevelType w:val="hybridMultilevel"/>
    <w:tmpl w:val="5D7CF5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4427C15"/>
    <w:multiLevelType w:val="hybridMultilevel"/>
    <w:tmpl w:val="FFCCE0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3BA0175D"/>
    <w:multiLevelType w:val="hybridMultilevel"/>
    <w:tmpl w:val="F1ACF8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BDD3D7A"/>
    <w:multiLevelType w:val="hybridMultilevel"/>
    <w:tmpl w:val="74B0F9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D4A0796"/>
    <w:multiLevelType w:val="hybridMultilevel"/>
    <w:tmpl w:val="80F25F92"/>
    <w:lvl w:ilvl="0" w:tplc="BC50D4A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F5B5840"/>
    <w:multiLevelType w:val="hybridMultilevel"/>
    <w:tmpl w:val="91E8E7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0024F57"/>
    <w:multiLevelType w:val="hybridMultilevel"/>
    <w:tmpl w:val="29700900"/>
    <w:lvl w:ilvl="0" w:tplc="DB587664">
      <w:start w:val="1"/>
      <w:numFmt w:val="bullet"/>
      <w:lvlText w:val="-"/>
      <w:lvlJc w:val="left"/>
      <w:pPr>
        <w:ind w:left="717" w:hanging="360"/>
      </w:pPr>
      <w:rPr>
        <w:rFonts w:ascii="Courier New" w:hAnsi="Courier New"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0" w15:restartNumberingAfterBreak="0">
    <w:nsid w:val="400C481B"/>
    <w:multiLevelType w:val="hybridMultilevel"/>
    <w:tmpl w:val="CE58AA64"/>
    <w:lvl w:ilvl="0" w:tplc="9C32981A">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412739DD"/>
    <w:multiLevelType w:val="hybridMultilevel"/>
    <w:tmpl w:val="29F894D0"/>
    <w:lvl w:ilvl="0" w:tplc="0C090001">
      <w:start w:val="1"/>
      <w:numFmt w:val="bullet"/>
      <w:lvlText w:val=""/>
      <w:lvlJc w:val="left"/>
      <w:pPr>
        <w:ind w:left="720" w:hanging="72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1866C21"/>
    <w:multiLevelType w:val="hybridMultilevel"/>
    <w:tmpl w:val="16C60C54"/>
    <w:lvl w:ilvl="0" w:tplc="0C090001">
      <w:start w:val="1"/>
      <w:numFmt w:val="bullet"/>
      <w:lvlText w:val=""/>
      <w:lvlJc w:val="left"/>
      <w:pPr>
        <w:ind w:left="1431" w:hanging="360"/>
      </w:pPr>
      <w:rPr>
        <w:rFonts w:ascii="Symbol" w:hAnsi="Symbol" w:hint="default"/>
      </w:rPr>
    </w:lvl>
    <w:lvl w:ilvl="1" w:tplc="0C090003" w:tentative="1">
      <w:start w:val="1"/>
      <w:numFmt w:val="bullet"/>
      <w:lvlText w:val="o"/>
      <w:lvlJc w:val="left"/>
      <w:pPr>
        <w:ind w:left="2151" w:hanging="360"/>
      </w:pPr>
      <w:rPr>
        <w:rFonts w:ascii="Courier New" w:hAnsi="Courier New" w:cs="Courier New" w:hint="default"/>
      </w:rPr>
    </w:lvl>
    <w:lvl w:ilvl="2" w:tplc="0C090005" w:tentative="1">
      <w:start w:val="1"/>
      <w:numFmt w:val="bullet"/>
      <w:lvlText w:val=""/>
      <w:lvlJc w:val="left"/>
      <w:pPr>
        <w:ind w:left="2871" w:hanging="360"/>
      </w:pPr>
      <w:rPr>
        <w:rFonts w:ascii="Wingdings" w:hAnsi="Wingdings" w:hint="default"/>
      </w:rPr>
    </w:lvl>
    <w:lvl w:ilvl="3" w:tplc="0C090001" w:tentative="1">
      <w:start w:val="1"/>
      <w:numFmt w:val="bullet"/>
      <w:lvlText w:val=""/>
      <w:lvlJc w:val="left"/>
      <w:pPr>
        <w:ind w:left="3591" w:hanging="360"/>
      </w:pPr>
      <w:rPr>
        <w:rFonts w:ascii="Symbol" w:hAnsi="Symbol" w:hint="default"/>
      </w:rPr>
    </w:lvl>
    <w:lvl w:ilvl="4" w:tplc="0C090003" w:tentative="1">
      <w:start w:val="1"/>
      <w:numFmt w:val="bullet"/>
      <w:lvlText w:val="o"/>
      <w:lvlJc w:val="left"/>
      <w:pPr>
        <w:ind w:left="4311" w:hanging="360"/>
      </w:pPr>
      <w:rPr>
        <w:rFonts w:ascii="Courier New" w:hAnsi="Courier New" w:cs="Courier New" w:hint="default"/>
      </w:rPr>
    </w:lvl>
    <w:lvl w:ilvl="5" w:tplc="0C090005" w:tentative="1">
      <w:start w:val="1"/>
      <w:numFmt w:val="bullet"/>
      <w:lvlText w:val=""/>
      <w:lvlJc w:val="left"/>
      <w:pPr>
        <w:ind w:left="5031" w:hanging="360"/>
      </w:pPr>
      <w:rPr>
        <w:rFonts w:ascii="Wingdings" w:hAnsi="Wingdings" w:hint="default"/>
      </w:rPr>
    </w:lvl>
    <w:lvl w:ilvl="6" w:tplc="0C090001" w:tentative="1">
      <w:start w:val="1"/>
      <w:numFmt w:val="bullet"/>
      <w:lvlText w:val=""/>
      <w:lvlJc w:val="left"/>
      <w:pPr>
        <w:ind w:left="5751" w:hanging="360"/>
      </w:pPr>
      <w:rPr>
        <w:rFonts w:ascii="Symbol" w:hAnsi="Symbol" w:hint="default"/>
      </w:rPr>
    </w:lvl>
    <w:lvl w:ilvl="7" w:tplc="0C090003" w:tentative="1">
      <w:start w:val="1"/>
      <w:numFmt w:val="bullet"/>
      <w:lvlText w:val="o"/>
      <w:lvlJc w:val="left"/>
      <w:pPr>
        <w:ind w:left="6471" w:hanging="360"/>
      </w:pPr>
      <w:rPr>
        <w:rFonts w:ascii="Courier New" w:hAnsi="Courier New" w:cs="Courier New" w:hint="default"/>
      </w:rPr>
    </w:lvl>
    <w:lvl w:ilvl="8" w:tplc="0C090005" w:tentative="1">
      <w:start w:val="1"/>
      <w:numFmt w:val="bullet"/>
      <w:lvlText w:val=""/>
      <w:lvlJc w:val="left"/>
      <w:pPr>
        <w:ind w:left="7191" w:hanging="360"/>
      </w:pPr>
      <w:rPr>
        <w:rFonts w:ascii="Wingdings" w:hAnsi="Wingdings" w:hint="default"/>
      </w:rPr>
    </w:lvl>
  </w:abstractNum>
  <w:abstractNum w:abstractNumId="33" w15:restartNumberingAfterBreak="0">
    <w:nsid w:val="418B3AF4"/>
    <w:multiLevelType w:val="hybridMultilevel"/>
    <w:tmpl w:val="D51AD4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58B166B"/>
    <w:multiLevelType w:val="hybridMultilevel"/>
    <w:tmpl w:val="5CFE17F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80"/>
        </w:tabs>
        <w:ind w:left="-180" w:hanging="360"/>
      </w:pPr>
      <w:rPr>
        <w:rFonts w:ascii="Courier New" w:hAnsi="Courier New" w:cs="ヒラギノ角ゴ Pro W3" w:hint="default"/>
      </w:rPr>
    </w:lvl>
    <w:lvl w:ilvl="2" w:tplc="0C090005" w:tentative="1">
      <w:start w:val="1"/>
      <w:numFmt w:val="bullet"/>
      <w:lvlText w:val=""/>
      <w:lvlJc w:val="left"/>
      <w:pPr>
        <w:tabs>
          <w:tab w:val="num" w:pos="540"/>
        </w:tabs>
        <w:ind w:left="540" w:hanging="360"/>
      </w:pPr>
      <w:rPr>
        <w:rFonts w:ascii="Wingdings" w:hAnsi="Wingdings" w:hint="default"/>
      </w:rPr>
    </w:lvl>
    <w:lvl w:ilvl="3" w:tplc="0C090001" w:tentative="1">
      <w:start w:val="1"/>
      <w:numFmt w:val="bullet"/>
      <w:lvlText w:val=""/>
      <w:lvlJc w:val="left"/>
      <w:pPr>
        <w:tabs>
          <w:tab w:val="num" w:pos="1260"/>
        </w:tabs>
        <w:ind w:left="1260" w:hanging="360"/>
      </w:pPr>
      <w:rPr>
        <w:rFonts w:ascii="Symbol" w:hAnsi="Symbol" w:hint="default"/>
      </w:rPr>
    </w:lvl>
    <w:lvl w:ilvl="4" w:tplc="0C090003" w:tentative="1">
      <w:start w:val="1"/>
      <w:numFmt w:val="bullet"/>
      <w:lvlText w:val="o"/>
      <w:lvlJc w:val="left"/>
      <w:pPr>
        <w:tabs>
          <w:tab w:val="num" w:pos="1980"/>
        </w:tabs>
        <w:ind w:left="1980" w:hanging="360"/>
      </w:pPr>
      <w:rPr>
        <w:rFonts w:ascii="Courier New" w:hAnsi="Courier New" w:cs="ヒラギノ角ゴ Pro W3" w:hint="default"/>
      </w:rPr>
    </w:lvl>
    <w:lvl w:ilvl="5" w:tplc="0C090005" w:tentative="1">
      <w:start w:val="1"/>
      <w:numFmt w:val="bullet"/>
      <w:lvlText w:val=""/>
      <w:lvlJc w:val="left"/>
      <w:pPr>
        <w:tabs>
          <w:tab w:val="num" w:pos="2700"/>
        </w:tabs>
        <w:ind w:left="2700" w:hanging="360"/>
      </w:pPr>
      <w:rPr>
        <w:rFonts w:ascii="Wingdings" w:hAnsi="Wingdings" w:hint="default"/>
      </w:rPr>
    </w:lvl>
    <w:lvl w:ilvl="6" w:tplc="0C090001" w:tentative="1">
      <w:start w:val="1"/>
      <w:numFmt w:val="bullet"/>
      <w:lvlText w:val=""/>
      <w:lvlJc w:val="left"/>
      <w:pPr>
        <w:tabs>
          <w:tab w:val="num" w:pos="3420"/>
        </w:tabs>
        <w:ind w:left="3420" w:hanging="360"/>
      </w:pPr>
      <w:rPr>
        <w:rFonts w:ascii="Symbol" w:hAnsi="Symbol" w:hint="default"/>
      </w:rPr>
    </w:lvl>
    <w:lvl w:ilvl="7" w:tplc="0C090003" w:tentative="1">
      <w:start w:val="1"/>
      <w:numFmt w:val="bullet"/>
      <w:lvlText w:val="o"/>
      <w:lvlJc w:val="left"/>
      <w:pPr>
        <w:tabs>
          <w:tab w:val="num" w:pos="4140"/>
        </w:tabs>
        <w:ind w:left="4140" w:hanging="360"/>
      </w:pPr>
      <w:rPr>
        <w:rFonts w:ascii="Courier New" w:hAnsi="Courier New" w:cs="ヒラギノ角ゴ Pro W3" w:hint="default"/>
      </w:rPr>
    </w:lvl>
    <w:lvl w:ilvl="8" w:tplc="0C090005" w:tentative="1">
      <w:start w:val="1"/>
      <w:numFmt w:val="bullet"/>
      <w:lvlText w:val=""/>
      <w:lvlJc w:val="left"/>
      <w:pPr>
        <w:tabs>
          <w:tab w:val="num" w:pos="4860"/>
        </w:tabs>
        <w:ind w:left="4860" w:hanging="360"/>
      </w:pPr>
      <w:rPr>
        <w:rFonts w:ascii="Wingdings" w:hAnsi="Wingdings" w:hint="default"/>
      </w:rPr>
    </w:lvl>
  </w:abstractNum>
  <w:abstractNum w:abstractNumId="35" w15:restartNumberingAfterBreak="0">
    <w:nsid w:val="466001DE"/>
    <w:multiLevelType w:val="hybridMultilevel"/>
    <w:tmpl w:val="A62EC414"/>
    <w:lvl w:ilvl="0" w:tplc="3D8CA24E">
      <w:start w:val="1"/>
      <w:numFmt w:val="bullet"/>
      <w:lvlText w:val=""/>
      <w:lvlJc w:val="left"/>
      <w:pPr>
        <w:ind w:left="717" w:hanging="360"/>
      </w:pPr>
      <w:rPr>
        <w:rFonts w:ascii="Symbol" w:hAnsi="Symbol" w:hint="default"/>
      </w:rPr>
    </w:lvl>
    <w:lvl w:ilvl="1" w:tplc="0C090001">
      <w:start w:val="1"/>
      <w:numFmt w:val="bullet"/>
      <w:lvlText w:val=""/>
      <w:lvlJc w:val="left"/>
      <w:pPr>
        <w:ind w:left="1437" w:hanging="360"/>
      </w:pPr>
      <w:rPr>
        <w:rFonts w:ascii="Symbol" w:hAnsi="Symbol"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6" w15:restartNumberingAfterBreak="0">
    <w:nsid w:val="47862C38"/>
    <w:multiLevelType w:val="hybridMultilevel"/>
    <w:tmpl w:val="6046DCAA"/>
    <w:lvl w:ilvl="0" w:tplc="0C090001">
      <w:start w:val="1"/>
      <w:numFmt w:val="bullet"/>
      <w:lvlText w:val=""/>
      <w:lvlJc w:val="left"/>
      <w:pPr>
        <w:ind w:left="360" w:hanging="360"/>
      </w:pPr>
      <w:rPr>
        <w:rFonts w:ascii="Symbol" w:hAnsi="Symbol" w:hint="default"/>
      </w:rPr>
    </w:lvl>
    <w:lvl w:ilvl="1" w:tplc="0C09000F">
      <w:start w:val="1"/>
      <w:numFmt w:val="decimal"/>
      <w:lvlText w:val="%2."/>
      <w:lvlJc w:val="left"/>
      <w:pPr>
        <w:ind w:left="1080" w:hanging="360"/>
      </w:pPr>
      <w:rPr>
        <w:rFonts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482905D9"/>
    <w:multiLevelType w:val="hybridMultilevel"/>
    <w:tmpl w:val="D616CB46"/>
    <w:lvl w:ilvl="0" w:tplc="0C090001">
      <w:start w:val="1"/>
      <w:numFmt w:val="bullet"/>
      <w:lvlText w:val=""/>
      <w:lvlJc w:val="left"/>
      <w:pPr>
        <w:ind w:left="360" w:hanging="360"/>
      </w:pPr>
      <w:rPr>
        <w:rFonts w:ascii="Symbol" w:hAnsi="Symbol" w:hint="default"/>
      </w:rPr>
    </w:lvl>
    <w:lvl w:ilvl="1" w:tplc="B7746FC4">
      <w:numFmt w:val="bullet"/>
      <w:lvlText w:val="•"/>
      <w:lvlJc w:val="left"/>
      <w:pPr>
        <w:ind w:left="1440" w:hanging="720"/>
      </w:pPr>
      <w:rPr>
        <w:rFonts w:ascii="Arial" w:eastAsiaTheme="minorHAnsi"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A9A3893"/>
    <w:multiLevelType w:val="hybridMultilevel"/>
    <w:tmpl w:val="235832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4C9C4152"/>
    <w:multiLevelType w:val="hybridMultilevel"/>
    <w:tmpl w:val="CDFA89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0F765C4"/>
    <w:multiLevelType w:val="hybridMultilevel"/>
    <w:tmpl w:val="AF361A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1322C80"/>
    <w:multiLevelType w:val="hybridMultilevel"/>
    <w:tmpl w:val="A8C63D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519C13D7"/>
    <w:multiLevelType w:val="hybridMultilevel"/>
    <w:tmpl w:val="96B637CC"/>
    <w:lvl w:ilvl="0" w:tplc="BC50D4AE">
      <w:start w:val="1"/>
      <w:numFmt w:val="bullet"/>
      <w:lvlText w:val=""/>
      <w:lvlJc w:val="left"/>
      <w:pPr>
        <w:ind w:left="717" w:hanging="360"/>
      </w:pPr>
      <w:rPr>
        <w:rFonts w:ascii="Symbol" w:hAnsi="Symbol"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43" w15:restartNumberingAfterBreak="0">
    <w:nsid w:val="524026D4"/>
    <w:multiLevelType w:val="hybridMultilevel"/>
    <w:tmpl w:val="82963D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3A64F47"/>
    <w:multiLevelType w:val="hybridMultilevel"/>
    <w:tmpl w:val="17B00D92"/>
    <w:lvl w:ilvl="0" w:tplc="BC50D4A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3CE5680"/>
    <w:multiLevelType w:val="hybridMultilevel"/>
    <w:tmpl w:val="4F2A6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4A04656"/>
    <w:multiLevelType w:val="hybridMultilevel"/>
    <w:tmpl w:val="77184402"/>
    <w:lvl w:ilvl="0" w:tplc="C298C7B6">
      <w:start w:val="1"/>
      <w:numFmt w:val="lowerRoman"/>
      <w:lvlText w:val="(%1)"/>
      <w:lvlJc w:val="left"/>
      <w:pPr>
        <w:ind w:left="1712"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56762FAB"/>
    <w:multiLevelType w:val="hybridMultilevel"/>
    <w:tmpl w:val="EE62AB6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56C04EB9"/>
    <w:multiLevelType w:val="hybridMultilevel"/>
    <w:tmpl w:val="ADF29D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56D44A15"/>
    <w:multiLevelType w:val="hybridMultilevel"/>
    <w:tmpl w:val="9DAC64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581017E9"/>
    <w:multiLevelType w:val="hybridMultilevel"/>
    <w:tmpl w:val="FEE41B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9165DA9"/>
    <w:multiLevelType w:val="hybridMultilevel"/>
    <w:tmpl w:val="E80A51E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5B6B55D0"/>
    <w:multiLevelType w:val="hybridMultilevel"/>
    <w:tmpl w:val="CE3A1C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B8C56A4"/>
    <w:multiLevelType w:val="hybridMultilevel"/>
    <w:tmpl w:val="F9421228"/>
    <w:lvl w:ilvl="0" w:tplc="BC50D4A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4" w15:restartNumberingAfterBreak="0">
    <w:nsid w:val="5C586303"/>
    <w:multiLevelType w:val="hybridMultilevel"/>
    <w:tmpl w:val="4A0AF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D9C6EE3"/>
    <w:multiLevelType w:val="hybridMultilevel"/>
    <w:tmpl w:val="8B4AF67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5F837934"/>
    <w:multiLevelType w:val="hybridMultilevel"/>
    <w:tmpl w:val="DFDA5E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60061441"/>
    <w:multiLevelType w:val="hybridMultilevel"/>
    <w:tmpl w:val="6BC26C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60363726"/>
    <w:multiLevelType w:val="hybridMultilevel"/>
    <w:tmpl w:val="EECE00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6073774F"/>
    <w:multiLevelType w:val="multilevel"/>
    <w:tmpl w:val="DD046120"/>
    <w:lvl w:ilvl="0">
      <w:start w:val="1"/>
      <w:numFmt w:val="decimal"/>
      <w:lvlText w:val="%1."/>
      <w:lvlJc w:val="left"/>
      <w:pPr>
        <w:tabs>
          <w:tab w:val="num" w:pos="360"/>
        </w:tabs>
        <w:ind w:left="360" w:hanging="360"/>
      </w:pPr>
      <w:rPr>
        <w:rFonts w:ascii="Arial" w:eastAsia="Times New Roman" w:hAnsi="Arial" w:cs="Arial"/>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0" w15:restartNumberingAfterBreak="0">
    <w:nsid w:val="62727F54"/>
    <w:multiLevelType w:val="hybridMultilevel"/>
    <w:tmpl w:val="32AEACC6"/>
    <w:lvl w:ilvl="0" w:tplc="BC50D4AE">
      <w:start w:val="1"/>
      <w:numFmt w:val="bullet"/>
      <w:lvlText w:val=""/>
      <w:lvlJc w:val="left"/>
      <w:pPr>
        <w:ind w:left="717" w:hanging="360"/>
      </w:pPr>
      <w:rPr>
        <w:rFonts w:ascii="Symbol" w:hAnsi="Symbol"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61" w15:restartNumberingAfterBreak="0">
    <w:nsid w:val="640F7067"/>
    <w:multiLevelType w:val="hybridMultilevel"/>
    <w:tmpl w:val="E806CE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64CD49E1"/>
    <w:multiLevelType w:val="hybridMultilevel"/>
    <w:tmpl w:val="EDAC98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75C0931"/>
    <w:multiLevelType w:val="hybridMultilevel"/>
    <w:tmpl w:val="81088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684A2DB3"/>
    <w:multiLevelType w:val="hybridMultilevel"/>
    <w:tmpl w:val="BBF42E00"/>
    <w:lvl w:ilvl="0" w:tplc="BC50D4AE">
      <w:start w:val="1"/>
      <w:numFmt w:val="bullet"/>
      <w:lvlText w:val=""/>
      <w:lvlJc w:val="left"/>
      <w:pPr>
        <w:ind w:left="717" w:hanging="360"/>
      </w:pPr>
      <w:rPr>
        <w:rFonts w:ascii="Symbol" w:hAnsi="Symbol"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65" w15:restartNumberingAfterBreak="0">
    <w:nsid w:val="689C051F"/>
    <w:multiLevelType w:val="hybridMultilevel"/>
    <w:tmpl w:val="431024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69A235FF"/>
    <w:multiLevelType w:val="hybridMultilevel"/>
    <w:tmpl w:val="4F0CEB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A2421F4"/>
    <w:multiLevelType w:val="hybridMultilevel"/>
    <w:tmpl w:val="6A0A79A2"/>
    <w:lvl w:ilvl="0" w:tplc="BC50D4AE">
      <w:start w:val="1"/>
      <w:numFmt w:val="bullet"/>
      <w:lvlText w:val=""/>
      <w:lvlJc w:val="left"/>
      <w:pPr>
        <w:ind w:left="717" w:hanging="360"/>
      </w:pPr>
      <w:rPr>
        <w:rFonts w:ascii="Symbol" w:hAnsi="Symbol"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68" w15:restartNumberingAfterBreak="0">
    <w:nsid w:val="6A7F5CCD"/>
    <w:multiLevelType w:val="hybridMultilevel"/>
    <w:tmpl w:val="DB5E5172"/>
    <w:lvl w:ilvl="0" w:tplc="BC50D4A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6AA45C8F"/>
    <w:multiLevelType w:val="hybridMultilevel"/>
    <w:tmpl w:val="54A0DE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6B432A74"/>
    <w:multiLevelType w:val="hybridMultilevel"/>
    <w:tmpl w:val="C396C7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BE614A8"/>
    <w:multiLevelType w:val="hybridMultilevel"/>
    <w:tmpl w:val="6898FA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6C2F1714"/>
    <w:multiLevelType w:val="hybridMultilevel"/>
    <w:tmpl w:val="173CC9C2"/>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 w15:restartNumberingAfterBreak="0">
    <w:nsid w:val="6F8E61D4"/>
    <w:multiLevelType w:val="hybridMultilevel"/>
    <w:tmpl w:val="79122B4C"/>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6FFA2691"/>
    <w:multiLevelType w:val="hybridMultilevel"/>
    <w:tmpl w:val="7382B8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73B54849"/>
    <w:multiLevelType w:val="hybridMultilevel"/>
    <w:tmpl w:val="CAE66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74720D6E"/>
    <w:multiLevelType w:val="hybridMultilevel"/>
    <w:tmpl w:val="BF9C3A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764C0BB8"/>
    <w:multiLevelType w:val="hybridMultilevel"/>
    <w:tmpl w:val="8674AA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76A451A0"/>
    <w:multiLevelType w:val="hybridMultilevel"/>
    <w:tmpl w:val="4C4A3E76"/>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79" w15:restartNumberingAfterBreak="0">
    <w:nsid w:val="7811761B"/>
    <w:multiLevelType w:val="hybridMultilevel"/>
    <w:tmpl w:val="83EECC62"/>
    <w:lvl w:ilvl="0" w:tplc="0C090001">
      <w:start w:val="1"/>
      <w:numFmt w:val="bullet"/>
      <w:lvlText w:val=""/>
      <w:lvlJc w:val="left"/>
      <w:pPr>
        <w:ind w:left="357" w:hanging="360"/>
      </w:pPr>
      <w:rPr>
        <w:rFonts w:ascii="Symbol" w:hAnsi="Symbol" w:hint="default"/>
      </w:rPr>
    </w:lvl>
    <w:lvl w:ilvl="1" w:tplc="0C090003" w:tentative="1">
      <w:start w:val="1"/>
      <w:numFmt w:val="bullet"/>
      <w:lvlText w:val="o"/>
      <w:lvlJc w:val="left"/>
      <w:pPr>
        <w:ind w:left="1077" w:hanging="360"/>
      </w:pPr>
      <w:rPr>
        <w:rFonts w:ascii="Courier New" w:hAnsi="Courier New" w:cs="Courier New" w:hint="default"/>
      </w:rPr>
    </w:lvl>
    <w:lvl w:ilvl="2" w:tplc="0C090005" w:tentative="1">
      <w:start w:val="1"/>
      <w:numFmt w:val="bullet"/>
      <w:lvlText w:val=""/>
      <w:lvlJc w:val="left"/>
      <w:pPr>
        <w:ind w:left="1797" w:hanging="360"/>
      </w:pPr>
      <w:rPr>
        <w:rFonts w:ascii="Wingdings" w:hAnsi="Wingdings" w:hint="default"/>
      </w:rPr>
    </w:lvl>
    <w:lvl w:ilvl="3" w:tplc="0C090001" w:tentative="1">
      <w:start w:val="1"/>
      <w:numFmt w:val="bullet"/>
      <w:lvlText w:val=""/>
      <w:lvlJc w:val="left"/>
      <w:pPr>
        <w:ind w:left="2517" w:hanging="360"/>
      </w:pPr>
      <w:rPr>
        <w:rFonts w:ascii="Symbol" w:hAnsi="Symbol" w:hint="default"/>
      </w:rPr>
    </w:lvl>
    <w:lvl w:ilvl="4" w:tplc="0C090003" w:tentative="1">
      <w:start w:val="1"/>
      <w:numFmt w:val="bullet"/>
      <w:lvlText w:val="o"/>
      <w:lvlJc w:val="left"/>
      <w:pPr>
        <w:ind w:left="3237" w:hanging="360"/>
      </w:pPr>
      <w:rPr>
        <w:rFonts w:ascii="Courier New" w:hAnsi="Courier New" w:cs="Courier New" w:hint="default"/>
      </w:rPr>
    </w:lvl>
    <w:lvl w:ilvl="5" w:tplc="0C090005" w:tentative="1">
      <w:start w:val="1"/>
      <w:numFmt w:val="bullet"/>
      <w:lvlText w:val=""/>
      <w:lvlJc w:val="left"/>
      <w:pPr>
        <w:ind w:left="3957" w:hanging="360"/>
      </w:pPr>
      <w:rPr>
        <w:rFonts w:ascii="Wingdings" w:hAnsi="Wingdings" w:hint="default"/>
      </w:rPr>
    </w:lvl>
    <w:lvl w:ilvl="6" w:tplc="0C090001" w:tentative="1">
      <w:start w:val="1"/>
      <w:numFmt w:val="bullet"/>
      <w:lvlText w:val=""/>
      <w:lvlJc w:val="left"/>
      <w:pPr>
        <w:ind w:left="4677" w:hanging="360"/>
      </w:pPr>
      <w:rPr>
        <w:rFonts w:ascii="Symbol" w:hAnsi="Symbol" w:hint="default"/>
      </w:rPr>
    </w:lvl>
    <w:lvl w:ilvl="7" w:tplc="0C090003" w:tentative="1">
      <w:start w:val="1"/>
      <w:numFmt w:val="bullet"/>
      <w:lvlText w:val="o"/>
      <w:lvlJc w:val="left"/>
      <w:pPr>
        <w:ind w:left="5397" w:hanging="360"/>
      </w:pPr>
      <w:rPr>
        <w:rFonts w:ascii="Courier New" w:hAnsi="Courier New" w:cs="Courier New" w:hint="default"/>
      </w:rPr>
    </w:lvl>
    <w:lvl w:ilvl="8" w:tplc="0C090005" w:tentative="1">
      <w:start w:val="1"/>
      <w:numFmt w:val="bullet"/>
      <w:lvlText w:val=""/>
      <w:lvlJc w:val="left"/>
      <w:pPr>
        <w:ind w:left="6117" w:hanging="360"/>
      </w:pPr>
      <w:rPr>
        <w:rFonts w:ascii="Wingdings" w:hAnsi="Wingdings" w:hint="default"/>
      </w:rPr>
    </w:lvl>
  </w:abstractNum>
  <w:abstractNum w:abstractNumId="80" w15:restartNumberingAfterBreak="0">
    <w:nsid w:val="78383B88"/>
    <w:multiLevelType w:val="hybridMultilevel"/>
    <w:tmpl w:val="0206033C"/>
    <w:lvl w:ilvl="0" w:tplc="BC50D4AE">
      <w:start w:val="1"/>
      <w:numFmt w:val="bullet"/>
      <w:lvlText w:val=""/>
      <w:lvlJc w:val="left"/>
      <w:pPr>
        <w:ind w:left="717" w:hanging="360"/>
      </w:pPr>
      <w:rPr>
        <w:rFonts w:ascii="Symbol" w:hAnsi="Symbol" w:hint="default"/>
      </w:rPr>
    </w:lvl>
    <w:lvl w:ilvl="1" w:tplc="BC50D4AE">
      <w:start w:val="1"/>
      <w:numFmt w:val="bullet"/>
      <w:lvlText w:val=""/>
      <w:lvlJc w:val="left"/>
      <w:pPr>
        <w:ind w:left="1437" w:hanging="360"/>
      </w:pPr>
      <w:rPr>
        <w:rFonts w:ascii="Symbol" w:hAnsi="Symbol"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81" w15:restartNumberingAfterBreak="0">
    <w:nsid w:val="79FB664B"/>
    <w:multiLevelType w:val="hybridMultilevel"/>
    <w:tmpl w:val="574C6F22"/>
    <w:lvl w:ilvl="0" w:tplc="C298C7B6">
      <w:start w:val="1"/>
      <w:numFmt w:val="lowerRoman"/>
      <w:lvlText w:val="(%1)"/>
      <w:lvlJc w:val="left"/>
      <w:pPr>
        <w:ind w:left="720" w:hanging="360"/>
      </w:pPr>
      <w:rPr>
        <w:rFonts w:hint="default"/>
      </w:rPr>
    </w:lvl>
    <w:lvl w:ilvl="1" w:tplc="C298C7B6">
      <w:start w:val="1"/>
      <w:numFmt w:val="lowerRoman"/>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7A3E7004"/>
    <w:multiLevelType w:val="hybridMultilevel"/>
    <w:tmpl w:val="1C30D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7AA96EFE"/>
    <w:multiLevelType w:val="hybridMultilevel"/>
    <w:tmpl w:val="A12826C4"/>
    <w:lvl w:ilvl="0" w:tplc="9C32981A">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ACF1C88"/>
    <w:multiLevelType w:val="hybridMultilevel"/>
    <w:tmpl w:val="A4AE417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B217BBA"/>
    <w:multiLevelType w:val="hybridMultilevel"/>
    <w:tmpl w:val="DA42A7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7BB519B2"/>
    <w:multiLevelType w:val="hybridMultilevel"/>
    <w:tmpl w:val="96547E2C"/>
    <w:lvl w:ilvl="0" w:tplc="9C32981A">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7C7F574E"/>
    <w:multiLevelType w:val="hybridMultilevel"/>
    <w:tmpl w:val="E778AA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CBD2832"/>
    <w:multiLevelType w:val="hybridMultilevel"/>
    <w:tmpl w:val="8744B2AC"/>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7E0425F0"/>
    <w:multiLevelType w:val="hybridMultilevel"/>
    <w:tmpl w:val="2D3E0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2"/>
  </w:num>
  <w:num w:numId="2">
    <w:abstractNumId w:val="52"/>
  </w:num>
  <w:num w:numId="3">
    <w:abstractNumId w:val="49"/>
  </w:num>
  <w:num w:numId="4">
    <w:abstractNumId w:val="17"/>
  </w:num>
  <w:num w:numId="5">
    <w:abstractNumId w:val="16"/>
  </w:num>
  <w:num w:numId="6">
    <w:abstractNumId w:val="39"/>
  </w:num>
  <w:num w:numId="7">
    <w:abstractNumId w:val="77"/>
  </w:num>
  <w:num w:numId="8">
    <w:abstractNumId w:val="80"/>
  </w:num>
  <w:num w:numId="9">
    <w:abstractNumId w:val="44"/>
  </w:num>
  <w:num w:numId="10">
    <w:abstractNumId w:val="56"/>
  </w:num>
  <w:num w:numId="11">
    <w:abstractNumId w:val="12"/>
  </w:num>
  <w:num w:numId="12">
    <w:abstractNumId w:val="36"/>
  </w:num>
  <w:num w:numId="13">
    <w:abstractNumId w:val="57"/>
  </w:num>
  <w:num w:numId="14">
    <w:abstractNumId w:val="33"/>
  </w:num>
  <w:num w:numId="15">
    <w:abstractNumId w:val="26"/>
  </w:num>
  <w:num w:numId="16">
    <w:abstractNumId w:val="71"/>
  </w:num>
  <w:num w:numId="17">
    <w:abstractNumId w:val="48"/>
  </w:num>
  <w:num w:numId="18">
    <w:abstractNumId w:val="13"/>
  </w:num>
  <w:num w:numId="19">
    <w:abstractNumId w:val="22"/>
  </w:num>
  <w:num w:numId="20">
    <w:abstractNumId w:val="18"/>
  </w:num>
  <w:num w:numId="21">
    <w:abstractNumId w:val="53"/>
  </w:num>
  <w:num w:numId="22">
    <w:abstractNumId w:val="89"/>
  </w:num>
  <w:num w:numId="23">
    <w:abstractNumId w:val="23"/>
  </w:num>
  <w:num w:numId="24">
    <w:abstractNumId w:val="47"/>
  </w:num>
  <w:num w:numId="25">
    <w:abstractNumId w:val="1"/>
  </w:num>
  <w:num w:numId="26">
    <w:abstractNumId w:val="59"/>
  </w:num>
  <w:num w:numId="27">
    <w:abstractNumId w:val="72"/>
  </w:num>
  <w:num w:numId="28">
    <w:abstractNumId w:val="70"/>
  </w:num>
  <w:num w:numId="29">
    <w:abstractNumId w:val="79"/>
  </w:num>
  <w:num w:numId="30">
    <w:abstractNumId w:val="21"/>
  </w:num>
  <w:num w:numId="31">
    <w:abstractNumId w:val="78"/>
  </w:num>
  <w:num w:numId="32">
    <w:abstractNumId w:val="54"/>
  </w:num>
  <w:num w:numId="33">
    <w:abstractNumId w:val="43"/>
  </w:num>
  <w:num w:numId="34">
    <w:abstractNumId w:val="50"/>
  </w:num>
  <w:num w:numId="35">
    <w:abstractNumId w:val="2"/>
  </w:num>
  <w:num w:numId="36">
    <w:abstractNumId w:val="42"/>
  </w:num>
  <w:num w:numId="37">
    <w:abstractNumId w:val="64"/>
  </w:num>
  <w:num w:numId="38">
    <w:abstractNumId w:val="60"/>
  </w:num>
  <w:num w:numId="39">
    <w:abstractNumId w:val="67"/>
  </w:num>
  <w:num w:numId="40">
    <w:abstractNumId w:val="14"/>
  </w:num>
  <w:num w:numId="41">
    <w:abstractNumId w:val="68"/>
  </w:num>
  <w:num w:numId="42">
    <w:abstractNumId w:val="7"/>
  </w:num>
  <w:num w:numId="43">
    <w:abstractNumId w:val="27"/>
  </w:num>
  <w:num w:numId="44">
    <w:abstractNumId w:val="63"/>
  </w:num>
  <w:num w:numId="45">
    <w:abstractNumId w:val="31"/>
  </w:num>
  <w:num w:numId="46">
    <w:abstractNumId w:val="11"/>
  </w:num>
  <w:num w:numId="47">
    <w:abstractNumId w:val="76"/>
  </w:num>
  <w:num w:numId="48">
    <w:abstractNumId w:val="9"/>
  </w:num>
  <w:num w:numId="49">
    <w:abstractNumId w:val="24"/>
  </w:num>
  <w:num w:numId="50">
    <w:abstractNumId w:val="38"/>
  </w:num>
  <w:num w:numId="51">
    <w:abstractNumId w:val="85"/>
  </w:num>
  <w:num w:numId="52">
    <w:abstractNumId w:val="6"/>
  </w:num>
  <w:num w:numId="53">
    <w:abstractNumId w:val="37"/>
  </w:num>
  <w:num w:numId="54">
    <w:abstractNumId w:val="61"/>
  </w:num>
  <w:num w:numId="55">
    <w:abstractNumId w:val="51"/>
  </w:num>
  <w:num w:numId="56">
    <w:abstractNumId w:val="19"/>
  </w:num>
  <w:num w:numId="57">
    <w:abstractNumId w:val="41"/>
  </w:num>
  <w:num w:numId="58">
    <w:abstractNumId w:val="58"/>
  </w:num>
  <w:num w:numId="59">
    <w:abstractNumId w:val="15"/>
  </w:num>
  <w:num w:numId="60">
    <w:abstractNumId w:val="62"/>
  </w:num>
  <w:num w:numId="61">
    <w:abstractNumId w:val="40"/>
  </w:num>
  <w:num w:numId="62">
    <w:abstractNumId w:val="55"/>
  </w:num>
  <w:num w:numId="63">
    <w:abstractNumId w:val="20"/>
  </w:num>
  <w:num w:numId="64">
    <w:abstractNumId w:val="69"/>
  </w:num>
  <w:num w:numId="65">
    <w:abstractNumId w:val="73"/>
  </w:num>
  <w:num w:numId="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
  </w:num>
  <w:num w:numId="68">
    <w:abstractNumId w:val="45"/>
  </w:num>
  <w:num w:numId="69">
    <w:abstractNumId w:val="35"/>
  </w:num>
  <w:num w:numId="70">
    <w:abstractNumId w:val="88"/>
  </w:num>
  <w:num w:numId="71">
    <w:abstractNumId w:val="28"/>
  </w:num>
  <w:num w:numId="72">
    <w:abstractNumId w:val="75"/>
  </w:num>
  <w:num w:numId="73">
    <w:abstractNumId w:val="0"/>
  </w:num>
  <w:num w:numId="74">
    <w:abstractNumId w:val="66"/>
  </w:num>
  <w:num w:numId="75">
    <w:abstractNumId w:val="74"/>
  </w:num>
  <w:num w:numId="76">
    <w:abstractNumId w:val="29"/>
  </w:num>
  <w:num w:numId="77">
    <w:abstractNumId w:val="25"/>
  </w:num>
  <w:num w:numId="78">
    <w:abstractNumId w:val="46"/>
  </w:num>
  <w:num w:numId="79">
    <w:abstractNumId w:val="86"/>
  </w:num>
  <w:num w:numId="80">
    <w:abstractNumId w:val="3"/>
  </w:num>
  <w:num w:numId="81">
    <w:abstractNumId w:val="84"/>
  </w:num>
  <w:num w:numId="82">
    <w:abstractNumId w:val="81"/>
  </w:num>
  <w:num w:numId="83">
    <w:abstractNumId w:val="83"/>
  </w:num>
  <w:num w:numId="84">
    <w:abstractNumId w:val="30"/>
  </w:num>
  <w:num w:numId="85">
    <w:abstractNumId w:val="32"/>
  </w:num>
  <w:num w:numId="86">
    <w:abstractNumId w:val="34"/>
  </w:num>
  <w:num w:numId="87">
    <w:abstractNumId w:val="65"/>
  </w:num>
  <w:num w:numId="88">
    <w:abstractNumId w:val="25"/>
  </w:num>
  <w:num w:numId="89">
    <w:abstractNumId w:val="4"/>
  </w:num>
  <w:num w:numId="90">
    <w:abstractNumId w:val="8"/>
  </w:num>
  <w:num w:numId="91">
    <w:abstractNumId w:val="87"/>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999"/>
    <w:rsid w:val="00002EC0"/>
    <w:rsid w:val="00003C37"/>
    <w:rsid w:val="00020572"/>
    <w:rsid w:val="00025593"/>
    <w:rsid w:val="00064D2F"/>
    <w:rsid w:val="0008327C"/>
    <w:rsid w:val="000A5424"/>
    <w:rsid w:val="000B1888"/>
    <w:rsid w:val="000B42B3"/>
    <w:rsid w:val="000C3541"/>
    <w:rsid w:val="000C4498"/>
    <w:rsid w:val="000C7C1B"/>
    <w:rsid w:val="000D23D7"/>
    <w:rsid w:val="000E0AB5"/>
    <w:rsid w:val="000E0D1D"/>
    <w:rsid w:val="000E30FF"/>
    <w:rsid w:val="000E4BB0"/>
    <w:rsid w:val="000F226D"/>
    <w:rsid w:val="000F4172"/>
    <w:rsid w:val="00100D14"/>
    <w:rsid w:val="00110650"/>
    <w:rsid w:val="001108F3"/>
    <w:rsid w:val="00113E8A"/>
    <w:rsid w:val="00116281"/>
    <w:rsid w:val="0011660D"/>
    <w:rsid w:val="00116DFC"/>
    <w:rsid w:val="001366CB"/>
    <w:rsid w:val="00144561"/>
    <w:rsid w:val="00147F33"/>
    <w:rsid w:val="00155FBB"/>
    <w:rsid w:val="001663B5"/>
    <w:rsid w:val="00167119"/>
    <w:rsid w:val="00170166"/>
    <w:rsid w:val="0018308B"/>
    <w:rsid w:val="00196795"/>
    <w:rsid w:val="001A1E9D"/>
    <w:rsid w:val="001B052D"/>
    <w:rsid w:val="001B6475"/>
    <w:rsid w:val="001C6E03"/>
    <w:rsid w:val="001D0305"/>
    <w:rsid w:val="002153F8"/>
    <w:rsid w:val="00220A7A"/>
    <w:rsid w:val="0025500F"/>
    <w:rsid w:val="002565F6"/>
    <w:rsid w:val="002572CE"/>
    <w:rsid w:val="00262C1F"/>
    <w:rsid w:val="00263B69"/>
    <w:rsid w:val="00265A4A"/>
    <w:rsid w:val="0029558F"/>
    <w:rsid w:val="002A26DA"/>
    <w:rsid w:val="002B42CC"/>
    <w:rsid w:val="002E2BA2"/>
    <w:rsid w:val="002E4A42"/>
    <w:rsid w:val="002F08DF"/>
    <w:rsid w:val="002F2196"/>
    <w:rsid w:val="002F2577"/>
    <w:rsid w:val="002F26AA"/>
    <w:rsid w:val="002F42CF"/>
    <w:rsid w:val="00300402"/>
    <w:rsid w:val="00301A31"/>
    <w:rsid w:val="00311F6D"/>
    <w:rsid w:val="00335507"/>
    <w:rsid w:val="0033724C"/>
    <w:rsid w:val="00360BEC"/>
    <w:rsid w:val="00362A13"/>
    <w:rsid w:val="003647F9"/>
    <w:rsid w:val="00375BA2"/>
    <w:rsid w:val="00381F92"/>
    <w:rsid w:val="003831F0"/>
    <w:rsid w:val="00385830"/>
    <w:rsid w:val="003A4987"/>
    <w:rsid w:val="003B0D79"/>
    <w:rsid w:val="003B1AAB"/>
    <w:rsid w:val="003B6EBC"/>
    <w:rsid w:val="003C00A6"/>
    <w:rsid w:val="003C14A6"/>
    <w:rsid w:val="003C1EAB"/>
    <w:rsid w:val="003C2A01"/>
    <w:rsid w:val="003C6692"/>
    <w:rsid w:val="003D30AC"/>
    <w:rsid w:val="003D4A0F"/>
    <w:rsid w:val="003E16E3"/>
    <w:rsid w:val="0040269A"/>
    <w:rsid w:val="00424DA7"/>
    <w:rsid w:val="00430CB5"/>
    <w:rsid w:val="00456AE6"/>
    <w:rsid w:val="00460AC2"/>
    <w:rsid w:val="0047165F"/>
    <w:rsid w:val="00471808"/>
    <w:rsid w:val="00472A0D"/>
    <w:rsid w:val="004753C5"/>
    <w:rsid w:val="0048207C"/>
    <w:rsid w:val="004B1CB8"/>
    <w:rsid w:val="004B2CD5"/>
    <w:rsid w:val="004C6110"/>
    <w:rsid w:val="004D6E32"/>
    <w:rsid w:val="004D7EBB"/>
    <w:rsid w:val="00503AE5"/>
    <w:rsid w:val="00505971"/>
    <w:rsid w:val="0051039C"/>
    <w:rsid w:val="005130A9"/>
    <w:rsid w:val="005173BC"/>
    <w:rsid w:val="00517BE0"/>
    <w:rsid w:val="00525E98"/>
    <w:rsid w:val="00544E0F"/>
    <w:rsid w:val="00550664"/>
    <w:rsid w:val="00562E8E"/>
    <w:rsid w:val="0056467B"/>
    <w:rsid w:val="005663FE"/>
    <w:rsid w:val="00571610"/>
    <w:rsid w:val="0057479E"/>
    <w:rsid w:val="00577A6B"/>
    <w:rsid w:val="00582830"/>
    <w:rsid w:val="00593EC2"/>
    <w:rsid w:val="005B0AD1"/>
    <w:rsid w:val="005C2B88"/>
    <w:rsid w:val="005E203B"/>
    <w:rsid w:val="005E2806"/>
    <w:rsid w:val="005E296B"/>
    <w:rsid w:val="005E2CB1"/>
    <w:rsid w:val="005E6995"/>
    <w:rsid w:val="005F0B82"/>
    <w:rsid w:val="005F519A"/>
    <w:rsid w:val="005F5A01"/>
    <w:rsid w:val="0060572B"/>
    <w:rsid w:val="00617C6A"/>
    <w:rsid w:val="006248AF"/>
    <w:rsid w:val="006271F7"/>
    <w:rsid w:val="006306FC"/>
    <w:rsid w:val="006329F2"/>
    <w:rsid w:val="00661694"/>
    <w:rsid w:val="0066322E"/>
    <w:rsid w:val="0066398E"/>
    <w:rsid w:val="006912B9"/>
    <w:rsid w:val="00693E85"/>
    <w:rsid w:val="006A0828"/>
    <w:rsid w:val="006B692E"/>
    <w:rsid w:val="006C17A7"/>
    <w:rsid w:val="006D3A33"/>
    <w:rsid w:val="006E19FE"/>
    <w:rsid w:val="006E2E2C"/>
    <w:rsid w:val="006F3B55"/>
    <w:rsid w:val="006F6DC2"/>
    <w:rsid w:val="006F7A67"/>
    <w:rsid w:val="007011C4"/>
    <w:rsid w:val="00701E86"/>
    <w:rsid w:val="00702270"/>
    <w:rsid w:val="007369F4"/>
    <w:rsid w:val="00745DD9"/>
    <w:rsid w:val="00746803"/>
    <w:rsid w:val="007567A0"/>
    <w:rsid w:val="0076636B"/>
    <w:rsid w:val="007718E3"/>
    <w:rsid w:val="007871CB"/>
    <w:rsid w:val="007A5511"/>
    <w:rsid w:val="007B0E76"/>
    <w:rsid w:val="007B3EA7"/>
    <w:rsid w:val="007B4A2F"/>
    <w:rsid w:val="007B7716"/>
    <w:rsid w:val="007B7A1B"/>
    <w:rsid w:val="007D0DC0"/>
    <w:rsid w:val="007F4207"/>
    <w:rsid w:val="007F4B08"/>
    <w:rsid w:val="0080235F"/>
    <w:rsid w:val="00802578"/>
    <w:rsid w:val="0081332F"/>
    <w:rsid w:val="00834391"/>
    <w:rsid w:val="00837BFB"/>
    <w:rsid w:val="00844B25"/>
    <w:rsid w:val="00851989"/>
    <w:rsid w:val="008527D4"/>
    <w:rsid w:val="00852B33"/>
    <w:rsid w:val="008534C9"/>
    <w:rsid w:val="00860545"/>
    <w:rsid w:val="008607F6"/>
    <w:rsid w:val="00861CFE"/>
    <w:rsid w:val="008679F3"/>
    <w:rsid w:val="00873571"/>
    <w:rsid w:val="0087587B"/>
    <w:rsid w:val="008772B2"/>
    <w:rsid w:val="0088391A"/>
    <w:rsid w:val="0088488C"/>
    <w:rsid w:val="00896CC5"/>
    <w:rsid w:val="008A3CCB"/>
    <w:rsid w:val="008B5F78"/>
    <w:rsid w:val="008B79E0"/>
    <w:rsid w:val="008C19A2"/>
    <w:rsid w:val="008E1A65"/>
    <w:rsid w:val="008E6B00"/>
    <w:rsid w:val="009139D7"/>
    <w:rsid w:val="00914FE6"/>
    <w:rsid w:val="009260BA"/>
    <w:rsid w:val="00933E88"/>
    <w:rsid w:val="0093651A"/>
    <w:rsid w:val="00937263"/>
    <w:rsid w:val="00940CDA"/>
    <w:rsid w:val="00943E64"/>
    <w:rsid w:val="0094536F"/>
    <w:rsid w:val="00947EB7"/>
    <w:rsid w:val="0096791B"/>
    <w:rsid w:val="00973757"/>
    <w:rsid w:val="009A1794"/>
    <w:rsid w:val="009A3035"/>
    <w:rsid w:val="009B0C67"/>
    <w:rsid w:val="009D41AB"/>
    <w:rsid w:val="009E2182"/>
    <w:rsid w:val="009E468E"/>
    <w:rsid w:val="009E70C2"/>
    <w:rsid w:val="009F3865"/>
    <w:rsid w:val="009F5795"/>
    <w:rsid w:val="009F703F"/>
    <w:rsid w:val="00A220FD"/>
    <w:rsid w:val="00A523A3"/>
    <w:rsid w:val="00A54E1E"/>
    <w:rsid w:val="00A65AAD"/>
    <w:rsid w:val="00A72C08"/>
    <w:rsid w:val="00A761CF"/>
    <w:rsid w:val="00A81B03"/>
    <w:rsid w:val="00A85A37"/>
    <w:rsid w:val="00A94098"/>
    <w:rsid w:val="00AA4B53"/>
    <w:rsid w:val="00AB1F0B"/>
    <w:rsid w:val="00AB1F34"/>
    <w:rsid w:val="00AE2730"/>
    <w:rsid w:val="00AF0BDC"/>
    <w:rsid w:val="00AF3CEA"/>
    <w:rsid w:val="00AF7035"/>
    <w:rsid w:val="00AF7A44"/>
    <w:rsid w:val="00B07A74"/>
    <w:rsid w:val="00B165F1"/>
    <w:rsid w:val="00B25F71"/>
    <w:rsid w:val="00B27073"/>
    <w:rsid w:val="00B327B1"/>
    <w:rsid w:val="00B469AB"/>
    <w:rsid w:val="00B8279C"/>
    <w:rsid w:val="00B90F8F"/>
    <w:rsid w:val="00B94F48"/>
    <w:rsid w:val="00B95934"/>
    <w:rsid w:val="00BA4A24"/>
    <w:rsid w:val="00BB7469"/>
    <w:rsid w:val="00BC10C6"/>
    <w:rsid w:val="00BC2F75"/>
    <w:rsid w:val="00BE19D4"/>
    <w:rsid w:val="00BF20D0"/>
    <w:rsid w:val="00C0207C"/>
    <w:rsid w:val="00C04CA8"/>
    <w:rsid w:val="00C05A0F"/>
    <w:rsid w:val="00C26219"/>
    <w:rsid w:val="00C35039"/>
    <w:rsid w:val="00C35587"/>
    <w:rsid w:val="00C44F3B"/>
    <w:rsid w:val="00C56E44"/>
    <w:rsid w:val="00C6265D"/>
    <w:rsid w:val="00C86628"/>
    <w:rsid w:val="00C95E2B"/>
    <w:rsid w:val="00C96800"/>
    <w:rsid w:val="00CA0071"/>
    <w:rsid w:val="00CA45B2"/>
    <w:rsid w:val="00CA4EBC"/>
    <w:rsid w:val="00CB29DA"/>
    <w:rsid w:val="00CB7707"/>
    <w:rsid w:val="00CD18D0"/>
    <w:rsid w:val="00CD1F51"/>
    <w:rsid w:val="00CE5BAD"/>
    <w:rsid w:val="00CF7B7B"/>
    <w:rsid w:val="00D02FA5"/>
    <w:rsid w:val="00D12FFA"/>
    <w:rsid w:val="00D41912"/>
    <w:rsid w:val="00D435D8"/>
    <w:rsid w:val="00D43AD8"/>
    <w:rsid w:val="00D469FF"/>
    <w:rsid w:val="00D53583"/>
    <w:rsid w:val="00D55C87"/>
    <w:rsid w:val="00D61E37"/>
    <w:rsid w:val="00D630C4"/>
    <w:rsid w:val="00D6467F"/>
    <w:rsid w:val="00D937F2"/>
    <w:rsid w:val="00D97EA1"/>
    <w:rsid w:val="00DA23B6"/>
    <w:rsid w:val="00DA5B76"/>
    <w:rsid w:val="00DB1E5A"/>
    <w:rsid w:val="00DD30DE"/>
    <w:rsid w:val="00DD4B48"/>
    <w:rsid w:val="00DD4E6D"/>
    <w:rsid w:val="00DE2550"/>
    <w:rsid w:val="00DE58E1"/>
    <w:rsid w:val="00DF1AC7"/>
    <w:rsid w:val="00DF5F65"/>
    <w:rsid w:val="00DF683D"/>
    <w:rsid w:val="00DF786B"/>
    <w:rsid w:val="00E15999"/>
    <w:rsid w:val="00E348FF"/>
    <w:rsid w:val="00E40302"/>
    <w:rsid w:val="00E40FD6"/>
    <w:rsid w:val="00E6147A"/>
    <w:rsid w:val="00E64684"/>
    <w:rsid w:val="00E70BF2"/>
    <w:rsid w:val="00E80C32"/>
    <w:rsid w:val="00E8165B"/>
    <w:rsid w:val="00E8269C"/>
    <w:rsid w:val="00E93AF0"/>
    <w:rsid w:val="00EA01AD"/>
    <w:rsid w:val="00EA57BD"/>
    <w:rsid w:val="00EA666C"/>
    <w:rsid w:val="00EB09A2"/>
    <w:rsid w:val="00EB1265"/>
    <w:rsid w:val="00EB3966"/>
    <w:rsid w:val="00EB3B9F"/>
    <w:rsid w:val="00EB554E"/>
    <w:rsid w:val="00EC59AB"/>
    <w:rsid w:val="00ED1562"/>
    <w:rsid w:val="00ED6861"/>
    <w:rsid w:val="00ED7DFD"/>
    <w:rsid w:val="00EE0A49"/>
    <w:rsid w:val="00EF76C5"/>
    <w:rsid w:val="00F27C6F"/>
    <w:rsid w:val="00F27F57"/>
    <w:rsid w:val="00F27F7F"/>
    <w:rsid w:val="00F32C86"/>
    <w:rsid w:val="00F4304F"/>
    <w:rsid w:val="00F43656"/>
    <w:rsid w:val="00F45BE8"/>
    <w:rsid w:val="00F5505C"/>
    <w:rsid w:val="00F67070"/>
    <w:rsid w:val="00F677BA"/>
    <w:rsid w:val="00F851B0"/>
    <w:rsid w:val="00FA3CA2"/>
    <w:rsid w:val="00FA4919"/>
    <w:rsid w:val="00FA6A8D"/>
    <w:rsid w:val="00FA6C3B"/>
    <w:rsid w:val="00FC3068"/>
    <w:rsid w:val="00FD17D9"/>
    <w:rsid w:val="00FD27DC"/>
    <w:rsid w:val="00FD4020"/>
    <w:rsid w:val="00FD55BA"/>
    <w:rsid w:val="00FE2999"/>
    <w:rsid w:val="00FE4ADA"/>
    <w:rsid w:val="00FF1971"/>
    <w:rsid w:val="00FF725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14:docId w14:val="7965F25D"/>
  <w15:chartTrackingRefBased/>
  <w15:docId w15:val="{EB0BFE0A-2662-4533-B63E-5E8BB1867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before="120"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73BC"/>
  </w:style>
  <w:style w:type="paragraph" w:styleId="Heading1">
    <w:name w:val="heading 1"/>
    <w:aliases w:val="AR Sub-heading"/>
    <w:basedOn w:val="Normal"/>
    <w:next w:val="Normal"/>
    <w:link w:val="Heading1Char"/>
    <w:uiPriority w:val="9"/>
    <w:qFormat/>
    <w:rsid w:val="00746803"/>
    <w:pPr>
      <w:keepNext/>
      <w:keepLines/>
      <w:spacing w:before="60" w:after="240"/>
      <w:outlineLvl w:val="0"/>
    </w:pPr>
    <w:rPr>
      <w:rFonts w:ascii="Arial" w:eastAsiaTheme="majorEastAsia" w:hAnsi="Arial" w:cstheme="majorBidi"/>
      <w:b/>
      <w:i/>
      <w:color w:val="0033CC"/>
      <w:sz w:val="36"/>
      <w:szCs w:val="32"/>
    </w:rPr>
  </w:style>
  <w:style w:type="paragraph" w:styleId="Heading2">
    <w:name w:val="heading 2"/>
    <w:aliases w:val="AR Section Heading"/>
    <w:basedOn w:val="Normal"/>
    <w:next w:val="Normal"/>
    <w:link w:val="Heading2Char"/>
    <w:uiPriority w:val="9"/>
    <w:unhideWhenUsed/>
    <w:qFormat/>
    <w:rsid w:val="006D3A33"/>
    <w:pPr>
      <w:keepNext/>
      <w:keepLines/>
      <w:shd w:val="clear" w:color="auto" w:fill="0033CC"/>
      <w:outlineLvl w:val="1"/>
    </w:pPr>
    <w:rPr>
      <w:rFonts w:ascii="Arial" w:eastAsiaTheme="majorEastAsia" w:hAnsi="Arial" w:cstheme="majorBidi"/>
      <w:color w:val="FFFFFF" w:themeColor="background1"/>
      <w:sz w:val="4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15999"/>
    <w:rPr>
      <w:color w:val="0563C1" w:themeColor="hyperlink"/>
      <w:u w:val="single"/>
    </w:rPr>
  </w:style>
  <w:style w:type="character" w:styleId="UnresolvedMention">
    <w:name w:val="Unresolved Mention"/>
    <w:basedOn w:val="DefaultParagraphFont"/>
    <w:uiPriority w:val="99"/>
    <w:semiHidden/>
    <w:unhideWhenUsed/>
    <w:rsid w:val="00E15999"/>
    <w:rPr>
      <w:color w:val="808080"/>
      <w:shd w:val="clear" w:color="auto" w:fill="E6E6E6"/>
    </w:rPr>
  </w:style>
  <w:style w:type="paragraph" w:styleId="Header">
    <w:name w:val="header"/>
    <w:basedOn w:val="Normal"/>
    <w:link w:val="HeaderChar"/>
    <w:uiPriority w:val="99"/>
    <w:unhideWhenUsed/>
    <w:rsid w:val="00B07A74"/>
    <w:pPr>
      <w:tabs>
        <w:tab w:val="center" w:pos="4513"/>
        <w:tab w:val="right" w:pos="9026"/>
      </w:tabs>
      <w:spacing w:after="0"/>
    </w:pPr>
  </w:style>
  <w:style w:type="character" w:customStyle="1" w:styleId="HeaderChar">
    <w:name w:val="Header Char"/>
    <w:basedOn w:val="DefaultParagraphFont"/>
    <w:link w:val="Header"/>
    <w:uiPriority w:val="99"/>
    <w:rsid w:val="00B07A74"/>
  </w:style>
  <w:style w:type="paragraph" w:styleId="Footer">
    <w:name w:val="footer"/>
    <w:basedOn w:val="Normal"/>
    <w:link w:val="FooterChar"/>
    <w:uiPriority w:val="99"/>
    <w:unhideWhenUsed/>
    <w:rsid w:val="00B07A74"/>
    <w:pPr>
      <w:tabs>
        <w:tab w:val="center" w:pos="4513"/>
        <w:tab w:val="right" w:pos="9026"/>
      </w:tabs>
      <w:spacing w:after="0"/>
    </w:pPr>
  </w:style>
  <w:style w:type="character" w:customStyle="1" w:styleId="FooterChar">
    <w:name w:val="Footer Char"/>
    <w:basedOn w:val="DefaultParagraphFont"/>
    <w:link w:val="Footer"/>
    <w:uiPriority w:val="99"/>
    <w:rsid w:val="00B07A74"/>
  </w:style>
  <w:style w:type="character" w:customStyle="1" w:styleId="Heading1Char">
    <w:name w:val="Heading 1 Char"/>
    <w:aliases w:val="AR Sub-heading Char"/>
    <w:basedOn w:val="DefaultParagraphFont"/>
    <w:link w:val="Heading1"/>
    <w:uiPriority w:val="9"/>
    <w:rsid w:val="00746803"/>
    <w:rPr>
      <w:rFonts w:ascii="Arial" w:eastAsiaTheme="majorEastAsia" w:hAnsi="Arial" w:cstheme="majorBidi"/>
      <w:b/>
      <w:i/>
      <w:color w:val="0033CC"/>
      <w:sz w:val="36"/>
      <w:szCs w:val="32"/>
    </w:rPr>
  </w:style>
  <w:style w:type="character" w:customStyle="1" w:styleId="Heading2Char">
    <w:name w:val="Heading 2 Char"/>
    <w:aliases w:val="AR Section Heading Char"/>
    <w:basedOn w:val="DefaultParagraphFont"/>
    <w:link w:val="Heading2"/>
    <w:uiPriority w:val="9"/>
    <w:rsid w:val="006D3A33"/>
    <w:rPr>
      <w:rFonts w:ascii="Arial" w:eastAsiaTheme="majorEastAsia" w:hAnsi="Arial" w:cstheme="majorBidi"/>
      <w:color w:val="FFFFFF" w:themeColor="background1"/>
      <w:sz w:val="48"/>
      <w:szCs w:val="26"/>
      <w:shd w:val="clear" w:color="auto" w:fill="0033CC"/>
    </w:rPr>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qFormat/>
    <w:rsid w:val="006D3A33"/>
    <w:pPr>
      <w:ind w:left="720"/>
      <w:contextualSpacing/>
    </w:pPr>
  </w:style>
  <w:style w:type="table" w:styleId="TableGrid">
    <w:name w:val="Table Grid"/>
    <w:basedOn w:val="TableNormal"/>
    <w:uiPriority w:val="39"/>
    <w:rsid w:val="000A5424"/>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F703F"/>
    <w:rPr>
      <w:sz w:val="16"/>
      <w:szCs w:val="16"/>
    </w:rPr>
  </w:style>
  <w:style w:type="paragraph" w:styleId="CommentText">
    <w:name w:val="annotation text"/>
    <w:basedOn w:val="Normal"/>
    <w:link w:val="CommentTextChar"/>
    <w:uiPriority w:val="99"/>
    <w:unhideWhenUsed/>
    <w:rsid w:val="009F703F"/>
    <w:rPr>
      <w:sz w:val="20"/>
      <w:szCs w:val="20"/>
    </w:rPr>
  </w:style>
  <w:style w:type="character" w:customStyle="1" w:styleId="CommentTextChar">
    <w:name w:val="Comment Text Char"/>
    <w:basedOn w:val="DefaultParagraphFont"/>
    <w:link w:val="CommentText"/>
    <w:uiPriority w:val="99"/>
    <w:rsid w:val="009F703F"/>
    <w:rPr>
      <w:sz w:val="20"/>
      <w:szCs w:val="20"/>
    </w:rPr>
  </w:style>
  <w:style w:type="paragraph" w:styleId="CommentSubject">
    <w:name w:val="annotation subject"/>
    <w:basedOn w:val="CommentText"/>
    <w:next w:val="CommentText"/>
    <w:link w:val="CommentSubjectChar"/>
    <w:uiPriority w:val="99"/>
    <w:semiHidden/>
    <w:unhideWhenUsed/>
    <w:rsid w:val="009F703F"/>
    <w:rPr>
      <w:b/>
      <w:bCs/>
    </w:rPr>
  </w:style>
  <w:style w:type="character" w:customStyle="1" w:styleId="CommentSubjectChar">
    <w:name w:val="Comment Subject Char"/>
    <w:basedOn w:val="CommentTextChar"/>
    <w:link w:val="CommentSubject"/>
    <w:uiPriority w:val="99"/>
    <w:semiHidden/>
    <w:rsid w:val="009F703F"/>
    <w:rPr>
      <w:b/>
      <w:bCs/>
      <w:sz w:val="20"/>
      <w:szCs w:val="20"/>
    </w:rPr>
  </w:style>
  <w:style w:type="paragraph" w:styleId="BalloonText">
    <w:name w:val="Balloon Text"/>
    <w:basedOn w:val="Normal"/>
    <w:link w:val="BalloonTextChar"/>
    <w:uiPriority w:val="99"/>
    <w:semiHidden/>
    <w:unhideWhenUsed/>
    <w:rsid w:val="009F703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703F"/>
    <w:rPr>
      <w:rFonts w:ascii="Segoe UI" w:hAnsi="Segoe UI" w:cs="Segoe UI"/>
      <w:sz w:val="18"/>
      <w:szCs w:val="18"/>
    </w:rPr>
  </w:style>
  <w:style w:type="paragraph" w:styleId="BodyText">
    <w:name w:val="Body Text"/>
    <w:basedOn w:val="Normal"/>
    <w:link w:val="BodyTextChar"/>
    <w:uiPriority w:val="1"/>
    <w:unhideWhenUsed/>
    <w:qFormat/>
    <w:rsid w:val="00E8269C"/>
    <w:rPr>
      <w:rFonts w:ascii="Arial" w:hAnsi="Arial" w:cs="Arial"/>
      <w:kern w:val="20"/>
      <w:szCs w:val="20"/>
      <w:lang w:eastAsia="ja-JP"/>
    </w:rPr>
  </w:style>
  <w:style w:type="character" w:customStyle="1" w:styleId="BodyTextChar">
    <w:name w:val="Body Text Char"/>
    <w:basedOn w:val="DefaultParagraphFont"/>
    <w:link w:val="BodyText"/>
    <w:uiPriority w:val="1"/>
    <w:rsid w:val="00E8269C"/>
    <w:rPr>
      <w:rFonts w:ascii="Arial" w:hAnsi="Arial" w:cs="Arial"/>
      <w:kern w:val="20"/>
      <w:szCs w:val="20"/>
      <w:lang w:eastAsia="ja-JP"/>
    </w:r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qFormat/>
    <w:locked/>
    <w:rsid w:val="00525E98"/>
  </w:style>
  <w:style w:type="paragraph" w:customStyle="1" w:styleId="TableParagraph">
    <w:name w:val="Table Paragraph"/>
    <w:basedOn w:val="Normal"/>
    <w:uiPriority w:val="1"/>
    <w:qFormat/>
    <w:rsid w:val="001C6E03"/>
    <w:pPr>
      <w:widowControl w:val="0"/>
      <w:spacing w:before="0" w:after="0"/>
    </w:pPr>
    <w:rPr>
      <w:rFonts w:ascii="Calibri" w:eastAsia="Calibri" w:hAnsi="Calibri" w:cs="Times New Roman"/>
    </w:rPr>
  </w:style>
  <w:style w:type="character" w:customStyle="1" w:styleId="normaltextrun1">
    <w:name w:val="normaltextrun1"/>
    <w:basedOn w:val="DefaultParagraphFont"/>
    <w:rsid w:val="000F4172"/>
  </w:style>
  <w:style w:type="character" w:customStyle="1" w:styleId="eop">
    <w:name w:val="eop"/>
    <w:basedOn w:val="DefaultParagraphFont"/>
    <w:rsid w:val="000F4172"/>
  </w:style>
  <w:style w:type="character" w:styleId="PlaceholderText">
    <w:name w:val="Placeholder Text"/>
    <w:basedOn w:val="DefaultParagraphFont"/>
    <w:uiPriority w:val="99"/>
    <w:semiHidden/>
    <w:rsid w:val="000F4172"/>
    <w:rPr>
      <w:color w:val="808080"/>
    </w:rPr>
  </w:style>
  <w:style w:type="paragraph" w:customStyle="1" w:styleId="paragraph">
    <w:name w:val="paragraph"/>
    <w:basedOn w:val="Normal"/>
    <w:rsid w:val="00EC59AB"/>
    <w:pPr>
      <w:spacing w:before="0" w:after="0"/>
    </w:pPr>
    <w:rPr>
      <w:rFonts w:ascii="Times New Roman" w:eastAsia="Times New Roman" w:hAnsi="Times New Roman" w:cs="Times New Roman"/>
      <w:sz w:val="24"/>
      <w:szCs w:val="24"/>
      <w:lang w:eastAsia="en-AU"/>
    </w:rPr>
  </w:style>
  <w:style w:type="character" w:customStyle="1" w:styleId="spellingerror">
    <w:name w:val="spellingerror"/>
    <w:basedOn w:val="DefaultParagraphFont"/>
    <w:rsid w:val="00EC59AB"/>
  </w:style>
  <w:style w:type="character" w:customStyle="1" w:styleId="contextualspellingandgrammarerror">
    <w:name w:val="contextualspellingandgrammarerror"/>
    <w:basedOn w:val="DefaultParagraphFont"/>
    <w:rsid w:val="00EC59AB"/>
  </w:style>
  <w:style w:type="character" w:customStyle="1" w:styleId="advancedproofingissue">
    <w:name w:val="advancedproofingissue"/>
    <w:basedOn w:val="DefaultParagraphFont"/>
    <w:rsid w:val="00EC59AB"/>
  </w:style>
  <w:style w:type="character" w:customStyle="1" w:styleId="scxw103765807">
    <w:name w:val="scxw103765807"/>
    <w:basedOn w:val="DefaultParagraphFont"/>
    <w:rsid w:val="00EC59AB"/>
  </w:style>
  <w:style w:type="paragraph" w:styleId="NoSpacing">
    <w:name w:val="No Spacing"/>
    <w:uiPriority w:val="1"/>
    <w:qFormat/>
    <w:rsid w:val="004B1CB8"/>
    <w:pPr>
      <w:spacing w:before="0" w:after="0"/>
    </w:pPr>
    <w:rPr>
      <w:rFonts w:ascii="Arial" w:hAnsi="Arial"/>
      <w:sz w:val="20"/>
      <w:szCs w:val="20"/>
    </w:rPr>
  </w:style>
  <w:style w:type="paragraph" w:styleId="FootnoteText">
    <w:name w:val="footnote text"/>
    <w:basedOn w:val="Normal"/>
    <w:link w:val="FootnoteTextChar"/>
    <w:uiPriority w:val="99"/>
    <w:semiHidden/>
    <w:unhideWhenUsed/>
    <w:rsid w:val="00A220FD"/>
    <w:pPr>
      <w:spacing w:before="0" w:after="0"/>
    </w:pPr>
    <w:rPr>
      <w:sz w:val="20"/>
      <w:szCs w:val="20"/>
    </w:rPr>
  </w:style>
  <w:style w:type="character" w:customStyle="1" w:styleId="FootnoteTextChar">
    <w:name w:val="Footnote Text Char"/>
    <w:basedOn w:val="DefaultParagraphFont"/>
    <w:link w:val="FootnoteText"/>
    <w:uiPriority w:val="99"/>
    <w:semiHidden/>
    <w:rsid w:val="00A220FD"/>
    <w:rPr>
      <w:sz w:val="20"/>
      <w:szCs w:val="20"/>
    </w:rPr>
  </w:style>
  <w:style w:type="character" w:styleId="FootnoteReference">
    <w:name w:val="footnote reference"/>
    <w:basedOn w:val="DefaultParagraphFont"/>
    <w:uiPriority w:val="99"/>
    <w:semiHidden/>
    <w:unhideWhenUsed/>
    <w:rsid w:val="00A220FD"/>
    <w:rPr>
      <w:vertAlign w:val="superscript"/>
    </w:rPr>
  </w:style>
  <w:style w:type="character" w:customStyle="1" w:styleId="normaltextrun">
    <w:name w:val="normaltextrun"/>
    <w:basedOn w:val="DefaultParagraphFont"/>
    <w:rsid w:val="00D435D8"/>
  </w:style>
  <w:style w:type="paragraph" w:styleId="Revision">
    <w:name w:val="Revision"/>
    <w:hidden/>
    <w:uiPriority w:val="99"/>
    <w:semiHidden/>
    <w:rsid w:val="00BC2F75"/>
    <w:pPr>
      <w:spacing w:before="0" w:after="0"/>
    </w:pPr>
  </w:style>
  <w:style w:type="character" w:styleId="FollowedHyperlink">
    <w:name w:val="FollowedHyperlink"/>
    <w:basedOn w:val="DefaultParagraphFont"/>
    <w:uiPriority w:val="99"/>
    <w:semiHidden/>
    <w:unhideWhenUsed/>
    <w:rsid w:val="001A1E9D"/>
    <w:rPr>
      <w:color w:val="954F72" w:themeColor="followedHyperlink"/>
      <w:u w:val="single"/>
    </w:rPr>
  </w:style>
  <w:style w:type="paragraph" w:styleId="TOCHeading">
    <w:name w:val="TOC Heading"/>
    <w:basedOn w:val="Heading1"/>
    <w:next w:val="Normal"/>
    <w:uiPriority w:val="39"/>
    <w:unhideWhenUsed/>
    <w:qFormat/>
    <w:rsid w:val="0029558F"/>
    <w:pPr>
      <w:spacing w:before="240" w:after="0" w:line="259" w:lineRule="auto"/>
      <w:outlineLvl w:val="9"/>
    </w:pPr>
    <w:rPr>
      <w:rFonts w:asciiTheme="majorHAnsi" w:hAnsiTheme="majorHAnsi"/>
      <w:b w:val="0"/>
      <w:i w:val="0"/>
      <w:color w:val="2F5496" w:themeColor="accent1" w:themeShade="BF"/>
      <w:sz w:val="32"/>
      <w:lang w:val="en-US"/>
    </w:rPr>
  </w:style>
  <w:style w:type="paragraph" w:styleId="TOC1">
    <w:name w:val="toc 1"/>
    <w:basedOn w:val="Normal"/>
    <w:next w:val="Normal"/>
    <w:autoRedefine/>
    <w:uiPriority w:val="39"/>
    <w:unhideWhenUsed/>
    <w:rsid w:val="004C6110"/>
    <w:pPr>
      <w:tabs>
        <w:tab w:val="right" w:leader="dot" w:pos="9798"/>
      </w:tabs>
      <w:spacing w:after="100"/>
    </w:pPr>
    <w:rPr>
      <w:rFonts w:ascii="Arial" w:hAnsi="Arial" w:cs="Arial"/>
      <w:b/>
      <w:noProof/>
    </w:rPr>
  </w:style>
  <w:style w:type="paragraph" w:styleId="TOC2">
    <w:name w:val="toc 2"/>
    <w:basedOn w:val="Normal"/>
    <w:next w:val="Normal"/>
    <w:autoRedefine/>
    <w:uiPriority w:val="39"/>
    <w:unhideWhenUsed/>
    <w:rsid w:val="004C6110"/>
    <w:pPr>
      <w:tabs>
        <w:tab w:val="right" w:leader="dot" w:pos="9798"/>
      </w:tabs>
      <w:spacing w:after="100"/>
    </w:pPr>
    <w:rPr>
      <w:rFonts w:ascii="Arial" w:hAnsi="Arial" w:cs="Arial"/>
      <w:noProof/>
    </w:rPr>
  </w:style>
  <w:style w:type="paragraph" w:styleId="TOC3">
    <w:name w:val="toc 3"/>
    <w:basedOn w:val="Normal"/>
    <w:next w:val="Normal"/>
    <w:autoRedefine/>
    <w:uiPriority w:val="39"/>
    <w:unhideWhenUsed/>
    <w:rsid w:val="0029558F"/>
    <w:pPr>
      <w:spacing w:after="100"/>
      <w:ind w:left="440"/>
    </w:pPr>
  </w:style>
  <w:style w:type="paragraph" w:customStyle="1" w:styleId="Text">
    <w:name w:val="Text"/>
    <w:basedOn w:val="Normal"/>
    <w:rsid w:val="009E70C2"/>
    <w:pPr>
      <w:tabs>
        <w:tab w:val="num" w:pos="1713"/>
      </w:tabs>
    </w:pPr>
    <w:rPr>
      <w:rFonts w:ascii="Arial" w:eastAsia="Times New Roman" w:hAnsi="Arial" w:cs="Times New Roman"/>
      <w:sz w:val="20"/>
      <w:szCs w:val="20"/>
      <w:lang w:eastAsia="en-AU"/>
    </w:rPr>
  </w:style>
  <w:style w:type="paragraph" w:customStyle="1" w:styleId="financeheading2">
    <w:name w:val="finance heading 2"/>
    <w:basedOn w:val="Heading2"/>
    <w:link w:val="financeheading2Char"/>
    <w:qFormat/>
    <w:rsid w:val="00F5505C"/>
    <w:pPr>
      <w:shd w:val="clear" w:color="auto" w:fill="FFFFFF" w:themeFill="background1"/>
      <w:spacing w:before="60"/>
    </w:pPr>
    <w:rPr>
      <w:rFonts w:ascii="Arial Bold" w:eastAsia="Times New Roman" w:hAnsi="Arial Bold" w:cs="Arial"/>
      <w:b/>
      <w:i/>
      <w:color w:val="0033CC"/>
      <w:kern w:val="20"/>
      <w:sz w:val="36"/>
      <w:szCs w:val="20"/>
      <w:lang w:eastAsia="ja-JP"/>
      <w14:ligatures w14:val="standardContextual"/>
    </w:rPr>
  </w:style>
  <w:style w:type="character" w:customStyle="1" w:styleId="financeheading2Char">
    <w:name w:val="finance heading 2 Char"/>
    <w:basedOn w:val="DefaultParagraphFont"/>
    <w:link w:val="financeheading2"/>
    <w:rsid w:val="00F5505C"/>
    <w:rPr>
      <w:rFonts w:ascii="Arial Bold" w:eastAsia="Times New Roman" w:hAnsi="Arial Bold" w:cs="Arial"/>
      <w:b/>
      <w:i/>
      <w:color w:val="0033CC"/>
      <w:kern w:val="20"/>
      <w:sz w:val="36"/>
      <w:szCs w:val="20"/>
      <w:shd w:val="clear" w:color="auto" w:fill="FFFFFF" w:themeFill="background1"/>
      <w:lang w:eastAsia="ja-JP"/>
      <w14:ligatures w14:val="standardContextual"/>
    </w:rPr>
  </w:style>
  <w:style w:type="character" w:styleId="Strong">
    <w:name w:val="Strong"/>
    <w:basedOn w:val="DefaultParagraphFont"/>
    <w:uiPriority w:val="1"/>
    <w:unhideWhenUsed/>
    <w:qFormat/>
    <w:rsid w:val="0060572B"/>
    <w:rPr>
      <w:rFonts w:asciiTheme="majorHAnsi" w:hAnsiTheme="majorHAnsi"/>
      <w:b/>
      <w:bCs/>
      <w: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320142">
      <w:bodyDiv w:val="1"/>
      <w:marLeft w:val="0"/>
      <w:marRight w:val="0"/>
      <w:marTop w:val="0"/>
      <w:marBottom w:val="0"/>
      <w:divBdr>
        <w:top w:val="none" w:sz="0" w:space="0" w:color="auto"/>
        <w:left w:val="none" w:sz="0" w:space="0" w:color="auto"/>
        <w:bottom w:val="none" w:sz="0" w:space="0" w:color="auto"/>
        <w:right w:val="none" w:sz="0" w:space="0" w:color="auto"/>
      </w:divBdr>
    </w:div>
    <w:div w:id="322705758">
      <w:bodyDiv w:val="1"/>
      <w:marLeft w:val="0"/>
      <w:marRight w:val="0"/>
      <w:marTop w:val="0"/>
      <w:marBottom w:val="0"/>
      <w:divBdr>
        <w:top w:val="none" w:sz="0" w:space="0" w:color="auto"/>
        <w:left w:val="none" w:sz="0" w:space="0" w:color="auto"/>
        <w:bottom w:val="none" w:sz="0" w:space="0" w:color="auto"/>
        <w:right w:val="none" w:sz="0" w:space="0" w:color="auto"/>
      </w:divBdr>
    </w:div>
    <w:div w:id="425998549">
      <w:bodyDiv w:val="1"/>
      <w:marLeft w:val="0"/>
      <w:marRight w:val="0"/>
      <w:marTop w:val="0"/>
      <w:marBottom w:val="0"/>
      <w:divBdr>
        <w:top w:val="none" w:sz="0" w:space="0" w:color="auto"/>
        <w:left w:val="none" w:sz="0" w:space="0" w:color="auto"/>
        <w:bottom w:val="none" w:sz="0" w:space="0" w:color="auto"/>
        <w:right w:val="none" w:sz="0" w:space="0" w:color="auto"/>
      </w:divBdr>
    </w:div>
    <w:div w:id="438111729">
      <w:bodyDiv w:val="1"/>
      <w:marLeft w:val="0"/>
      <w:marRight w:val="0"/>
      <w:marTop w:val="0"/>
      <w:marBottom w:val="0"/>
      <w:divBdr>
        <w:top w:val="none" w:sz="0" w:space="0" w:color="auto"/>
        <w:left w:val="none" w:sz="0" w:space="0" w:color="auto"/>
        <w:bottom w:val="none" w:sz="0" w:space="0" w:color="auto"/>
        <w:right w:val="none" w:sz="0" w:space="0" w:color="auto"/>
      </w:divBdr>
    </w:div>
    <w:div w:id="785394554">
      <w:bodyDiv w:val="1"/>
      <w:marLeft w:val="0"/>
      <w:marRight w:val="0"/>
      <w:marTop w:val="0"/>
      <w:marBottom w:val="0"/>
      <w:divBdr>
        <w:top w:val="none" w:sz="0" w:space="0" w:color="auto"/>
        <w:left w:val="none" w:sz="0" w:space="0" w:color="auto"/>
        <w:bottom w:val="none" w:sz="0" w:space="0" w:color="auto"/>
        <w:right w:val="none" w:sz="0" w:space="0" w:color="auto"/>
      </w:divBdr>
    </w:div>
    <w:div w:id="971520129">
      <w:bodyDiv w:val="1"/>
      <w:marLeft w:val="0"/>
      <w:marRight w:val="0"/>
      <w:marTop w:val="0"/>
      <w:marBottom w:val="0"/>
      <w:divBdr>
        <w:top w:val="none" w:sz="0" w:space="0" w:color="auto"/>
        <w:left w:val="none" w:sz="0" w:space="0" w:color="auto"/>
        <w:bottom w:val="none" w:sz="0" w:space="0" w:color="auto"/>
        <w:right w:val="none" w:sz="0" w:space="0" w:color="auto"/>
      </w:divBdr>
      <w:divsChild>
        <w:div w:id="2012484190">
          <w:marLeft w:val="0"/>
          <w:marRight w:val="0"/>
          <w:marTop w:val="0"/>
          <w:marBottom w:val="0"/>
          <w:divBdr>
            <w:top w:val="none" w:sz="0" w:space="0" w:color="auto"/>
            <w:left w:val="none" w:sz="0" w:space="0" w:color="auto"/>
            <w:bottom w:val="none" w:sz="0" w:space="0" w:color="auto"/>
            <w:right w:val="none" w:sz="0" w:space="0" w:color="auto"/>
          </w:divBdr>
          <w:divsChild>
            <w:div w:id="1719082846">
              <w:marLeft w:val="0"/>
              <w:marRight w:val="0"/>
              <w:marTop w:val="0"/>
              <w:marBottom w:val="0"/>
              <w:divBdr>
                <w:top w:val="none" w:sz="0" w:space="0" w:color="auto"/>
                <w:left w:val="none" w:sz="0" w:space="0" w:color="auto"/>
                <w:bottom w:val="none" w:sz="0" w:space="0" w:color="auto"/>
                <w:right w:val="none" w:sz="0" w:space="0" w:color="auto"/>
              </w:divBdr>
              <w:divsChild>
                <w:div w:id="1389842867">
                  <w:marLeft w:val="0"/>
                  <w:marRight w:val="0"/>
                  <w:marTop w:val="0"/>
                  <w:marBottom w:val="0"/>
                  <w:divBdr>
                    <w:top w:val="none" w:sz="0" w:space="0" w:color="auto"/>
                    <w:left w:val="none" w:sz="0" w:space="0" w:color="auto"/>
                    <w:bottom w:val="none" w:sz="0" w:space="0" w:color="auto"/>
                    <w:right w:val="none" w:sz="0" w:space="0" w:color="auto"/>
                  </w:divBdr>
                  <w:divsChild>
                    <w:div w:id="2037340242">
                      <w:marLeft w:val="0"/>
                      <w:marRight w:val="0"/>
                      <w:marTop w:val="0"/>
                      <w:marBottom w:val="0"/>
                      <w:divBdr>
                        <w:top w:val="none" w:sz="0" w:space="0" w:color="auto"/>
                        <w:left w:val="none" w:sz="0" w:space="0" w:color="auto"/>
                        <w:bottom w:val="none" w:sz="0" w:space="0" w:color="auto"/>
                        <w:right w:val="none" w:sz="0" w:space="0" w:color="auto"/>
                      </w:divBdr>
                      <w:divsChild>
                        <w:div w:id="1956206601">
                          <w:marLeft w:val="0"/>
                          <w:marRight w:val="0"/>
                          <w:marTop w:val="0"/>
                          <w:marBottom w:val="0"/>
                          <w:divBdr>
                            <w:top w:val="none" w:sz="0" w:space="0" w:color="auto"/>
                            <w:left w:val="none" w:sz="0" w:space="0" w:color="auto"/>
                            <w:bottom w:val="none" w:sz="0" w:space="0" w:color="auto"/>
                            <w:right w:val="none" w:sz="0" w:space="0" w:color="auto"/>
                          </w:divBdr>
                          <w:divsChild>
                            <w:div w:id="1790318833">
                              <w:marLeft w:val="0"/>
                              <w:marRight w:val="0"/>
                              <w:marTop w:val="0"/>
                              <w:marBottom w:val="0"/>
                              <w:divBdr>
                                <w:top w:val="none" w:sz="0" w:space="0" w:color="auto"/>
                                <w:left w:val="none" w:sz="0" w:space="0" w:color="auto"/>
                                <w:bottom w:val="none" w:sz="0" w:space="0" w:color="auto"/>
                                <w:right w:val="none" w:sz="0" w:space="0" w:color="auto"/>
                              </w:divBdr>
                              <w:divsChild>
                                <w:div w:id="1028407894">
                                  <w:marLeft w:val="0"/>
                                  <w:marRight w:val="0"/>
                                  <w:marTop w:val="0"/>
                                  <w:marBottom w:val="0"/>
                                  <w:divBdr>
                                    <w:top w:val="none" w:sz="0" w:space="0" w:color="auto"/>
                                    <w:left w:val="none" w:sz="0" w:space="0" w:color="auto"/>
                                    <w:bottom w:val="none" w:sz="0" w:space="0" w:color="auto"/>
                                    <w:right w:val="none" w:sz="0" w:space="0" w:color="auto"/>
                                  </w:divBdr>
                                  <w:divsChild>
                                    <w:div w:id="1103113728">
                                      <w:marLeft w:val="0"/>
                                      <w:marRight w:val="0"/>
                                      <w:marTop w:val="0"/>
                                      <w:marBottom w:val="0"/>
                                      <w:divBdr>
                                        <w:top w:val="none" w:sz="0" w:space="0" w:color="auto"/>
                                        <w:left w:val="none" w:sz="0" w:space="0" w:color="auto"/>
                                        <w:bottom w:val="none" w:sz="0" w:space="0" w:color="auto"/>
                                        <w:right w:val="none" w:sz="0" w:space="0" w:color="auto"/>
                                      </w:divBdr>
                                      <w:divsChild>
                                        <w:div w:id="1671249496">
                                          <w:marLeft w:val="0"/>
                                          <w:marRight w:val="0"/>
                                          <w:marTop w:val="0"/>
                                          <w:marBottom w:val="0"/>
                                          <w:divBdr>
                                            <w:top w:val="none" w:sz="0" w:space="0" w:color="auto"/>
                                            <w:left w:val="none" w:sz="0" w:space="0" w:color="auto"/>
                                            <w:bottom w:val="none" w:sz="0" w:space="0" w:color="auto"/>
                                            <w:right w:val="none" w:sz="0" w:space="0" w:color="auto"/>
                                          </w:divBdr>
                                          <w:divsChild>
                                            <w:div w:id="547843602">
                                              <w:marLeft w:val="0"/>
                                              <w:marRight w:val="0"/>
                                              <w:marTop w:val="0"/>
                                              <w:marBottom w:val="0"/>
                                              <w:divBdr>
                                                <w:top w:val="none" w:sz="0" w:space="0" w:color="auto"/>
                                                <w:left w:val="none" w:sz="0" w:space="0" w:color="auto"/>
                                                <w:bottom w:val="none" w:sz="0" w:space="0" w:color="auto"/>
                                                <w:right w:val="none" w:sz="0" w:space="0" w:color="auto"/>
                                              </w:divBdr>
                                              <w:divsChild>
                                                <w:div w:id="794298786">
                                                  <w:marLeft w:val="0"/>
                                                  <w:marRight w:val="0"/>
                                                  <w:marTop w:val="0"/>
                                                  <w:marBottom w:val="0"/>
                                                  <w:divBdr>
                                                    <w:top w:val="none" w:sz="0" w:space="0" w:color="auto"/>
                                                    <w:left w:val="none" w:sz="0" w:space="0" w:color="auto"/>
                                                    <w:bottom w:val="none" w:sz="0" w:space="0" w:color="auto"/>
                                                    <w:right w:val="none" w:sz="0" w:space="0" w:color="auto"/>
                                                  </w:divBdr>
                                                  <w:divsChild>
                                                    <w:div w:id="1188956352">
                                                      <w:marLeft w:val="0"/>
                                                      <w:marRight w:val="0"/>
                                                      <w:marTop w:val="0"/>
                                                      <w:marBottom w:val="0"/>
                                                      <w:divBdr>
                                                        <w:top w:val="single" w:sz="6" w:space="0" w:color="ABABAB"/>
                                                        <w:left w:val="single" w:sz="6" w:space="0" w:color="ABABAB"/>
                                                        <w:bottom w:val="none" w:sz="0" w:space="0" w:color="auto"/>
                                                        <w:right w:val="single" w:sz="6" w:space="0" w:color="ABABAB"/>
                                                      </w:divBdr>
                                                      <w:divsChild>
                                                        <w:div w:id="1047874006">
                                                          <w:marLeft w:val="0"/>
                                                          <w:marRight w:val="0"/>
                                                          <w:marTop w:val="0"/>
                                                          <w:marBottom w:val="0"/>
                                                          <w:divBdr>
                                                            <w:top w:val="none" w:sz="0" w:space="0" w:color="auto"/>
                                                            <w:left w:val="none" w:sz="0" w:space="0" w:color="auto"/>
                                                            <w:bottom w:val="none" w:sz="0" w:space="0" w:color="auto"/>
                                                            <w:right w:val="none" w:sz="0" w:space="0" w:color="auto"/>
                                                          </w:divBdr>
                                                          <w:divsChild>
                                                            <w:div w:id="1314025194">
                                                              <w:marLeft w:val="0"/>
                                                              <w:marRight w:val="0"/>
                                                              <w:marTop w:val="0"/>
                                                              <w:marBottom w:val="0"/>
                                                              <w:divBdr>
                                                                <w:top w:val="none" w:sz="0" w:space="0" w:color="auto"/>
                                                                <w:left w:val="none" w:sz="0" w:space="0" w:color="auto"/>
                                                                <w:bottom w:val="none" w:sz="0" w:space="0" w:color="auto"/>
                                                                <w:right w:val="none" w:sz="0" w:space="0" w:color="auto"/>
                                                              </w:divBdr>
                                                              <w:divsChild>
                                                                <w:div w:id="1232622383">
                                                                  <w:marLeft w:val="0"/>
                                                                  <w:marRight w:val="0"/>
                                                                  <w:marTop w:val="0"/>
                                                                  <w:marBottom w:val="0"/>
                                                                  <w:divBdr>
                                                                    <w:top w:val="none" w:sz="0" w:space="0" w:color="auto"/>
                                                                    <w:left w:val="none" w:sz="0" w:space="0" w:color="auto"/>
                                                                    <w:bottom w:val="none" w:sz="0" w:space="0" w:color="auto"/>
                                                                    <w:right w:val="none" w:sz="0" w:space="0" w:color="auto"/>
                                                                  </w:divBdr>
                                                                  <w:divsChild>
                                                                    <w:div w:id="1035890190">
                                                                      <w:marLeft w:val="0"/>
                                                                      <w:marRight w:val="0"/>
                                                                      <w:marTop w:val="0"/>
                                                                      <w:marBottom w:val="0"/>
                                                                      <w:divBdr>
                                                                        <w:top w:val="none" w:sz="0" w:space="0" w:color="auto"/>
                                                                        <w:left w:val="none" w:sz="0" w:space="0" w:color="auto"/>
                                                                        <w:bottom w:val="none" w:sz="0" w:space="0" w:color="auto"/>
                                                                        <w:right w:val="none" w:sz="0" w:space="0" w:color="auto"/>
                                                                      </w:divBdr>
                                                                      <w:divsChild>
                                                                        <w:div w:id="1196195020">
                                                                          <w:marLeft w:val="0"/>
                                                                          <w:marRight w:val="0"/>
                                                                          <w:marTop w:val="0"/>
                                                                          <w:marBottom w:val="0"/>
                                                                          <w:divBdr>
                                                                            <w:top w:val="none" w:sz="0" w:space="0" w:color="auto"/>
                                                                            <w:left w:val="none" w:sz="0" w:space="0" w:color="auto"/>
                                                                            <w:bottom w:val="none" w:sz="0" w:space="0" w:color="auto"/>
                                                                            <w:right w:val="none" w:sz="0" w:space="0" w:color="auto"/>
                                                                          </w:divBdr>
                                                                          <w:divsChild>
                                                                            <w:div w:id="1168908759">
                                                                              <w:marLeft w:val="0"/>
                                                                              <w:marRight w:val="0"/>
                                                                              <w:marTop w:val="0"/>
                                                                              <w:marBottom w:val="0"/>
                                                                              <w:divBdr>
                                                                                <w:top w:val="none" w:sz="0" w:space="0" w:color="auto"/>
                                                                                <w:left w:val="none" w:sz="0" w:space="0" w:color="auto"/>
                                                                                <w:bottom w:val="none" w:sz="0" w:space="0" w:color="auto"/>
                                                                                <w:right w:val="none" w:sz="0" w:space="0" w:color="auto"/>
                                                                              </w:divBdr>
                                                                              <w:divsChild>
                                                                                <w:div w:id="1316832445">
                                                                                  <w:marLeft w:val="0"/>
                                                                                  <w:marRight w:val="0"/>
                                                                                  <w:marTop w:val="0"/>
                                                                                  <w:marBottom w:val="0"/>
                                                                                  <w:divBdr>
                                                                                    <w:top w:val="none" w:sz="0" w:space="0" w:color="auto"/>
                                                                                    <w:left w:val="none" w:sz="0" w:space="0" w:color="auto"/>
                                                                                    <w:bottom w:val="none" w:sz="0" w:space="0" w:color="auto"/>
                                                                                    <w:right w:val="none" w:sz="0" w:space="0" w:color="auto"/>
                                                                                  </w:divBdr>
                                                                                </w:div>
                                                                                <w:div w:id="580413919">
                                                                                  <w:marLeft w:val="0"/>
                                                                                  <w:marRight w:val="0"/>
                                                                                  <w:marTop w:val="0"/>
                                                                                  <w:marBottom w:val="0"/>
                                                                                  <w:divBdr>
                                                                                    <w:top w:val="none" w:sz="0" w:space="0" w:color="auto"/>
                                                                                    <w:left w:val="none" w:sz="0" w:space="0" w:color="auto"/>
                                                                                    <w:bottom w:val="none" w:sz="0" w:space="0" w:color="auto"/>
                                                                                    <w:right w:val="none" w:sz="0" w:space="0" w:color="auto"/>
                                                                                  </w:divBdr>
                                                                                  <w:divsChild>
                                                                                    <w:div w:id="1330980793">
                                                                                      <w:marLeft w:val="0"/>
                                                                                      <w:marRight w:val="0"/>
                                                                                      <w:marTop w:val="0"/>
                                                                                      <w:marBottom w:val="0"/>
                                                                                      <w:divBdr>
                                                                                        <w:top w:val="none" w:sz="0" w:space="0" w:color="auto"/>
                                                                                        <w:left w:val="none" w:sz="0" w:space="0" w:color="auto"/>
                                                                                        <w:bottom w:val="none" w:sz="0" w:space="0" w:color="auto"/>
                                                                                        <w:right w:val="none" w:sz="0" w:space="0" w:color="auto"/>
                                                                                      </w:divBdr>
                                                                                    </w:div>
                                                                                    <w:div w:id="288247304">
                                                                                      <w:marLeft w:val="0"/>
                                                                                      <w:marRight w:val="0"/>
                                                                                      <w:marTop w:val="0"/>
                                                                                      <w:marBottom w:val="0"/>
                                                                                      <w:divBdr>
                                                                                        <w:top w:val="none" w:sz="0" w:space="0" w:color="auto"/>
                                                                                        <w:left w:val="none" w:sz="0" w:space="0" w:color="auto"/>
                                                                                        <w:bottom w:val="none" w:sz="0" w:space="0" w:color="auto"/>
                                                                                        <w:right w:val="none" w:sz="0" w:space="0" w:color="auto"/>
                                                                                      </w:divBdr>
                                                                                    </w:div>
                                                                                    <w:div w:id="382414577">
                                                                                      <w:marLeft w:val="0"/>
                                                                                      <w:marRight w:val="0"/>
                                                                                      <w:marTop w:val="0"/>
                                                                                      <w:marBottom w:val="0"/>
                                                                                      <w:divBdr>
                                                                                        <w:top w:val="none" w:sz="0" w:space="0" w:color="auto"/>
                                                                                        <w:left w:val="none" w:sz="0" w:space="0" w:color="auto"/>
                                                                                        <w:bottom w:val="none" w:sz="0" w:space="0" w:color="auto"/>
                                                                                        <w:right w:val="none" w:sz="0" w:space="0" w:color="auto"/>
                                                                                      </w:divBdr>
                                                                                    </w:div>
                                                                                    <w:div w:id="695081279">
                                                                                      <w:marLeft w:val="0"/>
                                                                                      <w:marRight w:val="0"/>
                                                                                      <w:marTop w:val="0"/>
                                                                                      <w:marBottom w:val="0"/>
                                                                                      <w:divBdr>
                                                                                        <w:top w:val="none" w:sz="0" w:space="0" w:color="auto"/>
                                                                                        <w:left w:val="none" w:sz="0" w:space="0" w:color="auto"/>
                                                                                        <w:bottom w:val="none" w:sz="0" w:space="0" w:color="auto"/>
                                                                                        <w:right w:val="none" w:sz="0" w:space="0" w:color="auto"/>
                                                                                      </w:divBdr>
                                                                                    </w:div>
                                                                                    <w:div w:id="944848898">
                                                                                      <w:marLeft w:val="0"/>
                                                                                      <w:marRight w:val="0"/>
                                                                                      <w:marTop w:val="0"/>
                                                                                      <w:marBottom w:val="0"/>
                                                                                      <w:divBdr>
                                                                                        <w:top w:val="none" w:sz="0" w:space="0" w:color="auto"/>
                                                                                        <w:left w:val="none" w:sz="0" w:space="0" w:color="auto"/>
                                                                                        <w:bottom w:val="none" w:sz="0" w:space="0" w:color="auto"/>
                                                                                        <w:right w:val="none" w:sz="0" w:space="0" w:color="auto"/>
                                                                                      </w:divBdr>
                                                                                    </w:div>
                                                                                  </w:divsChild>
                                                                                </w:div>
                                                                                <w:div w:id="430324871">
                                                                                  <w:marLeft w:val="0"/>
                                                                                  <w:marRight w:val="0"/>
                                                                                  <w:marTop w:val="0"/>
                                                                                  <w:marBottom w:val="0"/>
                                                                                  <w:divBdr>
                                                                                    <w:top w:val="none" w:sz="0" w:space="0" w:color="auto"/>
                                                                                    <w:left w:val="none" w:sz="0" w:space="0" w:color="auto"/>
                                                                                    <w:bottom w:val="none" w:sz="0" w:space="0" w:color="auto"/>
                                                                                    <w:right w:val="none" w:sz="0" w:space="0" w:color="auto"/>
                                                                                  </w:divBdr>
                                                                                  <w:divsChild>
                                                                                    <w:div w:id="430665184">
                                                                                      <w:marLeft w:val="0"/>
                                                                                      <w:marRight w:val="0"/>
                                                                                      <w:marTop w:val="0"/>
                                                                                      <w:marBottom w:val="0"/>
                                                                                      <w:divBdr>
                                                                                        <w:top w:val="none" w:sz="0" w:space="0" w:color="auto"/>
                                                                                        <w:left w:val="none" w:sz="0" w:space="0" w:color="auto"/>
                                                                                        <w:bottom w:val="none" w:sz="0" w:space="0" w:color="auto"/>
                                                                                        <w:right w:val="none" w:sz="0" w:space="0" w:color="auto"/>
                                                                                      </w:divBdr>
                                                                                    </w:div>
                                                                                    <w:div w:id="295988218">
                                                                                      <w:marLeft w:val="0"/>
                                                                                      <w:marRight w:val="0"/>
                                                                                      <w:marTop w:val="0"/>
                                                                                      <w:marBottom w:val="0"/>
                                                                                      <w:divBdr>
                                                                                        <w:top w:val="none" w:sz="0" w:space="0" w:color="auto"/>
                                                                                        <w:left w:val="none" w:sz="0" w:space="0" w:color="auto"/>
                                                                                        <w:bottom w:val="none" w:sz="0" w:space="0" w:color="auto"/>
                                                                                        <w:right w:val="none" w:sz="0" w:space="0" w:color="auto"/>
                                                                                      </w:divBdr>
                                                                                    </w:div>
                                                                                    <w:div w:id="2140032173">
                                                                                      <w:marLeft w:val="0"/>
                                                                                      <w:marRight w:val="0"/>
                                                                                      <w:marTop w:val="0"/>
                                                                                      <w:marBottom w:val="0"/>
                                                                                      <w:divBdr>
                                                                                        <w:top w:val="none" w:sz="0" w:space="0" w:color="auto"/>
                                                                                        <w:left w:val="none" w:sz="0" w:space="0" w:color="auto"/>
                                                                                        <w:bottom w:val="none" w:sz="0" w:space="0" w:color="auto"/>
                                                                                        <w:right w:val="none" w:sz="0" w:space="0" w:color="auto"/>
                                                                                      </w:divBdr>
                                                                                    </w:div>
                                                                                    <w:div w:id="1695493501">
                                                                                      <w:marLeft w:val="0"/>
                                                                                      <w:marRight w:val="0"/>
                                                                                      <w:marTop w:val="0"/>
                                                                                      <w:marBottom w:val="0"/>
                                                                                      <w:divBdr>
                                                                                        <w:top w:val="none" w:sz="0" w:space="0" w:color="auto"/>
                                                                                        <w:left w:val="none" w:sz="0" w:space="0" w:color="auto"/>
                                                                                        <w:bottom w:val="none" w:sz="0" w:space="0" w:color="auto"/>
                                                                                        <w:right w:val="none" w:sz="0" w:space="0" w:color="auto"/>
                                                                                      </w:divBdr>
                                                                                    </w:div>
                                                                                    <w:div w:id="1359160183">
                                                                                      <w:marLeft w:val="0"/>
                                                                                      <w:marRight w:val="0"/>
                                                                                      <w:marTop w:val="0"/>
                                                                                      <w:marBottom w:val="0"/>
                                                                                      <w:divBdr>
                                                                                        <w:top w:val="none" w:sz="0" w:space="0" w:color="auto"/>
                                                                                        <w:left w:val="none" w:sz="0" w:space="0" w:color="auto"/>
                                                                                        <w:bottom w:val="none" w:sz="0" w:space="0" w:color="auto"/>
                                                                                        <w:right w:val="none" w:sz="0" w:space="0" w:color="auto"/>
                                                                                      </w:divBdr>
                                                                                    </w:div>
                                                                                  </w:divsChild>
                                                                                </w:div>
                                                                                <w:div w:id="1617105920">
                                                                                  <w:marLeft w:val="0"/>
                                                                                  <w:marRight w:val="0"/>
                                                                                  <w:marTop w:val="0"/>
                                                                                  <w:marBottom w:val="0"/>
                                                                                  <w:divBdr>
                                                                                    <w:top w:val="none" w:sz="0" w:space="0" w:color="auto"/>
                                                                                    <w:left w:val="none" w:sz="0" w:space="0" w:color="auto"/>
                                                                                    <w:bottom w:val="none" w:sz="0" w:space="0" w:color="auto"/>
                                                                                    <w:right w:val="none" w:sz="0" w:space="0" w:color="auto"/>
                                                                                  </w:divBdr>
                                                                                  <w:divsChild>
                                                                                    <w:div w:id="1757244187">
                                                                                      <w:marLeft w:val="0"/>
                                                                                      <w:marRight w:val="0"/>
                                                                                      <w:marTop w:val="0"/>
                                                                                      <w:marBottom w:val="0"/>
                                                                                      <w:divBdr>
                                                                                        <w:top w:val="none" w:sz="0" w:space="0" w:color="auto"/>
                                                                                        <w:left w:val="none" w:sz="0" w:space="0" w:color="auto"/>
                                                                                        <w:bottom w:val="none" w:sz="0" w:space="0" w:color="auto"/>
                                                                                        <w:right w:val="none" w:sz="0" w:space="0" w:color="auto"/>
                                                                                      </w:divBdr>
                                                                                    </w:div>
                                                                                    <w:div w:id="706224030">
                                                                                      <w:marLeft w:val="0"/>
                                                                                      <w:marRight w:val="0"/>
                                                                                      <w:marTop w:val="0"/>
                                                                                      <w:marBottom w:val="0"/>
                                                                                      <w:divBdr>
                                                                                        <w:top w:val="none" w:sz="0" w:space="0" w:color="auto"/>
                                                                                        <w:left w:val="none" w:sz="0" w:space="0" w:color="auto"/>
                                                                                        <w:bottom w:val="none" w:sz="0" w:space="0" w:color="auto"/>
                                                                                        <w:right w:val="none" w:sz="0" w:space="0" w:color="auto"/>
                                                                                      </w:divBdr>
                                                                                    </w:div>
                                                                                    <w:div w:id="1205219859">
                                                                                      <w:marLeft w:val="0"/>
                                                                                      <w:marRight w:val="0"/>
                                                                                      <w:marTop w:val="0"/>
                                                                                      <w:marBottom w:val="0"/>
                                                                                      <w:divBdr>
                                                                                        <w:top w:val="none" w:sz="0" w:space="0" w:color="auto"/>
                                                                                        <w:left w:val="none" w:sz="0" w:space="0" w:color="auto"/>
                                                                                        <w:bottom w:val="none" w:sz="0" w:space="0" w:color="auto"/>
                                                                                        <w:right w:val="none" w:sz="0" w:space="0" w:color="auto"/>
                                                                                      </w:divBdr>
                                                                                    </w:div>
                                                                                    <w:div w:id="607081128">
                                                                                      <w:marLeft w:val="0"/>
                                                                                      <w:marRight w:val="0"/>
                                                                                      <w:marTop w:val="0"/>
                                                                                      <w:marBottom w:val="0"/>
                                                                                      <w:divBdr>
                                                                                        <w:top w:val="none" w:sz="0" w:space="0" w:color="auto"/>
                                                                                        <w:left w:val="none" w:sz="0" w:space="0" w:color="auto"/>
                                                                                        <w:bottom w:val="none" w:sz="0" w:space="0" w:color="auto"/>
                                                                                        <w:right w:val="none" w:sz="0" w:space="0" w:color="auto"/>
                                                                                      </w:divBdr>
                                                                                    </w:div>
                                                                                    <w:div w:id="930360489">
                                                                                      <w:marLeft w:val="0"/>
                                                                                      <w:marRight w:val="0"/>
                                                                                      <w:marTop w:val="0"/>
                                                                                      <w:marBottom w:val="0"/>
                                                                                      <w:divBdr>
                                                                                        <w:top w:val="none" w:sz="0" w:space="0" w:color="auto"/>
                                                                                        <w:left w:val="none" w:sz="0" w:space="0" w:color="auto"/>
                                                                                        <w:bottom w:val="none" w:sz="0" w:space="0" w:color="auto"/>
                                                                                        <w:right w:val="none" w:sz="0" w:space="0" w:color="auto"/>
                                                                                      </w:divBdr>
                                                                                    </w:div>
                                                                                  </w:divsChild>
                                                                                </w:div>
                                                                                <w:div w:id="1786729216">
                                                                                  <w:marLeft w:val="0"/>
                                                                                  <w:marRight w:val="0"/>
                                                                                  <w:marTop w:val="0"/>
                                                                                  <w:marBottom w:val="0"/>
                                                                                  <w:divBdr>
                                                                                    <w:top w:val="none" w:sz="0" w:space="0" w:color="auto"/>
                                                                                    <w:left w:val="none" w:sz="0" w:space="0" w:color="auto"/>
                                                                                    <w:bottom w:val="none" w:sz="0" w:space="0" w:color="auto"/>
                                                                                    <w:right w:val="none" w:sz="0" w:space="0" w:color="auto"/>
                                                                                  </w:divBdr>
                                                                                  <w:divsChild>
                                                                                    <w:div w:id="53550808">
                                                                                      <w:marLeft w:val="0"/>
                                                                                      <w:marRight w:val="0"/>
                                                                                      <w:marTop w:val="0"/>
                                                                                      <w:marBottom w:val="0"/>
                                                                                      <w:divBdr>
                                                                                        <w:top w:val="none" w:sz="0" w:space="0" w:color="auto"/>
                                                                                        <w:left w:val="none" w:sz="0" w:space="0" w:color="auto"/>
                                                                                        <w:bottom w:val="none" w:sz="0" w:space="0" w:color="auto"/>
                                                                                        <w:right w:val="none" w:sz="0" w:space="0" w:color="auto"/>
                                                                                      </w:divBdr>
                                                                                    </w:div>
                                                                                    <w:div w:id="2124108979">
                                                                                      <w:marLeft w:val="0"/>
                                                                                      <w:marRight w:val="0"/>
                                                                                      <w:marTop w:val="0"/>
                                                                                      <w:marBottom w:val="0"/>
                                                                                      <w:divBdr>
                                                                                        <w:top w:val="none" w:sz="0" w:space="0" w:color="auto"/>
                                                                                        <w:left w:val="none" w:sz="0" w:space="0" w:color="auto"/>
                                                                                        <w:bottom w:val="none" w:sz="0" w:space="0" w:color="auto"/>
                                                                                        <w:right w:val="none" w:sz="0" w:space="0" w:color="auto"/>
                                                                                      </w:divBdr>
                                                                                    </w:div>
                                                                                  </w:divsChild>
                                                                                </w:div>
                                                                                <w:div w:id="1432121454">
                                                                                  <w:marLeft w:val="0"/>
                                                                                  <w:marRight w:val="0"/>
                                                                                  <w:marTop w:val="0"/>
                                                                                  <w:marBottom w:val="0"/>
                                                                                  <w:divBdr>
                                                                                    <w:top w:val="none" w:sz="0" w:space="0" w:color="auto"/>
                                                                                    <w:left w:val="none" w:sz="0" w:space="0" w:color="auto"/>
                                                                                    <w:bottom w:val="none" w:sz="0" w:space="0" w:color="auto"/>
                                                                                    <w:right w:val="none" w:sz="0" w:space="0" w:color="auto"/>
                                                                                  </w:divBdr>
                                                                                  <w:divsChild>
                                                                                    <w:div w:id="1507019665">
                                                                                      <w:marLeft w:val="0"/>
                                                                                      <w:marRight w:val="0"/>
                                                                                      <w:marTop w:val="0"/>
                                                                                      <w:marBottom w:val="0"/>
                                                                                      <w:divBdr>
                                                                                        <w:top w:val="none" w:sz="0" w:space="0" w:color="auto"/>
                                                                                        <w:left w:val="none" w:sz="0" w:space="0" w:color="auto"/>
                                                                                        <w:bottom w:val="none" w:sz="0" w:space="0" w:color="auto"/>
                                                                                        <w:right w:val="none" w:sz="0" w:space="0" w:color="auto"/>
                                                                                      </w:divBdr>
                                                                                    </w:div>
                                                                                    <w:div w:id="289627809">
                                                                                      <w:marLeft w:val="0"/>
                                                                                      <w:marRight w:val="0"/>
                                                                                      <w:marTop w:val="0"/>
                                                                                      <w:marBottom w:val="0"/>
                                                                                      <w:divBdr>
                                                                                        <w:top w:val="none" w:sz="0" w:space="0" w:color="auto"/>
                                                                                        <w:left w:val="none" w:sz="0" w:space="0" w:color="auto"/>
                                                                                        <w:bottom w:val="none" w:sz="0" w:space="0" w:color="auto"/>
                                                                                        <w:right w:val="none" w:sz="0" w:space="0" w:color="auto"/>
                                                                                      </w:divBdr>
                                                                                    </w:div>
                                                                                    <w:div w:id="1847867429">
                                                                                      <w:marLeft w:val="0"/>
                                                                                      <w:marRight w:val="0"/>
                                                                                      <w:marTop w:val="0"/>
                                                                                      <w:marBottom w:val="0"/>
                                                                                      <w:divBdr>
                                                                                        <w:top w:val="none" w:sz="0" w:space="0" w:color="auto"/>
                                                                                        <w:left w:val="none" w:sz="0" w:space="0" w:color="auto"/>
                                                                                        <w:bottom w:val="none" w:sz="0" w:space="0" w:color="auto"/>
                                                                                        <w:right w:val="none" w:sz="0" w:space="0" w:color="auto"/>
                                                                                      </w:divBdr>
                                                                                    </w:div>
                                                                                    <w:div w:id="442000272">
                                                                                      <w:marLeft w:val="0"/>
                                                                                      <w:marRight w:val="0"/>
                                                                                      <w:marTop w:val="0"/>
                                                                                      <w:marBottom w:val="0"/>
                                                                                      <w:divBdr>
                                                                                        <w:top w:val="none" w:sz="0" w:space="0" w:color="auto"/>
                                                                                        <w:left w:val="none" w:sz="0" w:space="0" w:color="auto"/>
                                                                                        <w:bottom w:val="none" w:sz="0" w:space="0" w:color="auto"/>
                                                                                        <w:right w:val="none" w:sz="0" w:space="0" w:color="auto"/>
                                                                                      </w:divBdr>
                                                                                    </w:div>
                                                                                    <w:div w:id="79370494">
                                                                                      <w:marLeft w:val="0"/>
                                                                                      <w:marRight w:val="0"/>
                                                                                      <w:marTop w:val="0"/>
                                                                                      <w:marBottom w:val="0"/>
                                                                                      <w:divBdr>
                                                                                        <w:top w:val="none" w:sz="0" w:space="0" w:color="auto"/>
                                                                                        <w:left w:val="none" w:sz="0" w:space="0" w:color="auto"/>
                                                                                        <w:bottom w:val="none" w:sz="0" w:space="0" w:color="auto"/>
                                                                                        <w:right w:val="none" w:sz="0" w:space="0" w:color="auto"/>
                                                                                      </w:divBdr>
                                                                                    </w:div>
                                                                                  </w:divsChild>
                                                                                </w:div>
                                                                                <w:div w:id="1339163729">
                                                                                  <w:marLeft w:val="0"/>
                                                                                  <w:marRight w:val="0"/>
                                                                                  <w:marTop w:val="0"/>
                                                                                  <w:marBottom w:val="0"/>
                                                                                  <w:divBdr>
                                                                                    <w:top w:val="none" w:sz="0" w:space="0" w:color="auto"/>
                                                                                    <w:left w:val="none" w:sz="0" w:space="0" w:color="auto"/>
                                                                                    <w:bottom w:val="none" w:sz="0" w:space="0" w:color="auto"/>
                                                                                    <w:right w:val="none" w:sz="0" w:space="0" w:color="auto"/>
                                                                                  </w:divBdr>
                                                                                  <w:divsChild>
                                                                                    <w:div w:id="1925992469">
                                                                                      <w:marLeft w:val="0"/>
                                                                                      <w:marRight w:val="0"/>
                                                                                      <w:marTop w:val="0"/>
                                                                                      <w:marBottom w:val="0"/>
                                                                                      <w:divBdr>
                                                                                        <w:top w:val="none" w:sz="0" w:space="0" w:color="auto"/>
                                                                                        <w:left w:val="none" w:sz="0" w:space="0" w:color="auto"/>
                                                                                        <w:bottom w:val="none" w:sz="0" w:space="0" w:color="auto"/>
                                                                                        <w:right w:val="none" w:sz="0" w:space="0" w:color="auto"/>
                                                                                      </w:divBdr>
                                                                                    </w:div>
                                                                                    <w:div w:id="1479036395">
                                                                                      <w:marLeft w:val="0"/>
                                                                                      <w:marRight w:val="0"/>
                                                                                      <w:marTop w:val="0"/>
                                                                                      <w:marBottom w:val="0"/>
                                                                                      <w:divBdr>
                                                                                        <w:top w:val="none" w:sz="0" w:space="0" w:color="auto"/>
                                                                                        <w:left w:val="none" w:sz="0" w:space="0" w:color="auto"/>
                                                                                        <w:bottom w:val="none" w:sz="0" w:space="0" w:color="auto"/>
                                                                                        <w:right w:val="none" w:sz="0" w:space="0" w:color="auto"/>
                                                                                      </w:divBdr>
                                                                                    </w:div>
                                                                                    <w:div w:id="1486237928">
                                                                                      <w:marLeft w:val="0"/>
                                                                                      <w:marRight w:val="0"/>
                                                                                      <w:marTop w:val="0"/>
                                                                                      <w:marBottom w:val="0"/>
                                                                                      <w:divBdr>
                                                                                        <w:top w:val="none" w:sz="0" w:space="0" w:color="auto"/>
                                                                                        <w:left w:val="none" w:sz="0" w:space="0" w:color="auto"/>
                                                                                        <w:bottom w:val="none" w:sz="0" w:space="0" w:color="auto"/>
                                                                                        <w:right w:val="none" w:sz="0" w:space="0" w:color="auto"/>
                                                                                      </w:divBdr>
                                                                                    </w:div>
                                                                                    <w:div w:id="1438793467">
                                                                                      <w:marLeft w:val="0"/>
                                                                                      <w:marRight w:val="0"/>
                                                                                      <w:marTop w:val="0"/>
                                                                                      <w:marBottom w:val="0"/>
                                                                                      <w:divBdr>
                                                                                        <w:top w:val="none" w:sz="0" w:space="0" w:color="auto"/>
                                                                                        <w:left w:val="none" w:sz="0" w:space="0" w:color="auto"/>
                                                                                        <w:bottom w:val="none" w:sz="0" w:space="0" w:color="auto"/>
                                                                                        <w:right w:val="none" w:sz="0" w:space="0" w:color="auto"/>
                                                                                      </w:divBdr>
                                                                                    </w:div>
                                                                                    <w:div w:id="832142927">
                                                                                      <w:marLeft w:val="0"/>
                                                                                      <w:marRight w:val="0"/>
                                                                                      <w:marTop w:val="0"/>
                                                                                      <w:marBottom w:val="0"/>
                                                                                      <w:divBdr>
                                                                                        <w:top w:val="none" w:sz="0" w:space="0" w:color="auto"/>
                                                                                        <w:left w:val="none" w:sz="0" w:space="0" w:color="auto"/>
                                                                                        <w:bottom w:val="none" w:sz="0" w:space="0" w:color="auto"/>
                                                                                        <w:right w:val="none" w:sz="0" w:space="0" w:color="auto"/>
                                                                                      </w:divBdr>
                                                                                    </w:div>
                                                                                  </w:divsChild>
                                                                                </w:div>
                                                                                <w:div w:id="358821871">
                                                                                  <w:marLeft w:val="0"/>
                                                                                  <w:marRight w:val="0"/>
                                                                                  <w:marTop w:val="0"/>
                                                                                  <w:marBottom w:val="0"/>
                                                                                  <w:divBdr>
                                                                                    <w:top w:val="none" w:sz="0" w:space="0" w:color="auto"/>
                                                                                    <w:left w:val="none" w:sz="0" w:space="0" w:color="auto"/>
                                                                                    <w:bottom w:val="none" w:sz="0" w:space="0" w:color="auto"/>
                                                                                    <w:right w:val="none" w:sz="0" w:space="0" w:color="auto"/>
                                                                                  </w:divBdr>
                                                                                </w:div>
                                                                                <w:div w:id="205064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0644239">
      <w:bodyDiv w:val="1"/>
      <w:marLeft w:val="0"/>
      <w:marRight w:val="0"/>
      <w:marTop w:val="0"/>
      <w:marBottom w:val="0"/>
      <w:divBdr>
        <w:top w:val="none" w:sz="0" w:space="0" w:color="auto"/>
        <w:left w:val="none" w:sz="0" w:space="0" w:color="auto"/>
        <w:bottom w:val="none" w:sz="0" w:space="0" w:color="auto"/>
        <w:right w:val="none" w:sz="0" w:space="0" w:color="auto"/>
      </w:divBdr>
      <w:divsChild>
        <w:div w:id="331219389">
          <w:marLeft w:val="0"/>
          <w:marRight w:val="0"/>
          <w:marTop w:val="0"/>
          <w:marBottom w:val="0"/>
          <w:divBdr>
            <w:top w:val="none" w:sz="0" w:space="0" w:color="auto"/>
            <w:left w:val="none" w:sz="0" w:space="0" w:color="auto"/>
            <w:bottom w:val="none" w:sz="0" w:space="0" w:color="auto"/>
            <w:right w:val="none" w:sz="0" w:space="0" w:color="auto"/>
          </w:divBdr>
          <w:divsChild>
            <w:div w:id="954286879">
              <w:marLeft w:val="0"/>
              <w:marRight w:val="0"/>
              <w:marTop w:val="0"/>
              <w:marBottom w:val="0"/>
              <w:divBdr>
                <w:top w:val="none" w:sz="0" w:space="0" w:color="auto"/>
                <w:left w:val="none" w:sz="0" w:space="0" w:color="auto"/>
                <w:bottom w:val="none" w:sz="0" w:space="0" w:color="auto"/>
                <w:right w:val="none" w:sz="0" w:space="0" w:color="auto"/>
              </w:divBdr>
              <w:divsChild>
                <w:div w:id="717821258">
                  <w:marLeft w:val="0"/>
                  <w:marRight w:val="0"/>
                  <w:marTop w:val="0"/>
                  <w:marBottom w:val="0"/>
                  <w:divBdr>
                    <w:top w:val="none" w:sz="0" w:space="0" w:color="auto"/>
                    <w:left w:val="none" w:sz="0" w:space="0" w:color="auto"/>
                    <w:bottom w:val="none" w:sz="0" w:space="0" w:color="auto"/>
                    <w:right w:val="none" w:sz="0" w:space="0" w:color="auto"/>
                  </w:divBdr>
                  <w:divsChild>
                    <w:div w:id="1202743718">
                      <w:marLeft w:val="0"/>
                      <w:marRight w:val="0"/>
                      <w:marTop w:val="0"/>
                      <w:marBottom w:val="0"/>
                      <w:divBdr>
                        <w:top w:val="none" w:sz="0" w:space="0" w:color="auto"/>
                        <w:left w:val="none" w:sz="0" w:space="0" w:color="auto"/>
                        <w:bottom w:val="none" w:sz="0" w:space="0" w:color="auto"/>
                        <w:right w:val="none" w:sz="0" w:space="0" w:color="auto"/>
                      </w:divBdr>
                      <w:divsChild>
                        <w:div w:id="2122993978">
                          <w:marLeft w:val="0"/>
                          <w:marRight w:val="0"/>
                          <w:marTop w:val="0"/>
                          <w:marBottom w:val="0"/>
                          <w:divBdr>
                            <w:top w:val="none" w:sz="0" w:space="0" w:color="auto"/>
                            <w:left w:val="none" w:sz="0" w:space="0" w:color="auto"/>
                            <w:bottom w:val="none" w:sz="0" w:space="0" w:color="auto"/>
                            <w:right w:val="none" w:sz="0" w:space="0" w:color="auto"/>
                          </w:divBdr>
                          <w:divsChild>
                            <w:div w:id="123626459">
                              <w:marLeft w:val="0"/>
                              <w:marRight w:val="0"/>
                              <w:marTop w:val="0"/>
                              <w:marBottom w:val="0"/>
                              <w:divBdr>
                                <w:top w:val="none" w:sz="0" w:space="0" w:color="auto"/>
                                <w:left w:val="none" w:sz="0" w:space="0" w:color="auto"/>
                                <w:bottom w:val="none" w:sz="0" w:space="0" w:color="auto"/>
                                <w:right w:val="none" w:sz="0" w:space="0" w:color="auto"/>
                              </w:divBdr>
                              <w:divsChild>
                                <w:div w:id="1912544859">
                                  <w:marLeft w:val="0"/>
                                  <w:marRight w:val="0"/>
                                  <w:marTop w:val="0"/>
                                  <w:marBottom w:val="0"/>
                                  <w:divBdr>
                                    <w:top w:val="none" w:sz="0" w:space="0" w:color="auto"/>
                                    <w:left w:val="none" w:sz="0" w:space="0" w:color="auto"/>
                                    <w:bottom w:val="none" w:sz="0" w:space="0" w:color="auto"/>
                                    <w:right w:val="none" w:sz="0" w:space="0" w:color="auto"/>
                                  </w:divBdr>
                                  <w:divsChild>
                                    <w:div w:id="1169443228">
                                      <w:marLeft w:val="0"/>
                                      <w:marRight w:val="0"/>
                                      <w:marTop w:val="0"/>
                                      <w:marBottom w:val="0"/>
                                      <w:divBdr>
                                        <w:top w:val="none" w:sz="0" w:space="0" w:color="auto"/>
                                        <w:left w:val="none" w:sz="0" w:space="0" w:color="auto"/>
                                        <w:bottom w:val="none" w:sz="0" w:space="0" w:color="auto"/>
                                        <w:right w:val="none" w:sz="0" w:space="0" w:color="auto"/>
                                      </w:divBdr>
                                      <w:divsChild>
                                        <w:div w:id="1515071906">
                                          <w:marLeft w:val="0"/>
                                          <w:marRight w:val="0"/>
                                          <w:marTop w:val="0"/>
                                          <w:marBottom w:val="0"/>
                                          <w:divBdr>
                                            <w:top w:val="none" w:sz="0" w:space="0" w:color="auto"/>
                                            <w:left w:val="none" w:sz="0" w:space="0" w:color="auto"/>
                                            <w:bottom w:val="none" w:sz="0" w:space="0" w:color="auto"/>
                                            <w:right w:val="none" w:sz="0" w:space="0" w:color="auto"/>
                                          </w:divBdr>
                                          <w:divsChild>
                                            <w:div w:id="2017877618">
                                              <w:marLeft w:val="0"/>
                                              <w:marRight w:val="0"/>
                                              <w:marTop w:val="0"/>
                                              <w:marBottom w:val="0"/>
                                              <w:divBdr>
                                                <w:top w:val="none" w:sz="0" w:space="0" w:color="auto"/>
                                                <w:left w:val="none" w:sz="0" w:space="0" w:color="auto"/>
                                                <w:bottom w:val="none" w:sz="0" w:space="0" w:color="auto"/>
                                                <w:right w:val="none" w:sz="0" w:space="0" w:color="auto"/>
                                              </w:divBdr>
                                              <w:divsChild>
                                                <w:div w:id="1413772603">
                                                  <w:marLeft w:val="0"/>
                                                  <w:marRight w:val="0"/>
                                                  <w:marTop w:val="0"/>
                                                  <w:marBottom w:val="0"/>
                                                  <w:divBdr>
                                                    <w:top w:val="none" w:sz="0" w:space="0" w:color="auto"/>
                                                    <w:left w:val="none" w:sz="0" w:space="0" w:color="auto"/>
                                                    <w:bottom w:val="none" w:sz="0" w:space="0" w:color="auto"/>
                                                    <w:right w:val="none" w:sz="0" w:space="0" w:color="auto"/>
                                                  </w:divBdr>
                                                  <w:divsChild>
                                                    <w:div w:id="1308824473">
                                                      <w:marLeft w:val="0"/>
                                                      <w:marRight w:val="0"/>
                                                      <w:marTop w:val="0"/>
                                                      <w:marBottom w:val="0"/>
                                                      <w:divBdr>
                                                        <w:top w:val="single" w:sz="6" w:space="0" w:color="ABABAB"/>
                                                        <w:left w:val="single" w:sz="6" w:space="0" w:color="ABABAB"/>
                                                        <w:bottom w:val="none" w:sz="0" w:space="0" w:color="auto"/>
                                                        <w:right w:val="single" w:sz="6" w:space="0" w:color="ABABAB"/>
                                                      </w:divBdr>
                                                      <w:divsChild>
                                                        <w:div w:id="308361676">
                                                          <w:marLeft w:val="0"/>
                                                          <w:marRight w:val="0"/>
                                                          <w:marTop w:val="0"/>
                                                          <w:marBottom w:val="0"/>
                                                          <w:divBdr>
                                                            <w:top w:val="none" w:sz="0" w:space="0" w:color="auto"/>
                                                            <w:left w:val="none" w:sz="0" w:space="0" w:color="auto"/>
                                                            <w:bottom w:val="none" w:sz="0" w:space="0" w:color="auto"/>
                                                            <w:right w:val="none" w:sz="0" w:space="0" w:color="auto"/>
                                                          </w:divBdr>
                                                          <w:divsChild>
                                                            <w:div w:id="2054188494">
                                                              <w:marLeft w:val="0"/>
                                                              <w:marRight w:val="0"/>
                                                              <w:marTop w:val="0"/>
                                                              <w:marBottom w:val="0"/>
                                                              <w:divBdr>
                                                                <w:top w:val="none" w:sz="0" w:space="0" w:color="auto"/>
                                                                <w:left w:val="none" w:sz="0" w:space="0" w:color="auto"/>
                                                                <w:bottom w:val="none" w:sz="0" w:space="0" w:color="auto"/>
                                                                <w:right w:val="none" w:sz="0" w:space="0" w:color="auto"/>
                                                              </w:divBdr>
                                                              <w:divsChild>
                                                                <w:div w:id="919093796">
                                                                  <w:marLeft w:val="0"/>
                                                                  <w:marRight w:val="0"/>
                                                                  <w:marTop w:val="0"/>
                                                                  <w:marBottom w:val="0"/>
                                                                  <w:divBdr>
                                                                    <w:top w:val="none" w:sz="0" w:space="0" w:color="auto"/>
                                                                    <w:left w:val="none" w:sz="0" w:space="0" w:color="auto"/>
                                                                    <w:bottom w:val="none" w:sz="0" w:space="0" w:color="auto"/>
                                                                    <w:right w:val="none" w:sz="0" w:space="0" w:color="auto"/>
                                                                  </w:divBdr>
                                                                  <w:divsChild>
                                                                    <w:div w:id="484782965">
                                                                      <w:marLeft w:val="0"/>
                                                                      <w:marRight w:val="0"/>
                                                                      <w:marTop w:val="0"/>
                                                                      <w:marBottom w:val="0"/>
                                                                      <w:divBdr>
                                                                        <w:top w:val="none" w:sz="0" w:space="0" w:color="auto"/>
                                                                        <w:left w:val="none" w:sz="0" w:space="0" w:color="auto"/>
                                                                        <w:bottom w:val="none" w:sz="0" w:space="0" w:color="auto"/>
                                                                        <w:right w:val="none" w:sz="0" w:space="0" w:color="auto"/>
                                                                      </w:divBdr>
                                                                      <w:divsChild>
                                                                        <w:div w:id="1066225026">
                                                                          <w:marLeft w:val="0"/>
                                                                          <w:marRight w:val="0"/>
                                                                          <w:marTop w:val="0"/>
                                                                          <w:marBottom w:val="0"/>
                                                                          <w:divBdr>
                                                                            <w:top w:val="none" w:sz="0" w:space="0" w:color="auto"/>
                                                                            <w:left w:val="none" w:sz="0" w:space="0" w:color="auto"/>
                                                                            <w:bottom w:val="none" w:sz="0" w:space="0" w:color="auto"/>
                                                                            <w:right w:val="none" w:sz="0" w:space="0" w:color="auto"/>
                                                                          </w:divBdr>
                                                                          <w:divsChild>
                                                                            <w:div w:id="1479541485">
                                                                              <w:marLeft w:val="0"/>
                                                                              <w:marRight w:val="0"/>
                                                                              <w:marTop w:val="0"/>
                                                                              <w:marBottom w:val="0"/>
                                                                              <w:divBdr>
                                                                                <w:top w:val="none" w:sz="0" w:space="0" w:color="auto"/>
                                                                                <w:left w:val="none" w:sz="0" w:space="0" w:color="auto"/>
                                                                                <w:bottom w:val="none" w:sz="0" w:space="0" w:color="auto"/>
                                                                                <w:right w:val="none" w:sz="0" w:space="0" w:color="auto"/>
                                                                              </w:divBdr>
                                                                              <w:divsChild>
                                                                                <w:div w:id="448620794">
                                                                                  <w:marLeft w:val="0"/>
                                                                                  <w:marRight w:val="0"/>
                                                                                  <w:marTop w:val="0"/>
                                                                                  <w:marBottom w:val="0"/>
                                                                                  <w:divBdr>
                                                                                    <w:top w:val="none" w:sz="0" w:space="0" w:color="auto"/>
                                                                                    <w:left w:val="none" w:sz="0" w:space="0" w:color="auto"/>
                                                                                    <w:bottom w:val="none" w:sz="0" w:space="0" w:color="auto"/>
                                                                                    <w:right w:val="none" w:sz="0" w:space="0" w:color="auto"/>
                                                                                  </w:divBdr>
                                                                                  <w:divsChild>
                                                                                    <w:div w:id="1999184942">
                                                                                      <w:marLeft w:val="0"/>
                                                                                      <w:marRight w:val="0"/>
                                                                                      <w:marTop w:val="0"/>
                                                                                      <w:marBottom w:val="0"/>
                                                                                      <w:divBdr>
                                                                                        <w:top w:val="none" w:sz="0" w:space="0" w:color="auto"/>
                                                                                        <w:left w:val="none" w:sz="0" w:space="0" w:color="auto"/>
                                                                                        <w:bottom w:val="none" w:sz="0" w:space="0" w:color="auto"/>
                                                                                        <w:right w:val="none" w:sz="0" w:space="0" w:color="auto"/>
                                                                                      </w:divBdr>
                                                                                    </w:div>
                                                                                    <w:div w:id="2095280131">
                                                                                      <w:marLeft w:val="0"/>
                                                                                      <w:marRight w:val="0"/>
                                                                                      <w:marTop w:val="0"/>
                                                                                      <w:marBottom w:val="0"/>
                                                                                      <w:divBdr>
                                                                                        <w:top w:val="none" w:sz="0" w:space="0" w:color="auto"/>
                                                                                        <w:left w:val="none" w:sz="0" w:space="0" w:color="auto"/>
                                                                                        <w:bottom w:val="none" w:sz="0" w:space="0" w:color="auto"/>
                                                                                        <w:right w:val="none" w:sz="0" w:space="0" w:color="auto"/>
                                                                                      </w:divBdr>
                                                                                    </w:div>
                                                                                    <w:div w:id="1177498302">
                                                                                      <w:marLeft w:val="0"/>
                                                                                      <w:marRight w:val="0"/>
                                                                                      <w:marTop w:val="0"/>
                                                                                      <w:marBottom w:val="0"/>
                                                                                      <w:divBdr>
                                                                                        <w:top w:val="none" w:sz="0" w:space="0" w:color="auto"/>
                                                                                        <w:left w:val="none" w:sz="0" w:space="0" w:color="auto"/>
                                                                                        <w:bottom w:val="none" w:sz="0" w:space="0" w:color="auto"/>
                                                                                        <w:right w:val="none" w:sz="0" w:space="0" w:color="auto"/>
                                                                                      </w:divBdr>
                                                                                    </w:div>
                                                                                    <w:div w:id="66258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5034198">
      <w:bodyDiv w:val="1"/>
      <w:marLeft w:val="0"/>
      <w:marRight w:val="0"/>
      <w:marTop w:val="0"/>
      <w:marBottom w:val="0"/>
      <w:divBdr>
        <w:top w:val="none" w:sz="0" w:space="0" w:color="auto"/>
        <w:left w:val="none" w:sz="0" w:space="0" w:color="auto"/>
        <w:bottom w:val="none" w:sz="0" w:space="0" w:color="auto"/>
        <w:right w:val="none" w:sz="0" w:space="0" w:color="auto"/>
      </w:divBdr>
    </w:div>
    <w:div w:id="1643582668">
      <w:bodyDiv w:val="1"/>
      <w:marLeft w:val="0"/>
      <w:marRight w:val="0"/>
      <w:marTop w:val="0"/>
      <w:marBottom w:val="0"/>
      <w:divBdr>
        <w:top w:val="none" w:sz="0" w:space="0" w:color="auto"/>
        <w:left w:val="none" w:sz="0" w:space="0" w:color="auto"/>
        <w:bottom w:val="none" w:sz="0" w:space="0" w:color="auto"/>
        <w:right w:val="none" w:sz="0" w:space="0" w:color="auto"/>
      </w:divBdr>
    </w:div>
    <w:div w:id="1965767778">
      <w:bodyDiv w:val="1"/>
      <w:marLeft w:val="0"/>
      <w:marRight w:val="0"/>
      <w:marTop w:val="0"/>
      <w:marBottom w:val="0"/>
      <w:divBdr>
        <w:top w:val="none" w:sz="0" w:space="0" w:color="auto"/>
        <w:left w:val="none" w:sz="0" w:space="0" w:color="auto"/>
        <w:bottom w:val="none" w:sz="0" w:space="0" w:color="auto"/>
        <w:right w:val="none" w:sz="0" w:space="0" w:color="auto"/>
      </w:divBdr>
    </w:div>
    <w:div w:id="2005813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intrest.com/qldpolice" TargetMode="External"/><Relationship Id="rId117" Type="http://schemas.openxmlformats.org/officeDocument/2006/relationships/hyperlink" Target="http://www.parliament.qld.gov.au/work-of-assembly/tabled-papers" TargetMode="External"/><Relationship Id="rId21" Type="http://schemas.openxmlformats.org/officeDocument/2006/relationships/image" Target="media/image6.png"/><Relationship Id="rId42" Type="http://schemas.openxmlformats.org/officeDocument/2006/relationships/hyperlink" Target="http://www.queenslandplan.qld.gov.au" TargetMode="External"/><Relationship Id="rId47" Type="http://schemas.openxmlformats.org/officeDocument/2006/relationships/hyperlink" Target="http://www.qld.crimestoppers.com.au" TargetMode="External"/><Relationship Id="rId63" Type="http://schemas.openxmlformats.org/officeDocument/2006/relationships/image" Target="media/image36.png"/><Relationship Id="rId68" Type="http://schemas.openxmlformats.org/officeDocument/2006/relationships/image" Target="media/image41.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80.jpeg"/><Relationship Id="rId16" Type="http://schemas.openxmlformats.org/officeDocument/2006/relationships/hyperlink" Target="http://www.mypolice.qld.gov.au" TargetMode="External"/><Relationship Id="rId107" Type="http://schemas.openxmlformats.org/officeDocument/2006/relationships/image" Target="media/image75.jpeg"/><Relationship Id="rId11" Type="http://schemas.openxmlformats.org/officeDocument/2006/relationships/hyperlink" Target="http://www.police.qld.gov.au" TargetMode="Externa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hyperlink" Target="https://www.ombudsman.qld.gov.au/improve-public-administration/reports-and-case-studies/investigative-reports" TargetMode="External"/><Relationship Id="rId102" Type="http://schemas.openxmlformats.org/officeDocument/2006/relationships/image" Target="media/image70.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0.jpeg"/><Relationship Id="rId90" Type="http://schemas.openxmlformats.org/officeDocument/2006/relationships/image" Target="media/image58.jpeg"/><Relationship Id="rId95" Type="http://schemas.openxmlformats.org/officeDocument/2006/relationships/image" Target="media/image63.jpeg"/><Relationship Id="rId19" Type="http://schemas.openxmlformats.org/officeDocument/2006/relationships/image" Target="media/image5.png"/><Relationship Id="rId14" Type="http://schemas.openxmlformats.org/officeDocument/2006/relationships/image" Target="media/image2.emf"/><Relationship Id="rId22" Type="http://schemas.openxmlformats.org/officeDocument/2006/relationships/hyperlink" Target="https://www.instagram.com/qpsmedia/" TargetMode="External"/><Relationship Id="rId27" Type="http://schemas.openxmlformats.org/officeDocument/2006/relationships/image" Target="media/image9.emf"/><Relationship Id="rId30" Type="http://schemas.openxmlformats.org/officeDocument/2006/relationships/image" Target="media/image10.jpeg"/><Relationship Id="rId35" Type="http://schemas.openxmlformats.org/officeDocument/2006/relationships/image" Target="media/image14.png"/><Relationship Id="rId43" Type="http://schemas.openxmlformats.org/officeDocument/2006/relationships/hyperlink" Target="https://www.ourfuture.qld.gov.au/safe-communities.aspx" TargetMode="External"/><Relationship Id="rId48" Type="http://schemas.openxmlformats.org/officeDocument/2006/relationships/hyperlink" Target="http://www.police.qld.gov.au/join/vip/default.htm" TargetMode="External"/><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jpeg"/><Relationship Id="rId77" Type="http://schemas.openxmlformats.org/officeDocument/2006/relationships/hyperlink" Target="http://www.ccc.qld.gov.au/research-and-publications" TargetMode="External"/><Relationship Id="rId100" Type="http://schemas.openxmlformats.org/officeDocument/2006/relationships/image" Target="media/image68.jpeg"/><Relationship Id="rId105" Type="http://schemas.openxmlformats.org/officeDocument/2006/relationships/image" Target="media/image73.jpeg"/><Relationship Id="rId113" Type="http://schemas.openxmlformats.org/officeDocument/2006/relationships/image" Target="media/image81.jpeg"/><Relationship Id="rId118" Type="http://schemas.openxmlformats.org/officeDocument/2006/relationships/hyperlink" Target="http://www.police.qld.gov.au/apps/stationlocator/" TargetMode="External"/><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5.emf"/><Relationship Id="rId80" Type="http://schemas.openxmlformats.org/officeDocument/2006/relationships/hyperlink" Target="http://www.courts.qld.gov.au/courts/coroners-court/findings" TargetMode="External"/><Relationship Id="rId85" Type="http://schemas.openxmlformats.org/officeDocument/2006/relationships/image" Target="media/image53.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QPS.Reporting@police.qld.gov.au"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hyperlink" Target="http://www.pcyc.org.au" TargetMode="External"/><Relationship Id="rId59" Type="http://schemas.openxmlformats.org/officeDocument/2006/relationships/image" Target="media/image32.png"/><Relationship Id="rId67" Type="http://schemas.openxmlformats.org/officeDocument/2006/relationships/image" Target="media/image40.png"/><Relationship Id="rId103" Type="http://schemas.openxmlformats.org/officeDocument/2006/relationships/image" Target="media/image71.jpeg"/><Relationship Id="rId108" Type="http://schemas.openxmlformats.org/officeDocument/2006/relationships/image" Target="media/image76.jpeg"/><Relationship Id="rId116" Type="http://schemas.openxmlformats.org/officeDocument/2006/relationships/hyperlink" Target="http://www.parliament.qld.gov.au/work-of-assembly/tabled-papers" TargetMode="External"/><Relationship Id="rId124" Type="http://schemas.openxmlformats.org/officeDocument/2006/relationships/theme" Target="theme/theme1.xml"/><Relationship Id="rId20" Type="http://schemas.openxmlformats.org/officeDocument/2006/relationships/hyperlink" Target="http://www.facebook.com.au/QueenslandPolice" TargetMode="External"/><Relationship Id="rId41" Type="http://schemas.openxmlformats.org/officeDocument/2006/relationships/image" Target="media/image20.jpe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hyperlink" Target="http://www.creativecommons.org/licenses/by/3.0/au/deed.en" TargetMode="External"/><Relationship Id="rId36" Type="http://schemas.openxmlformats.org/officeDocument/2006/relationships/image" Target="media/image15.jpeg"/><Relationship Id="rId49" Type="http://schemas.openxmlformats.org/officeDocument/2006/relationships/image" Target="media/image22.PNG"/><Relationship Id="rId57" Type="http://schemas.openxmlformats.org/officeDocument/2006/relationships/image" Target="media/image30.png"/><Relationship Id="rId106" Type="http://schemas.openxmlformats.org/officeDocument/2006/relationships/image" Target="media/image74.jpeg"/><Relationship Id="rId114" Type="http://schemas.openxmlformats.org/officeDocument/2006/relationships/image" Target="media/image82.jpeg"/><Relationship Id="rId119" Type="http://schemas.openxmlformats.org/officeDocument/2006/relationships/image" Target="media/image83.jpeg"/><Relationship Id="rId10" Type="http://schemas.openxmlformats.org/officeDocument/2006/relationships/header" Target="header1.xml"/><Relationship Id="rId31" Type="http://schemas.openxmlformats.org/officeDocument/2006/relationships/hyperlink" Target="http://www.data.qld.gov.au/" TargetMode="External"/><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hyperlink" Target="https://www.qao.qld.gov.au/reports-resources/parliament" TargetMode="External"/><Relationship Id="rId81" Type="http://schemas.openxmlformats.org/officeDocument/2006/relationships/hyperlink" Target="https://www.forgov.qld.gov.au/working-queensland-survey" TargetMode="External"/><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police.qld.gov.au/corporatedocs/reportsPublications/annualReport/default.htm" TargetMode="External"/><Relationship Id="rId18" Type="http://schemas.openxmlformats.org/officeDocument/2006/relationships/hyperlink" Target="https://www.youtube.com/user/QueenslandPolice" TargetMode="External"/><Relationship Id="rId39" Type="http://schemas.openxmlformats.org/officeDocument/2006/relationships/image" Target="media/image18.jpeg"/><Relationship Id="rId109" Type="http://schemas.openxmlformats.org/officeDocument/2006/relationships/image" Target="media/image77.jpeg"/><Relationship Id="rId34" Type="http://schemas.openxmlformats.org/officeDocument/2006/relationships/image" Target="media/image13.png"/><Relationship Id="rId50" Type="http://schemas.openxmlformats.org/officeDocument/2006/relationships/image" Target="media/image23.jp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header" Target="header2.xml"/><Relationship Id="rId24" Type="http://schemas.openxmlformats.org/officeDocument/2006/relationships/hyperlink" Target="http://www.twitter.com/QPSmedia" TargetMode="External"/><Relationship Id="rId40" Type="http://schemas.openxmlformats.org/officeDocument/2006/relationships/image" Target="media/image19.jpeg"/><Relationship Id="rId45" Type="http://schemas.openxmlformats.org/officeDocument/2006/relationships/hyperlink" Target="http://www.mypolice.qld.gov.au" TargetMode="External"/><Relationship Id="rId66" Type="http://schemas.openxmlformats.org/officeDocument/2006/relationships/image" Target="media/image39.pn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hyperlink" Target="http://www.ccc.qld.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C8FC7-2993-49ED-A29D-B9F19C5CF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138</Pages>
  <Words>33679</Words>
  <Characters>191972</Characters>
  <Application>Microsoft Office Word</Application>
  <DocSecurity>0</DocSecurity>
  <Lines>1599</Lines>
  <Paragraphs>450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Florentine.AnitaG[PP]</dc:creator>
  <cp:keywords/>
  <dc:description/>
  <cp:lastModifiedBy>Florentine.AnitaG[PP]</cp:lastModifiedBy>
  <cp:revision>3</cp:revision>
  <cp:lastPrinted>2019-09-26T04:45:00Z</cp:lastPrinted>
  <dcterms:created xsi:type="dcterms:W3CDTF">2019-09-26T06:18:00Z</dcterms:created>
  <dcterms:modified xsi:type="dcterms:W3CDTF">2019-09-27T00:44:00Z</dcterms:modified>
</cp:coreProperties>
</file>